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9847AF" w:rsidRDefault="0011238F" w:rsidP="009847AF">
      <w:pPr>
        <w:pStyle w:val="Heading1"/>
      </w:pPr>
      <w:r>
        <w:t xml:space="preserve">Teaching RDA: </w:t>
      </w:r>
      <w:r w:rsidR="009847AF">
        <w:t>Day 2</w:t>
      </w:r>
    </w:p>
    <w:p w:rsidR="009E6806" w:rsidRDefault="009E6806">
      <w:pPr>
        <w:pStyle w:val="Heading2"/>
      </w:pPr>
      <w:r>
        <w:t>Module 7: Attributes of Works and Expressions (RDA Section 2)</w:t>
      </w:r>
    </w:p>
    <w:p w:rsidR="009E6806" w:rsidRDefault="005D79C0">
      <w:pPr>
        <w:pStyle w:val="Heading3"/>
        <w:rPr>
          <w:rFonts w:eastAsia="Calibri"/>
          <w:lang w:val="en-US"/>
        </w:rPr>
      </w:pPr>
      <w:r w:rsidRPr="005D79C0">
        <w:rPr>
          <w:noProof/>
          <w:lang w:val="en-US" w:eastAsia="zh-TW"/>
        </w:rPr>
        <w:pict>
          <v:shapetype id="_x0000_t202" coordsize="21600,21600" o:spt="202" path="m,l,21600r21600,l21600,xe">
            <v:stroke joinstyle="miter"/>
            <v:path gradientshapeok="t" o:connecttype="rect"/>
          </v:shapetype>
          <v:shape id="_x0000_s1148" type="#_x0000_t202" style="position:absolute;left:0;text-align:left;margin-left:327pt;margin-top:21.25pt;width:123.75pt;height:24.35pt;z-index:251700224;mso-width-relative:margin;mso-height-relative:margin">
            <v:textbox>
              <w:txbxContent>
                <w:p w:rsidR="0041119C" w:rsidRDefault="0041119C" w:rsidP="00DD6D63">
                  <w:pPr>
                    <w:jc w:val="center"/>
                  </w:pPr>
                  <w:r>
                    <w:t>Handbook: Page 66</w:t>
                  </w:r>
                </w:p>
              </w:txbxContent>
            </v:textbox>
          </v:shape>
        </w:pict>
      </w:r>
      <w:r w:rsidR="009E6806">
        <w:rPr>
          <w:rFonts w:eastAsia="Calibri"/>
          <w:lang w:val="en-US"/>
        </w:rPr>
        <w:t>Resources</w:t>
      </w:r>
    </w:p>
    <w:p w:rsidR="009E6806" w:rsidRDefault="009E6806" w:rsidP="00E743E6">
      <w:r>
        <w:t>Box of resources to illustrate describing content</w:t>
      </w:r>
    </w:p>
    <w:p w:rsidR="009E6806" w:rsidRDefault="00E743E6">
      <w:pPr>
        <w:pStyle w:val="Heading3"/>
        <w:rPr>
          <w:rFonts w:eastAsia="Calibri"/>
          <w:lang w:val="en-US"/>
        </w:rPr>
      </w:pPr>
      <w:r>
        <w:rPr>
          <w:noProof/>
          <w:lang w:val="en-US" w:eastAsia="zh-CN" w:bidi="th-TH"/>
        </w:rPr>
        <w:drawing>
          <wp:anchor distT="0" distB="0" distL="114300" distR="114300" simplePos="0" relativeHeight="251710464" behindDoc="0" locked="0" layoutInCell="1" allowOverlap="1">
            <wp:simplePos x="0" y="0"/>
            <wp:positionH relativeFrom="column">
              <wp:posOffset>4072890</wp:posOffset>
            </wp:positionH>
            <wp:positionV relativeFrom="paragraph">
              <wp:posOffset>2803525</wp:posOffset>
            </wp:positionV>
            <wp:extent cx="1613535" cy="1210945"/>
            <wp:effectExtent l="19050" t="19050" r="24765" b="27305"/>
            <wp:wrapSquare wrapText="bothSides"/>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7" cstate="print"/>
                    <a:srcRect/>
                    <a:stretch>
                      <a:fillRect/>
                    </a:stretch>
                  </pic:blipFill>
                  <pic:spPr bwMode="auto">
                    <a:xfrm>
                      <a:off x="0" y="0"/>
                      <a:ext cx="1613535" cy="1210945"/>
                    </a:xfrm>
                    <a:prstGeom prst="rect">
                      <a:avLst/>
                    </a:prstGeom>
                    <a:noFill/>
                    <a:ln w="12700">
                      <a:solidFill>
                        <a:srgbClr val="000000"/>
                      </a:solidFill>
                      <a:miter lim="800000"/>
                      <a:headEnd/>
                      <a:tailEnd/>
                    </a:ln>
                  </pic:spPr>
                </pic:pic>
              </a:graphicData>
            </a:graphic>
          </wp:anchor>
        </w:drawing>
      </w:r>
      <w:r>
        <w:rPr>
          <w:noProof/>
          <w:lang w:val="en-US" w:eastAsia="zh-CN" w:bidi="th-TH"/>
        </w:rPr>
        <w:drawing>
          <wp:anchor distT="0" distB="0" distL="114935" distR="114935" simplePos="0" relativeHeight="251649024" behindDoc="0" locked="0" layoutInCell="1" allowOverlap="1">
            <wp:simplePos x="0" y="0"/>
            <wp:positionH relativeFrom="column">
              <wp:posOffset>4072890</wp:posOffset>
            </wp:positionH>
            <wp:positionV relativeFrom="paragraph">
              <wp:posOffset>4770120</wp:posOffset>
            </wp:positionV>
            <wp:extent cx="1613535" cy="1227455"/>
            <wp:effectExtent l="19050" t="19050" r="24765" b="10795"/>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cstate="print"/>
                    <a:srcRect/>
                    <a:stretch>
                      <a:fillRect/>
                    </a:stretch>
                  </pic:blipFill>
                  <pic:spPr bwMode="auto">
                    <a:xfrm>
                      <a:off x="0" y="0"/>
                      <a:ext cx="1613535" cy="1227455"/>
                    </a:xfrm>
                    <a:prstGeom prst="rect">
                      <a:avLst/>
                    </a:prstGeom>
                    <a:solidFill>
                      <a:srgbClr val="FFFFFF"/>
                    </a:solidFill>
                    <a:ln w="12700">
                      <a:solidFill>
                        <a:srgbClr val="000000"/>
                      </a:solidFill>
                      <a:miter lim="800000"/>
                      <a:headEnd/>
                      <a:tailEnd/>
                    </a:ln>
                  </pic:spPr>
                </pic:pic>
              </a:graphicData>
            </a:graphic>
          </wp:anchor>
        </w:drawing>
      </w:r>
      <w:r>
        <w:rPr>
          <w:noProof/>
          <w:lang w:val="en-US" w:eastAsia="zh-CN" w:bidi="th-TH"/>
        </w:rPr>
        <w:drawing>
          <wp:anchor distT="0" distB="0" distL="114935" distR="114935" simplePos="0" relativeHeight="251648000" behindDoc="0" locked="0" layoutInCell="1" allowOverlap="1">
            <wp:simplePos x="0" y="0"/>
            <wp:positionH relativeFrom="column">
              <wp:posOffset>4072890</wp:posOffset>
            </wp:positionH>
            <wp:positionV relativeFrom="paragraph">
              <wp:posOffset>189230</wp:posOffset>
            </wp:positionV>
            <wp:extent cx="1612265" cy="1207135"/>
            <wp:effectExtent l="19050" t="19050" r="26035" b="12065"/>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 cstate="print"/>
                    <a:srcRect/>
                    <a:stretch>
                      <a:fillRect/>
                    </a:stretch>
                  </pic:blipFill>
                  <pic:spPr bwMode="auto">
                    <a:xfrm>
                      <a:off x="0" y="0"/>
                      <a:ext cx="1612265" cy="1207135"/>
                    </a:xfrm>
                    <a:prstGeom prst="rect">
                      <a:avLst/>
                    </a:prstGeom>
                    <a:solidFill>
                      <a:srgbClr val="FFFFFF"/>
                    </a:solidFill>
                    <a:ln w="12700">
                      <a:solidFill>
                        <a:srgbClr val="000000"/>
                      </a:solidFill>
                      <a:miter lim="800000"/>
                      <a:headEnd/>
                      <a:tailEnd/>
                    </a:ln>
                  </pic:spPr>
                </pic:pic>
              </a:graphicData>
            </a:graphic>
          </wp:anchor>
        </w:drawing>
      </w:r>
      <w:r w:rsidR="009E6806">
        <w:rPr>
          <w:rFonts w:eastAsia="Calibri"/>
          <w:lang w:val="en-US"/>
        </w:rPr>
        <w:t>Learning Outcomes</w:t>
      </w:r>
    </w:p>
    <w:p w:rsidR="009E6806" w:rsidRDefault="009E6806">
      <w:r>
        <w:t xml:space="preserve">In this module, we’ll look at Section 2 of RDA, Recording attributes of Works and Expressions.  The section is about </w:t>
      </w:r>
      <w:r>
        <w:rPr>
          <w:i/>
        </w:rPr>
        <w:t>identifying</w:t>
      </w:r>
      <w:r>
        <w:t xml:space="preserve"> and </w:t>
      </w:r>
      <w:r>
        <w:rPr>
          <w:i/>
        </w:rPr>
        <w:t>describing</w:t>
      </w:r>
      <w:r>
        <w:t xml:space="preserve"> works and expressions. </w:t>
      </w:r>
    </w:p>
    <w:p w:rsidR="009E6806" w:rsidRDefault="009E6806">
      <w:r>
        <w:t xml:space="preserve">This module is less straightforward than Section 1 because we are now dealing with the less tangible FRBR entities of </w:t>
      </w:r>
      <w:r>
        <w:rPr>
          <w:i/>
        </w:rPr>
        <w:t>Work</w:t>
      </w:r>
      <w:r>
        <w:t xml:space="preserve"> and </w:t>
      </w:r>
      <w:r>
        <w:rPr>
          <w:i/>
        </w:rPr>
        <w:t xml:space="preserve">Expression, </w:t>
      </w:r>
      <w:r>
        <w:t xml:space="preserve">and the complexities of how we record this data in MARC, the database structure that most of us are currently working with. </w:t>
      </w:r>
    </w:p>
    <w:p w:rsidR="009E6806" w:rsidRDefault="009E6806">
      <w:r>
        <w:t xml:space="preserve">So before we discuss specific instructions in this section, let’s have a quick look at </w:t>
      </w:r>
      <w:r w:rsidR="00B46F57">
        <w:t xml:space="preserve">the </w:t>
      </w:r>
      <w:r>
        <w:t>FRBR entities</w:t>
      </w:r>
      <w:r w:rsidR="00B46F57">
        <w:t xml:space="preserve"> for work and expression and how they</w:t>
      </w:r>
      <w:r>
        <w:t xml:space="preserve"> fit into our current MARC structure.</w:t>
      </w:r>
    </w:p>
    <w:p w:rsidR="009E6806" w:rsidRDefault="005D79C0">
      <w:pPr>
        <w:rPr>
          <w:lang w:val="en-US" w:eastAsia="th-TH" w:bidi="th-TH"/>
        </w:rPr>
      </w:pPr>
      <w:r w:rsidRPr="005D79C0">
        <w:pict>
          <v:shapetype id="_x0000_t32" coordsize="21600,21600" o:spt="32" o:oned="t" path="m,l21600,21600e" filled="f">
            <v:path arrowok="t" fillok="f" o:connecttype="none"/>
            <o:lock v:ext="edit" shapetype="t"/>
          </v:shapetype>
          <v:shape id="_x0000_s1027" type="#_x0000_t32" style="position:absolute;margin-left:.5pt;margin-top:6.25pt;width:448.8pt;height:.1pt;z-index:251603968;mso-position-horizontal-relative:text;mso-position-vertical-relative:text" o:connectortype="straight" strokecolor="#7030a0" strokeweight="1.06mm">
            <v:stroke color2="#8fcf5f" joinstyle="miter"/>
          </v:shape>
        </w:pict>
      </w:r>
    </w:p>
    <w:p w:rsidR="00B46F57" w:rsidRPr="00B46F57" w:rsidRDefault="00B46F57" w:rsidP="00B46F57">
      <w:pPr>
        <w:pStyle w:val="Heading3"/>
        <w:rPr>
          <w:lang w:val="en-US" w:eastAsia="th-TH" w:bidi="th-TH"/>
        </w:rPr>
      </w:pPr>
      <w:r>
        <w:rPr>
          <w:lang w:val="en-US" w:eastAsia="th-TH" w:bidi="th-TH"/>
        </w:rPr>
        <w:t>Exercise</w:t>
      </w:r>
    </w:p>
    <w:p w:rsidR="00B46F57" w:rsidRDefault="00B46F57" w:rsidP="00B46F57">
      <w:pPr>
        <w:rPr>
          <w:rFonts w:eastAsia="PMingLiU"/>
          <w:lang w:val="en-US" w:eastAsia="zh-TW" w:bidi="th-TH"/>
        </w:rPr>
      </w:pPr>
      <w:r>
        <w:rPr>
          <w:rFonts w:eastAsia="PMingLiU" w:hint="eastAsia"/>
          <w:lang w:val="en-US" w:eastAsia="zh-TW" w:bidi="th-TH"/>
        </w:rPr>
        <w:t>What are the attributes of Work and expression</w:t>
      </w:r>
      <w:r>
        <w:rPr>
          <w:rFonts w:eastAsia="PMingLiU"/>
          <w:lang w:val="en-US" w:eastAsia="zh-TW" w:bidi="th-TH"/>
        </w:rPr>
        <w:t>?</w:t>
      </w:r>
    </w:p>
    <w:p w:rsidR="00B46F57" w:rsidRDefault="00B46F57" w:rsidP="00B46F57">
      <w:pPr>
        <w:rPr>
          <w:rFonts w:eastAsia="PMingLiU"/>
          <w:lang w:val="en-US" w:eastAsia="zh-TW" w:bidi="th-TH"/>
        </w:rPr>
      </w:pPr>
    </w:p>
    <w:p w:rsidR="00B46F57" w:rsidRDefault="00B46F57" w:rsidP="00B46F57">
      <w:pPr>
        <w:rPr>
          <w:rFonts w:eastAsia="PMingLiU"/>
          <w:lang w:val="en-US" w:eastAsia="zh-TW" w:bidi="th-TH"/>
        </w:rPr>
      </w:pPr>
    </w:p>
    <w:p w:rsidR="00B46F57" w:rsidRPr="00B46F57" w:rsidRDefault="00B46F57" w:rsidP="00B46F57">
      <w:pPr>
        <w:rPr>
          <w:rFonts w:eastAsia="PMingLiU"/>
          <w:lang w:val="en-US" w:eastAsia="zh-TW" w:bidi="th-TH"/>
        </w:rPr>
      </w:pPr>
    </w:p>
    <w:p w:rsidR="00B46F57" w:rsidRDefault="005D79C0">
      <w:pPr>
        <w:pStyle w:val="Heading3"/>
      </w:pPr>
      <w:r>
        <w:rPr>
          <w:noProof/>
          <w:lang w:val="en-US" w:eastAsia="zh-CN" w:bidi="th-TH"/>
        </w:rPr>
        <w:pict>
          <v:shape id="_x0000_s1157" type="#_x0000_t32" style="position:absolute;left:0;text-align:left;margin-left:1.95pt;margin-top:14.45pt;width:448.8pt;height:.1pt;z-index:251709440" o:connectortype="straight" strokecolor="#7030a0" strokeweight="1.06mm">
            <v:stroke color2="#8fcf5f" joinstyle="miter"/>
          </v:shape>
        </w:pict>
      </w:r>
    </w:p>
    <w:p w:rsidR="009E6806" w:rsidRDefault="009E6806">
      <w:pPr>
        <w:pStyle w:val="Heading3"/>
      </w:pPr>
      <w:r>
        <w:t xml:space="preserve">Bibliographic and authority data </w:t>
      </w:r>
    </w:p>
    <w:p w:rsidR="009E6806" w:rsidRDefault="009E6806">
      <w:r>
        <w:t xml:space="preserve">We know that when we catalogue we are cataloguing a particular </w:t>
      </w:r>
      <w:r>
        <w:rPr>
          <w:i/>
          <w:iCs/>
        </w:rPr>
        <w:t>manifestation</w:t>
      </w:r>
      <w:r>
        <w:t>.</w:t>
      </w:r>
    </w:p>
    <w:p w:rsidR="009E6806" w:rsidRDefault="009E6806">
      <w:pPr>
        <w:rPr>
          <w:i/>
          <w:iCs/>
        </w:rPr>
      </w:pPr>
      <w:r>
        <w:t xml:space="preserve">However the marc record also contains elements that are characteristics of </w:t>
      </w:r>
      <w:r>
        <w:rPr>
          <w:i/>
          <w:iCs/>
        </w:rPr>
        <w:t>work</w:t>
      </w:r>
      <w:r>
        <w:t xml:space="preserve"> and </w:t>
      </w:r>
      <w:r>
        <w:rPr>
          <w:i/>
          <w:iCs/>
        </w:rPr>
        <w:t>expression.</w:t>
      </w:r>
    </w:p>
    <w:p w:rsidR="009E6806" w:rsidRDefault="009E6806">
      <w:pPr>
        <w:rPr>
          <w:lang w:val="en-US"/>
        </w:rPr>
      </w:pPr>
      <w:r>
        <w:rPr>
          <w:i/>
          <w:lang w:val="en-US"/>
        </w:rPr>
        <w:t>Works</w:t>
      </w:r>
      <w:r>
        <w:rPr>
          <w:lang w:val="en-US"/>
        </w:rPr>
        <w:t xml:space="preserve"> and </w:t>
      </w:r>
      <w:r>
        <w:rPr>
          <w:i/>
          <w:lang w:val="en-US"/>
        </w:rPr>
        <w:t>expressions</w:t>
      </w:r>
      <w:r>
        <w:rPr>
          <w:lang w:val="en-US"/>
        </w:rPr>
        <w:t xml:space="preserve"> would ideally be recorded in the “work record” or “expression record” in a full FRBR implementation scenario.  </w:t>
      </w:r>
    </w:p>
    <w:p w:rsidR="009E6806" w:rsidRDefault="009E6806">
      <w:pPr>
        <w:rPr>
          <w:lang w:val="en-US"/>
        </w:rPr>
      </w:pPr>
      <w:r>
        <w:rPr>
          <w:lang w:val="en-US"/>
        </w:rPr>
        <w:t>We don’t have such a scenario at present so we don’t, and won’t, make separate bibliographic work and expression records.*</w:t>
      </w:r>
    </w:p>
    <w:p w:rsidR="009E6806" w:rsidRDefault="009E6806">
      <w:pPr>
        <w:rPr>
          <w:lang w:val="en-US"/>
        </w:rPr>
      </w:pPr>
      <w:r>
        <w:rPr>
          <w:lang w:val="en-US"/>
        </w:rPr>
        <w:lastRenderedPageBreak/>
        <w:t xml:space="preserve">This slide gives a summary of marc fields and the FRBR entities they correspond to.  You don’t need to </w:t>
      </w:r>
      <w:r>
        <w:t>memorise</w:t>
      </w:r>
      <w:r>
        <w:rPr>
          <w:lang w:val="en-US"/>
        </w:rPr>
        <w:t xml:space="preserve"> this and don’t worry if it isn’t easy to understand right now.  After you’ve created some records, you will start to understand about the characteristics recorded in the marc fields.</w:t>
      </w:r>
    </w:p>
    <w:p w:rsidR="009E6806" w:rsidRDefault="009E6806">
      <w:r>
        <w:rPr>
          <w:lang w:val="en-US"/>
        </w:rPr>
        <w:t xml:space="preserve">Note that RDA, being a content standard, does not specify where in MARC the information should go. </w:t>
      </w:r>
      <w:r>
        <w:t xml:space="preserve">This may cause confusion when recording information regarding the </w:t>
      </w:r>
      <w:r>
        <w:rPr>
          <w:i/>
        </w:rPr>
        <w:t xml:space="preserve">work </w:t>
      </w:r>
      <w:r>
        <w:t xml:space="preserve">and </w:t>
      </w:r>
      <w:r>
        <w:rPr>
          <w:i/>
        </w:rPr>
        <w:t xml:space="preserve">expression </w:t>
      </w:r>
      <w:r>
        <w:t>entities, but the MARC mapping tools will help. There are also clues in the wording of the instructions that will help you – we will see these when we come to Chapter 6.</w:t>
      </w:r>
    </w:p>
    <w:p w:rsidR="009E6806" w:rsidRDefault="005D79C0">
      <w:pPr>
        <w:numPr>
          <w:ilvl w:val="0"/>
          <w:numId w:val="14"/>
        </w:numPr>
      </w:pPr>
      <w:r w:rsidRPr="005D79C0">
        <w:pict>
          <v:shape id="_x0000_s1028" type="#_x0000_t32" style="position:absolute;left:0;text-align:left;margin-left:.5pt;margin-top:38pt;width:448.8pt;height:.1pt;z-index:251604992" o:connectortype="straight" strokecolor="#7030a0" strokeweight="1.06mm">
            <v:stroke color2="#8fcf5f" joinstyle="miter"/>
          </v:shape>
        </w:pict>
      </w:r>
      <w:r w:rsidR="009E6806">
        <w:t xml:space="preserve">If you are interested in seeing a full FRBR implementation scenario see the link to the Tom </w:t>
      </w:r>
      <w:proofErr w:type="spellStart"/>
      <w:r w:rsidR="009E6806">
        <w:t>Delsey</w:t>
      </w:r>
      <w:proofErr w:type="spellEnd"/>
      <w:r w:rsidR="009E6806">
        <w:t xml:space="preserve"> document in your handbook (Appendix 1 – further resources)</w:t>
      </w:r>
    </w:p>
    <w:p w:rsidR="009E6806" w:rsidRDefault="009E6806">
      <w:pPr>
        <w:pStyle w:val="Heading2"/>
      </w:pPr>
    </w:p>
    <w:p w:rsidR="009E6806" w:rsidRDefault="0011238F" w:rsidP="00E743E6">
      <w:pPr>
        <w:pStyle w:val="Heading3"/>
      </w:pPr>
      <w:r>
        <w:rPr>
          <w:noProof/>
          <w:lang w:val="en-US" w:eastAsia="zh-CN" w:bidi="th-TH"/>
        </w:rPr>
        <w:drawing>
          <wp:anchor distT="0" distB="0" distL="114935" distR="114935" simplePos="0" relativeHeight="251651072" behindDoc="0" locked="0" layoutInCell="1" allowOverlap="1">
            <wp:simplePos x="0" y="0"/>
            <wp:positionH relativeFrom="column">
              <wp:posOffset>4017645</wp:posOffset>
            </wp:positionH>
            <wp:positionV relativeFrom="paragraph">
              <wp:posOffset>2751455</wp:posOffset>
            </wp:positionV>
            <wp:extent cx="1614805" cy="1195705"/>
            <wp:effectExtent l="19050" t="19050" r="23495" b="23495"/>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 cstate="print"/>
                    <a:srcRect/>
                    <a:stretch>
                      <a:fillRect/>
                    </a:stretch>
                  </pic:blipFill>
                  <pic:spPr bwMode="auto">
                    <a:xfrm>
                      <a:off x="0" y="0"/>
                      <a:ext cx="1614805" cy="1195705"/>
                    </a:xfrm>
                    <a:prstGeom prst="rect">
                      <a:avLst/>
                    </a:prstGeom>
                    <a:solidFill>
                      <a:srgbClr val="FFFFFF"/>
                    </a:solidFill>
                    <a:ln w="12700">
                      <a:solidFill>
                        <a:srgbClr val="000000"/>
                      </a:solidFill>
                      <a:miter lim="800000"/>
                      <a:headEnd/>
                      <a:tailEnd/>
                    </a:ln>
                  </pic:spPr>
                </pic:pic>
              </a:graphicData>
            </a:graphic>
          </wp:anchor>
        </w:drawing>
      </w:r>
      <w:r w:rsidR="00C42D4B">
        <w:rPr>
          <w:noProof/>
          <w:lang w:val="en-US" w:eastAsia="zh-CN" w:bidi="th-TH"/>
        </w:rPr>
        <w:drawing>
          <wp:anchor distT="0" distB="0" distL="114935" distR="114935" simplePos="0" relativeHeight="251650048" behindDoc="0" locked="0" layoutInCell="1" allowOverlap="1">
            <wp:simplePos x="0" y="0"/>
            <wp:positionH relativeFrom="column">
              <wp:posOffset>4017645</wp:posOffset>
            </wp:positionH>
            <wp:positionV relativeFrom="paragraph">
              <wp:posOffset>271780</wp:posOffset>
            </wp:positionV>
            <wp:extent cx="1614805" cy="1213485"/>
            <wp:effectExtent l="19050" t="19050" r="23495" b="24765"/>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 cstate="print"/>
                    <a:srcRect/>
                    <a:stretch>
                      <a:fillRect/>
                    </a:stretch>
                  </pic:blipFill>
                  <pic:spPr bwMode="auto">
                    <a:xfrm>
                      <a:off x="0" y="0"/>
                      <a:ext cx="1614805" cy="1213485"/>
                    </a:xfrm>
                    <a:prstGeom prst="rect">
                      <a:avLst/>
                    </a:prstGeom>
                    <a:solidFill>
                      <a:srgbClr val="FFFFFF"/>
                    </a:solidFill>
                    <a:ln w="12700">
                      <a:solidFill>
                        <a:srgbClr val="000000"/>
                      </a:solidFill>
                      <a:miter lim="800000"/>
                      <a:headEnd/>
                      <a:tailEnd/>
                    </a:ln>
                  </pic:spPr>
                </pic:pic>
              </a:graphicData>
            </a:graphic>
          </wp:anchor>
        </w:drawing>
      </w:r>
      <w:r w:rsidR="009E6806">
        <w:t>Structure of Section 2</w:t>
      </w:r>
    </w:p>
    <w:p w:rsidR="009E6806" w:rsidRDefault="009E6806">
      <w:r>
        <w:t>Section Two spans chapters 5,</w:t>
      </w:r>
      <w:r w:rsidR="00FB2A3B">
        <w:t xml:space="preserve"> </w:t>
      </w:r>
      <w:r>
        <w:t xml:space="preserve">6 and 7 and it is structured in a similar way to Section 1.  </w:t>
      </w:r>
    </w:p>
    <w:p w:rsidR="009E6806" w:rsidRDefault="009E6806">
      <w:r>
        <w:t xml:space="preserve">The instructions again proceed from the general to the specific, beginning with general instructions and proceeding to specific instructions for specific situations. </w:t>
      </w:r>
    </w:p>
    <w:p w:rsidR="009E6806" w:rsidRDefault="009E6806">
      <w:r>
        <w:t xml:space="preserve">Section 2 is divided into instructions for </w:t>
      </w:r>
      <w:r>
        <w:rPr>
          <w:i/>
        </w:rPr>
        <w:t xml:space="preserve">identifying </w:t>
      </w:r>
      <w:r>
        <w:t xml:space="preserve">works and expressions (such as title, date and form); and instructions for </w:t>
      </w:r>
      <w:r>
        <w:rPr>
          <w:i/>
        </w:rPr>
        <w:t>describing the characteristics</w:t>
      </w:r>
      <w:r>
        <w:t xml:space="preserve"> of works and expressions, (such as nature of the content, intended audience, language, etc.)</w:t>
      </w:r>
    </w:p>
    <w:p w:rsidR="009E6806" w:rsidRDefault="005D79C0">
      <w:pPr>
        <w:rPr>
          <w:lang w:val="en-US" w:eastAsia="th-TH" w:bidi="th-TH"/>
        </w:rPr>
      </w:pPr>
      <w:r w:rsidRPr="005D79C0">
        <w:pict>
          <v:shape id="_x0000_s1029" type="#_x0000_t32" style="position:absolute;margin-left:6.15pt;margin-top:9.4pt;width:448.8pt;height:.1pt;z-index:251606016" o:connectortype="straight" strokecolor="#7030a0" strokeweight="1.06mm">
            <v:stroke color2="#8fcf5f" joinstyle="miter"/>
          </v:shape>
        </w:pict>
      </w:r>
    </w:p>
    <w:p w:rsidR="009E6806" w:rsidRDefault="009E6806" w:rsidP="00E743E6">
      <w:pPr>
        <w:pStyle w:val="Heading3"/>
      </w:pPr>
      <w:r>
        <w:t>Chapter 5: General guidelines</w:t>
      </w:r>
    </w:p>
    <w:p w:rsidR="009E6806" w:rsidRDefault="009E6806">
      <w:r>
        <w:t xml:space="preserve">Here again is the General guidelines chapter, like the one we encountered in Section 1.  Many of the same things are covered, but what they </w:t>
      </w:r>
      <w:r>
        <w:rPr>
          <w:i/>
        </w:rPr>
        <w:t xml:space="preserve">say </w:t>
      </w:r>
      <w:r>
        <w:t xml:space="preserve">will be slightly different, and there are also some </w:t>
      </w:r>
      <w:r>
        <w:rPr>
          <w:i/>
        </w:rPr>
        <w:t xml:space="preserve">new </w:t>
      </w:r>
      <w:r>
        <w:t>things talked about in this chapter, because we are now looking at access points, and not just descriptive information.</w:t>
      </w:r>
    </w:p>
    <w:p w:rsidR="009E6806" w:rsidRDefault="005D79C0">
      <w:pPr>
        <w:rPr>
          <w:lang w:val="en-US" w:eastAsia="th-TH" w:bidi="th-TH"/>
        </w:rPr>
      </w:pPr>
      <w:r w:rsidRPr="005D79C0">
        <w:pict>
          <v:shape id="_x0000_s1050" type="#_x0000_t32" style="position:absolute;margin-left:.5pt;margin-top:11.35pt;width:448.8pt;height:.1pt;z-index:251627520" o:connectortype="straight" strokecolor="#7030a0" strokeweight="1.06mm">
            <v:stroke color2="#8fcf5f" joinstyle="miter"/>
          </v:shape>
        </w:pict>
      </w:r>
    </w:p>
    <w:p w:rsidR="00F30CE3" w:rsidRDefault="009E6806" w:rsidP="00F30CE3">
      <w:pPr>
        <w:pStyle w:val="Heading4"/>
      </w:pPr>
      <w:r>
        <w:t xml:space="preserve">Activity: </w:t>
      </w:r>
    </w:p>
    <w:p w:rsidR="009E6806" w:rsidRDefault="00F30CE3" w:rsidP="00F30CE3">
      <w:r>
        <w:t>[</w:t>
      </w:r>
      <w:r w:rsidR="009E6806">
        <w:t xml:space="preserve">Note to presenter: </w:t>
      </w:r>
      <w:r>
        <w:t xml:space="preserve">You can either present the slides as a talk, or </w:t>
      </w:r>
      <w:proofErr w:type="gramStart"/>
      <w:r>
        <w:t>a</w:t>
      </w:r>
      <w:r w:rsidR="009E6806">
        <w:t>lternative</w:t>
      </w:r>
      <w:r>
        <w:t>ly</w:t>
      </w:r>
      <w:r w:rsidR="009E6806">
        <w:t xml:space="preserve"> </w:t>
      </w:r>
      <w:r>
        <w:t xml:space="preserve"> do</w:t>
      </w:r>
      <w:proofErr w:type="gramEnd"/>
      <w:r>
        <w:t xml:space="preserve"> the activity below]</w:t>
      </w:r>
    </w:p>
    <w:p w:rsidR="009E6806" w:rsidRDefault="009E6806">
      <w:r>
        <w:t>In groups of two or three, depending on number of trainees, give each group two or three questions on a p</w:t>
      </w:r>
      <w:r w:rsidR="0011238F">
        <w:t>articular section of chapter 5, from the exercise below</w:t>
      </w:r>
    </w:p>
    <w:p w:rsidR="009E6806" w:rsidRDefault="009E6806">
      <w:r>
        <w:t>Ask each group to report their findings to the rest of the trainees.</w:t>
      </w:r>
    </w:p>
    <w:p w:rsidR="009E6806" w:rsidRDefault="005D79C0">
      <w:pPr>
        <w:pStyle w:val="Heading3"/>
      </w:pPr>
      <w:r w:rsidRPr="005D79C0">
        <w:pict>
          <v:shape id="_x0000_s1030" type="#_x0000_t32" style="position:absolute;left:0;text-align:left;margin-left:2pt;margin-top:10.6pt;width:448.8pt;height:.1pt;z-index:251607040" o:connectortype="straight" strokecolor="#7030a0" strokeweight="1.06mm">
            <v:stroke color2="#8fcf5f" joinstyle="miter"/>
          </v:shape>
        </w:pict>
      </w:r>
    </w:p>
    <w:p w:rsidR="009E6806" w:rsidRDefault="005D79C0" w:rsidP="009E6806">
      <w:pPr>
        <w:pStyle w:val="Heading2"/>
        <w:pageBreakBefore/>
        <w:tabs>
          <w:tab w:val="clear" w:pos="576"/>
        </w:tabs>
        <w:spacing w:line="240" w:lineRule="auto"/>
        <w:ind w:firstLine="0"/>
      </w:pPr>
      <w:r w:rsidRPr="005D79C0">
        <w:rPr>
          <w:noProof/>
          <w:lang w:eastAsia="zh-TW"/>
        </w:rPr>
        <w:lastRenderedPageBreak/>
        <w:pict>
          <v:shape id="_x0000_s1149" type="#_x0000_t202" style="position:absolute;left:0;text-align:left;margin-left:301.1pt;margin-top:-4.3pt;width:139.9pt;height:23.8pt;z-index:251701248;mso-width-relative:margin;mso-height-relative:margin">
            <v:textbox>
              <w:txbxContent>
                <w:p w:rsidR="0041119C" w:rsidRDefault="0041119C" w:rsidP="00583CE5">
                  <w:pPr>
                    <w:jc w:val="center"/>
                  </w:pPr>
                  <w:r>
                    <w:t>Handbook: Page 165</w:t>
                  </w:r>
                  <w:r w:rsidR="008523E3">
                    <w:t>-166</w:t>
                  </w:r>
                </w:p>
              </w:txbxContent>
            </v:textbox>
          </v:shape>
        </w:pict>
      </w:r>
      <w:r w:rsidR="00DC458E">
        <w:t>Exercise 11</w:t>
      </w:r>
      <w:r w:rsidR="0011238F">
        <w:t>: Chapter 5</w:t>
      </w:r>
    </w:p>
    <w:p w:rsidR="009E6806" w:rsidRDefault="009E6806">
      <w:pPr>
        <w:spacing w:line="240" w:lineRule="auto"/>
        <w:rPr>
          <w:sz w:val="16"/>
          <w:szCs w:val="16"/>
        </w:rPr>
      </w:pPr>
    </w:p>
    <w:p w:rsidR="009E6806" w:rsidRDefault="009E6806">
      <w:pPr>
        <w:spacing w:after="120" w:line="240" w:lineRule="auto"/>
      </w:pPr>
      <w:r>
        <w:t>5.1 – Terminology</w:t>
      </w:r>
    </w:p>
    <w:p w:rsidR="009E6806" w:rsidRDefault="009E6806">
      <w:pPr>
        <w:spacing w:after="120" w:line="240" w:lineRule="auto"/>
      </w:pPr>
      <w:r>
        <w:t>1.</w:t>
      </w:r>
      <w:r>
        <w:tab/>
        <w:t>What are the key terms introduced for section 2; and give a brief definition of each</w:t>
      </w:r>
    </w:p>
    <w:p w:rsidR="009E6806" w:rsidRDefault="009E6806">
      <w:pPr>
        <w:spacing w:after="120" w:line="240" w:lineRule="auto"/>
      </w:pPr>
      <w:r>
        <w:t>2.</w:t>
      </w:r>
      <w:r>
        <w:tab/>
        <w:t>How is “Title of a work” (RDA 5.1) different to “Title of a manifestation” (RDA 2.3.1)</w:t>
      </w:r>
    </w:p>
    <w:p w:rsidR="009E6806" w:rsidRDefault="009E6806">
      <w:pPr>
        <w:spacing w:after="120" w:line="240" w:lineRule="auto"/>
      </w:pPr>
      <w:r>
        <w:tab/>
      </w:r>
    </w:p>
    <w:p w:rsidR="009E6806" w:rsidRDefault="009E6806">
      <w:pPr>
        <w:spacing w:after="120" w:line="240" w:lineRule="auto"/>
      </w:pPr>
      <w:r>
        <w:t>5.2 – Functional Objectives</w:t>
      </w:r>
    </w:p>
    <w:p w:rsidR="009E6806" w:rsidRDefault="009E6806">
      <w:pPr>
        <w:spacing w:after="120" w:line="240" w:lineRule="auto"/>
        <w:ind w:left="720" w:hanging="720"/>
      </w:pPr>
      <w:r>
        <w:t>1.</w:t>
      </w:r>
      <w:r>
        <w:tab/>
        <w:t xml:space="preserve">What are the functional objectives for section 2; and what do they aim to do </w:t>
      </w:r>
    </w:p>
    <w:p w:rsidR="00583CE5" w:rsidRDefault="00583CE5">
      <w:pPr>
        <w:spacing w:after="120" w:line="240" w:lineRule="auto"/>
        <w:ind w:left="720" w:hanging="720"/>
      </w:pPr>
      <w:r>
        <w:t xml:space="preserve"> </w:t>
      </w:r>
    </w:p>
    <w:p w:rsidR="009E6806" w:rsidRDefault="00583CE5">
      <w:pPr>
        <w:spacing w:after="120" w:line="240" w:lineRule="auto"/>
        <w:ind w:left="720" w:hanging="720"/>
      </w:pPr>
      <w:r>
        <w:t>5.3 – Core</w:t>
      </w:r>
      <w:r w:rsidR="009E6806">
        <w:t xml:space="preserve"> Elements</w:t>
      </w:r>
    </w:p>
    <w:p w:rsidR="009E6806" w:rsidRDefault="009E6806">
      <w:pPr>
        <w:spacing w:after="120" w:line="240" w:lineRule="auto"/>
        <w:ind w:left="720" w:hanging="720"/>
      </w:pPr>
      <w:r>
        <w:t>1.</w:t>
      </w:r>
      <w:r>
        <w:tab/>
        <w:t>What are the core elements for section 2; and where are the instructions for these elements</w:t>
      </w:r>
    </w:p>
    <w:p w:rsidR="009E6806" w:rsidRDefault="009E6806">
      <w:pPr>
        <w:spacing w:after="120" w:line="240" w:lineRule="auto"/>
      </w:pPr>
    </w:p>
    <w:p w:rsidR="009E6806" w:rsidRDefault="009E6806">
      <w:pPr>
        <w:spacing w:after="120" w:line="240" w:lineRule="auto"/>
      </w:pPr>
      <w:r>
        <w:t>5.4 – Language and script</w:t>
      </w:r>
    </w:p>
    <w:p w:rsidR="009E6806" w:rsidRDefault="009E6806">
      <w:pPr>
        <w:spacing w:after="120" w:line="240" w:lineRule="auto"/>
      </w:pPr>
      <w:r>
        <w:t>1.</w:t>
      </w:r>
      <w:r>
        <w:tab/>
        <w:t>In what language should you record the title of a work?</w:t>
      </w:r>
    </w:p>
    <w:p w:rsidR="009E6806" w:rsidRDefault="009E6806">
      <w:pPr>
        <w:spacing w:after="120" w:line="240" w:lineRule="auto"/>
      </w:pPr>
    </w:p>
    <w:p w:rsidR="009E6806" w:rsidRDefault="009E6806">
      <w:pPr>
        <w:spacing w:after="120" w:line="240" w:lineRule="auto"/>
      </w:pPr>
      <w:r>
        <w:t>5.5-Authorised Access points</w:t>
      </w:r>
    </w:p>
    <w:p w:rsidR="009E6806" w:rsidRDefault="009E6806">
      <w:pPr>
        <w:spacing w:after="120" w:line="240" w:lineRule="auto"/>
        <w:ind w:left="720" w:hanging="720"/>
      </w:pPr>
      <w:r>
        <w:t>1.</w:t>
      </w:r>
      <w:r>
        <w:tab/>
        <w:t>What is the glossary definition of Authorised access point; what do you use at the basis when constructing your authorised access point</w:t>
      </w:r>
    </w:p>
    <w:p w:rsidR="009E6806" w:rsidRDefault="009E6806">
      <w:pPr>
        <w:spacing w:after="120" w:line="240" w:lineRule="auto"/>
      </w:pPr>
      <w:r>
        <w:t>2.</w:t>
      </w:r>
      <w:r>
        <w:tab/>
        <w:t>What two elements do you use to construct an authorised access point?</w:t>
      </w:r>
    </w:p>
    <w:p w:rsidR="009E6806" w:rsidRDefault="009E6806">
      <w:pPr>
        <w:spacing w:after="120" w:line="240" w:lineRule="auto"/>
      </w:pPr>
    </w:p>
    <w:p w:rsidR="009E6806" w:rsidRDefault="009E6806">
      <w:pPr>
        <w:spacing w:after="120" w:line="240" w:lineRule="auto"/>
      </w:pPr>
      <w:r>
        <w:t>5.6- Variant Access points</w:t>
      </w:r>
    </w:p>
    <w:p w:rsidR="009E6806" w:rsidRDefault="009E6806">
      <w:pPr>
        <w:spacing w:after="120" w:line="240" w:lineRule="auto"/>
      </w:pPr>
      <w:r>
        <w:t>1.</w:t>
      </w:r>
      <w:r>
        <w:tab/>
        <w:t>What is the glossary definition of a Variant access point?</w:t>
      </w:r>
    </w:p>
    <w:p w:rsidR="009E6806" w:rsidRDefault="009E6806">
      <w:pPr>
        <w:spacing w:after="120" w:line="240" w:lineRule="auto"/>
        <w:ind w:left="720" w:hanging="720"/>
      </w:pPr>
      <w:r>
        <w:t>2.</w:t>
      </w:r>
      <w:r>
        <w:tab/>
        <w:t>When would you make additions to a variant access point; and where can you find the instructions for making the additions?</w:t>
      </w:r>
    </w:p>
    <w:p w:rsidR="009E6806" w:rsidRDefault="009E6806">
      <w:pPr>
        <w:spacing w:after="120" w:line="240" w:lineRule="auto"/>
      </w:pPr>
    </w:p>
    <w:p w:rsidR="009E6806" w:rsidRDefault="009E6806">
      <w:pPr>
        <w:spacing w:after="120" w:line="240" w:lineRule="auto"/>
      </w:pPr>
      <w:r>
        <w:t>5.7 – Status of Identification</w:t>
      </w:r>
    </w:p>
    <w:p w:rsidR="009E6806" w:rsidRDefault="009E6806">
      <w:pPr>
        <w:spacing w:after="120" w:line="240" w:lineRule="auto"/>
      </w:pPr>
      <w:r>
        <w:t>1.</w:t>
      </w:r>
      <w:r>
        <w:tab/>
        <w:t>What sort of marc record would you put this information in?</w:t>
      </w:r>
    </w:p>
    <w:p w:rsidR="009E6806" w:rsidRDefault="009E6806">
      <w:pPr>
        <w:spacing w:after="120" w:line="240" w:lineRule="auto"/>
      </w:pPr>
    </w:p>
    <w:p w:rsidR="009E6806" w:rsidRDefault="009E6806">
      <w:pPr>
        <w:spacing w:after="120" w:line="240" w:lineRule="auto"/>
      </w:pPr>
      <w:r>
        <w:t>5.8 – Source consulted</w:t>
      </w:r>
    </w:p>
    <w:p w:rsidR="009E6806" w:rsidRDefault="009E6806">
      <w:pPr>
        <w:spacing w:after="120" w:line="240" w:lineRule="auto"/>
      </w:pPr>
      <w:r>
        <w:t>1.</w:t>
      </w:r>
      <w:r>
        <w:tab/>
        <w:t>When might you record this information?</w:t>
      </w:r>
    </w:p>
    <w:p w:rsidR="009E6806" w:rsidRDefault="009E6806">
      <w:pPr>
        <w:spacing w:after="120" w:line="240" w:lineRule="auto"/>
      </w:pPr>
    </w:p>
    <w:p w:rsidR="009E6806" w:rsidRDefault="009E6806">
      <w:pPr>
        <w:spacing w:after="120" w:line="240" w:lineRule="auto"/>
      </w:pPr>
      <w:r>
        <w:t>5.9 – Cataloguer’s notes</w:t>
      </w:r>
    </w:p>
    <w:p w:rsidR="009E6806" w:rsidRDefault="009E6806">
      <w:pPr>
        <w:spacing w:after="120" w:line="240" w:lineRule="auto"/>
      </w:pPr>
      <w:r>
        <w:t>1.</w:t>
      </w:r>
      <w:r>
        <w:tab/>
        <w:t>What reasons might you want to make a cataloguer’s note?</w:t>
      </w:r>
    </w:p>
    <w:p w:rsidR="009E6806" w:rsidRDefault="009E6806"/>
    <w:p w:rsidR="009E6806" w:rsidRDefault="00C42D4B" w:rsidP="009E6806">
      <w:pPr>
        <w:pStyle w:val="Heading4"/>
      </w:pPr>
      <w:r>
        <w:rPr>
          <w:noProof/>
          <w:lang w:val="en-US" w:eastAsia="zh-CN" w:bidi="th-TH"/>
        </w:rPr>
        <w:lastRenderedPageBreak/>
        <w:drawing>
          <wp:anchor distT="0" distB="0" distL="114935" distR="114935" simplePos="0" relativeHeight="251652096" behindDoc="0" locked="0" layoutInCell="1" allowOverlap="1">
            <wp:simplePos x="0" y="0"/>
            <wp:positionH relativeFrom="column">
              <wp:posOffset>3921125</wp:posOffset>
            </wp:positionH>
            <wp:positionV relativeFrom="paragraph">
              <wp:posOffset>165735</wp:posOffset>
            </wp:positionV>
            <wp:extent cx="1614805" cy="1205230"/>
            <wp:effectExtent l="19050" t="19050" r="23495" b="1397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 cstate="print"/>
                    <a:srcRect/>
                    <a:stretch>
                      <a:fillRect/>
                    </a:stretch>
                  </pic:blipFill>
                  <pic:spPr bwMode="auto">
                    <a:xfrm>
                      <a:off x="0" y="0"/>
                      <a:ext cx="1614805" cy="1205230"/>
                    </a:xfrm>
                    <a:prstGeom prst="rect">
                      <a:avLst/>
                    </a:prstGeom>
                    <a:solidFill>
                      <a:srgbClr val="FFFFFF"/>
                    </a:solidFill>
                    <a:ln w="12700">
                      <a:solidFill>
                        <a:srgbClr val="000000"/>
                      </a:solidFill>
                      <a:miter lim="800000"/>
                      <a:headEnd/>
                      <a:tailEnd/>
                    </a:ln>
                  </pic:spPr>
                </pic:pic>
              </a:graphicData>
            </a:graphic>
          </wp:anchor>
        </w:drawing>
      </w:r>
      <w:r w:rsidR="009E6806">
        <w:t>5.1 Terminology</w:t>
      </w:r>
    </w:p>
    <w:p w:rsidR="009E6806" w:rsidRDefault="009E6806">
      <w:pPr>
        <w:rPr>
          <w:lang w:val="en-US"/>
        </w:rPr>
      </w:pPr>
      <w:r>
        <w:t>The key terms introduced here for Section 2 are:</w:t>
      </w:r>
      <w:r>
        <w:rPr>
          <w:lang w:val="en-US"/>
        </w:rPr>
        <w:t xml:space="preserve"> </w:t>
      </w:r>
    </w:p>
    <w:p w:rsidR="009E6806" w:rsidRDefault="009E6806">
      <w:pPr>
        <w:numPr>
          <w:ilvl w:val="0"/>
          <w:numId w:val="15"/>
        </w:numPr>
        <w:spacing w:after="0"/>
        <w:ind w:left="714" w:hanging="357"/>
      </w:pPr>
      <w:r>
        <w:t xml:space="preserve">Work and Expression </w:t>
      </w:r>
    </w:p>
    <w:p w:rsidR="009E6806" w:rsidRDefault="009E6806">
      <w:pPr>
        <w:numPr>
          <w:ilvl w:val="0"/>
          <w:numId w:val="15"/>
        </w:numPr>
        <w:spacing w:after="0"/>
        <w:ind w:left="714" w:hanging="357"/>
      </w:pPr>
      <w:r>
        <w:t xml:space="preserve">Title </w:t>
      </w:r>
    </w:p>
    <w:p w:rsidR="009E6806" w:rsidRDefault="009E6806">
      <w:pPr>
        <w:numPr>
          <w:ilvl w:val="0"/>
          <w:numId w:val="15"/>
        </w:numPr>
        <w:spacing w:after="0"/>
        <w:ind w:left="714" w:hanging="357"/>
      </w:pPr>
      <w:r>
        <w:t>Access point</w:t>
      </w:r>
    </w:p>
    <w:p w:rsidR="009E6806" w:rsidRDefault="009E6806">
      <w:pPr>
        <w:spacing w:after="0"/>
      </w:pPr>
    </w:p>
    <w:p w:rsidR="009E6806" w:rsidRDefault="009E6806">
      <w:pPr>
        <w:spacing w:after="0"/>
      </w:pPr>
      <w:r>
        <w:t xml:space="preserve">Again, we are reminded of the FRBR definitions for </w:t>
      </w:r>
      <w:r>
        <w:rPr>
          <w:b/>
        </w:rPr>
        <w:t>Work</w:t>
      </w:r>
      <w:r>
        <w:t xml:space="preserve"> and </w:t>
      </w:r>
      <w:r>
        <w:rPr>
          <w:b/>
        </w:rPr>
        <w:t>Expression</w:t>
      </w:r>
      <w:r>
        <w:t>, as this is what this section covers.</w:t>
      </w:r>
    </w:p>
    <w:p w:rsidR="009E6806" w:rsidRDefault="009E6806">
      <w:pPr>
        <w:spacing w:after="0"/>
      </w:pPr>
    </w:p>
    <w:p w:rsidR="009E6806" w:rsidRDefault="009E6806">
      <w:pPr>
        <w:spacing w:after="0"/>
        <w:rPr>
          <w:b/>
        </w:rPr>
      </w:pPr>
    </w:p>
    <w:p w:rsidR="009E6806" w:rsidRDefault="005D79C0">
      <w:pPr>
        <w:spacing w:after="0"/>
        <w:rPr>
          <w:b/>
          <w:lang w:val="en-US" w:eastAsia="th-TH" w:bidi="th-TH"/>
        </w:rPr>
      </w:pPr>
      <w:r w:rsidRPr="005D79C0">
        <w:pict>
          <v:shape id="_x0000_s1051" type="#_x0000_t32" style="position:absolute;margin-left:-1.55pt;margin-top:4.85pt;width:448.8pt;height:.1pt;z-index:251628544" o:connectortype="straight" strokecolor="#7030a0" strokeweight="1.06mm">
            <v:stroke color2="#8fcf5f" joinstyle="miter"/>
          </v:shape>
        </w:pict>
      </w:r>
    </w:p>
    <w:p w:rsidR="00F30CE3" w:rsidRPr="00F30CE3" w:rsidRDefault="0011238F" w:rsidP="00F30CE3">
      <w:pPr>
        <w:rPr>
          <w:b/>
          <w:bCs/>
        </w:rPr>
      </w:pPr>
      <w:r w:rsidRPr="00F30CE3">
        <w:rPr>
          <w:b/>
          <w:bCs/>
          <w:noProof/>
          <w:lang w:val="en-US" w:eastAsia="zh-CN" w:bidi="th-TH"/>
        </w:rPr>
        <w:drawing>
          <wp:anchor distT="0" distB="0" distL="114935" distR="114935" simplePos="0" relativeHeight="251654144" behindDoc="0" locked="0" layoutInCell="1" allowOverlap="1">
            <wp:simplePos x="0" y="0"/>
            <wp:positionH relativeFrom="column">
              <wp:posOffset>3966210</wp:posOffset>
            </wp:positionH>
            <wp:positionV relativeFrom="paragraph">
              <wp:posOffset>2774950</wp:posOffset>
            </wp:positionV>
            <wp:extent cx="1614805" cy="1198245"/>
            <wp:effectExtent l="19050" t="19050" r="23495" b="20955"/>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 cstate="print"/>
                    <a:srcRect/>
                    <a:stretch>
                      <a:fillRect/>
                    </a:stretch>
                  </pic:blipFill>
                  <pic:spPr bwMode="auto">
                    <a:xfrm>
                      <a:off x="0" y="0"/>
                      <a:ext cx="1614805" cy="1198245"/>
                    </a:xfrm>
                    <a:prstGeom prst="rect">
                      <a:avLst/>
                    </a:prstGeom>
                    <a:solidFill>
                      <a:srgbClr val="FFFFFF"/>
                    </a:solidFill>
                    <a:ln w="12700">
                      <a:solidFill>
                        <a:srgbClr val="000000"/>
                      </a:solidFill>
                      <a:miter lim="800000"/>
                      <a:headEnd/>
                      <a:tailEnd/>
                    </a:ln>
                  </pic:spPr>
                </pic:pic>
              </a:graphicData>
            </a:graphic>
          </wp:anchor>
        </w:drawing>
      </w:r>
      <w:r w:rsidRPr="00F30CE3">
        <w:rPr>
          <w:b/>
          <w:bCs/>
          <w:noProof/>
          <w:lang w:val="en-US" w:eastAsia="zh-CN" w:bidi="th-TH"/>
        </w:rPr>
        <w:drawing>
          <wp:anchor distT="0" distB="0" distL="114935" distR="114935" simplePos="0" relativeHeight="251653120" behindDoc="0" locked="0" layoutInCell="1" allowOverlap="1">
            <wp:simplePos x="0" y="0"/>
            <wp:positionH relativeFrom="column">
              <wp:posOffset>3972560</wp:posOffset>
            </wp:positionH>
            <wp:positionV relativeFrom="paragraph">
              <wp:posOffset>38100</wp:posOffset>
            </wp:positionV>
            <wp:extent cx="1610360" cy="1226820"/>
            <wp:effectExtent l="19050" t="19050" r="27940" b="1143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 cstate="print"/>
                    <a:srcRect/>
                    <a:stretch>
                      <a:fillRect/>
                    </a:stretch>
                  </pic:blipFill>
                  <pic:spPr bwMode="auto">
                    <a:xfrm>
                      <a:off x="0" y="0"/>
                      <a:ext cx="1610360" cy="1226820"/>
                    </a:xfrm>
                    <a:prstGeom prst="rect">
                      <a:avLst/>
                    </a:prstGeom>
                    <a:solidFill>
                      <a:srgbClr val="FFFFFF"/>
                    </a:solidFill>
                    <a:ln w="12700">
                      <a:solidFill>
                        <a:srgbClr val="000000"/>
                      </a:solidFill>
                      <a:miter lim="800000"/>
                      <a:headEnd/>
                      <a:tailEnd/>
                    </a:ln>
                  </pic:spPr>
                </pic:pic>
              </a:graphicData>
            </a:graphic>
          </wp:anchor>
        </w:drawing>
      </w:r>
      <w:r w:rsidR="009E6806" w:rsidRPr="00F30CE3">
        <w:rPr>
          <w:b/>
          <w:bCs/>
        </w:rPr>
        <w:t>Title</w:t>
      </w:r>
    </w:p>
    <w:p w:rsidR="009E6806" w:rsidRDefault="009E6806">
      <w:pPr>
        <w:spacing w:after="0"/>
      </w:pPr>
      <w:r>
        <w:t xml:space="preserve"> </w:t>
      </w:r>
      <w:proofErr w:type="gramStart"/>
      <w:r>
        <w:t>in</w:t>
      </w:r>
      <w:proofErr w:type="gramEnd"/>
      <w:r>
        <w:t xml:space="preserve"> the context of this section, refers to the title of the </w:t>
      </w:r>
      <w:r>
        <w:rPr>
          <w:i/>
        </w:rPr>
        <w:t xml:space="preserve">work </w:t>
      </w:r>
      <w:r>
        <w:t xml:space="preserve">only.  </w:t>
      </w:r>
    </w:p>
    <w:p w:rsidR="009E6806" w:rsidRDefault="009E6806">
      <w:pPr>
        <w:spacing w:after="0"/>
      </w:pPr>
    </w:p>
    <w:p w:rsidR="009E6806" w:rsidRDefault="009E6806">
      <w:pPr>
        <w:spacing w:after="0"/>
      </w:pPr>
      <w:r>
        <w:t xml:space="preserve">FRBR </w:t>
      </w:r>
      <w:r w:rsidR="004860DC">
        <w:t xml:space="preserve">does </w:t>
      </w:r>
      <w:r>
        <w:t xml:space="preserve">define a “title” element for </w:t>
      </w:r>
      <w:r>
        <w:rPr>
          <w:i/>
        </w:rPr>
        <w:t xml:space="preserve">expression, </w:t>
      </w:r>
      <w:r>
        <w:t xml:space="preserve">but because the </w:t>
      </w:r>
      <w:r>
        <w:rPr>
          <w:i/>
        </w:rPr>
        <w:t xml:space="preserve">expression </w:t>
      </w:r>
      <w:r>
        <w:t xml:space="preserve">is simply a realisation of the </w:t>
      </w:r>
      <w:r>
        <w:rPr>
          <w:i/>
        </w:rPr>
        <w:t>work</w:t>
      </w:r>
      <w:r>
        <w:t xml:space="preserve">, it can be identified by simply </w:t>
      </w:r>
      <w:r>
        <w:rPr>
          <w:i/>
        </w:rPr>
        <w:t xml:space="preserve">adding </w:t>
      </w:r>
      <w:r>
        <w:t xml:space="preserve">information to the title of the </w:t>
      </w:r>
      <w:r>
        <w:rPr>
          <w:i/>
        </w:rPr>
        <w:t>work</w:t>
      </w:r>
      <w:r>
        <w:t xml:space="preserve"> to bring out the attributes of that particular </w:t>
      </w:r>
      <w:r>
        <w:rPr>
          <w:i/>
        </w:rPr>
        <w:t>expression</w:t>
      </w:r>
      <w:r>
        <w:t xml:space="preserve"> of the </w:t>
      </w:r>
      <w:r>
        <w:rPr>
          <w:i/>
        </w:rPr>
        <w:t xml:space="preserve">work </w:t>
      </w:r>
      <w:r>
        <w:t xml:space="preserve">(such as language and date).  </w:t>
      </w:r>
    </w:p>
    <w:p w:rsidR="009E6806" w:rsidRDefault="009E6806">
      <w:pPr>
        <w:spacing w:after="0"/>
      </w:pPr>
    </w:p>
    <w:p w:rsidR="009E6806" w:rsidRDefault="009E6806">
      <w:pPr>
        <w:spacing w:after="0"/>
      </w:pPr>
      <w:r>
        <w:t xml:space="preserve">In cases where a particular </w:t>
      </w:r>
      <w:r>
        <w:rPr>
          <w:i/>
        </w:rPr>
        <w:t xml:space="preserve">expression </w:t>
      </w:r>
      <w:r>
        <w:t>results in different title (such as translation into another language), this different title is usually recorded as the title of the manifestation.</w:t>
      </w:r>
    </w:p>
    <w:p w:rsidR="009E6806" w:rsidRDefault="005D79C0">
      <w:pPr>
        <w:spacing w:after="0"/>
        <w:rPr>
          <w:lang w:val="en-US" w:eastAsia="th-TH" w:bidi="th-TH"/>
        </w:rPr>
      </w:pPr>
      <w:r w:rsidRPr="005D79C0">
        <w:pict>
          <v:shape id="_x0000_s1031" type="#_x0000_t32" style="position:absolute;margin-left:.5pt;margin-top:4.8pt;width:448.8pt;height:.1pt;z-index:251608064" o:connectortype="straight" strokecolor="#7030a0" strokeweight="1.06mm">
            <v:stroke color2="#8fcf5f" joinstyle="miter"/>
          </v:shape>
        </w:pict>
      </w:r>
    </w:p>
    <w:p w:rsidR="00F30CE3" w:rsidRPr="00F30CE3" w:rsidRDefault="009E6806" w:rsidP="00F30CE3">
      <w:pPr>
        <w:rPr>
          <w:b/>
          <w:bCs/>
        </w:rPr>
      </w:pPr>
      <w:r w:rsidRPr="00F30CE3">
        <w:rPr>
          <w:b/>
          <w:bCs/>
        </w:rPr>
        <w:t xml:space="preserve">Access point </w:t>
      </w:r>
    </w:p>
    <w:p w:rsidR="009E6806" w:rsidRDefault="009E6806">
      <w:pPr>
        <w:spacing w:after="0"/>
      </w:pPr>
      <w:proofErr w:type="gramStart"/>
      <w:r>
        <w:t>in</w:t>
      </w:r>
      <w:proofErr w:type="gramEnd"/>
      <w:r>
        <w:t xml:space="preserve"> RDA,</w:t>
      </w:r>
      <w:r>
        <w:rPr>
          <w:b/>
        </w:rPr>
        <w:t xml:space="preserve"> </w:t>
      </w:r>
      <w:r>
        <w:t>is the broader term to cover all terms that are used to represent</w:t>
      </w:r>
      <w:r>
        <w:rPr>
          <w:i/>
        </w:rPr>
        <w:t xml:space="preserve"> entities</w:t>
      </w:r>
      <w:r>
        <w:t xml:space="preserve"> in what we have often referred to up until now as “headings”.  </w:t>
      </w:r>
    </w:p>
    <w:p w:rsidR="009E6806" w:rsidRDefault="009E6806">
      <w:pPr>
        <w:spacing w:after="0"/>
      </w:pPr>
    </w:p>
    <w:p w:rsidR="009E6806" w:rsidRDefault="009E6806">
      <w:pPr>
        <w:spacing w:after="0"/>
      </w:pPr>
      <w:r>
        <w:t xml:space="preserve">In the context of this Section, access points represent names, terms, codes, etc. used to represent </w:t>
      </w:r>
      <w:r>
        <w:rPr>
          <w:i/>
        </w:rPr>
        <w:t xml:space="preserve">works </w:t>
      </w:r>
      <w:r>
        <w:t xml:space="preserve">and </w:t>
      </w:r>
      <w:r>
        <w:rPr>
          <w:i/>
        </w:rPr>
        <w:t>expressions</w:t>
      </w:r>
      <w:r>
        <w:t xml:space="preserve">.  </w:t>
      </w:r>
    </w:p>
    <w:p w:rsidR="009E6806" w:rsidRDefault="009E6806">
      <w:pPr>
        <w:spacing w:after="0"/>
      </w:pPr>
    </w:p>
    <w:p w:rsidR="009E6806" w:rsidRDefault="009E6806">
      <w:pPr>
        <w:spacing w:after="0"/>
      </w:pPr>
      <w:r>
        <w:t xml:space="preserve">These roughly equate to what we have been used to calling “Uniform titles” in AACR2, and we construct the access point using the </w:t>
      </w:r>
      <w:r>
        <w:rPr>
          <w:i/>
        </w:rPr>
        <w:t>preferred title</w:t>
      </w:r>
      <w:r>
        <w:t xml:space="preserve"> of the work, and where applicable, preceding that with the </w:t>
      </w:r>
      <w:r>
        <w:rPr>
          <w:i/>
        </w:rPr>
        <w:t xml:space="preserve">authorised access point </w:t>
      </w:r>
      <w:r>
        <w:t>for the person, family or corporate body that was responsible for creating the work.</w:t>
      </w:r>
    </w:p>
    <w:p w:rsidR="009E6806" w:rsidRDefault="009E6806">
      <w:pPr>
        <w:spacing w:after="0"/>
      </w:pPr>
    </w:p>
    <w:p w:rsidR="009E6806" w:rsidRDefault="009E6806">
      <w:pPr>
        <w:spacing w:after="0"/>
      </w:pPr>
    </w:p>
    <w:p w:rsidR="009E6806" w:rsidRDefault="005D79C0">
      <w:pPr>
        <w:spacing w:after="0"/>
        <w:rPr>
          <w:lang w:val="en-US" w:eastAsia="th-TH" w:bidi="th-TH"/>
        </w:rPr>
      </w:pPr>
      <w:r w:rsidRPr="005D79C0">
        <w:pict>
          <v:shape id="_x0000_s1098" type="#_x0000_t32" style="position:absolute;margin-left:.85pt;margin-top:8.2pt;width:448.8pt;height:.1pt;z-index:251656192" o:connectortype="straight" strokecolor="#7030a0" strokeweight="1.06mm">
            <v:stroke color2="#8fcf5f" joinstyle="miter"/>
          </v:shape>
        </w:pict>
      </w:r>
    </w:p>
    <w:p w:rsidR="009E6806" w:rsidRDefault="009E6806">
      <w:pPr>
        <w:spacing w:after="0"/>
      </w:pPr>
    </w:p>
    <w:p w:rsidR="009E6806" w:rsidRDefault="009E6806">
      <w:pPr>
        <w:spacing w:after="0"/>
      </w:pPr>
    </w:p>
    <w:p w:rsidR="009E6806" w:rsidRDefault="009E6806">
      <w:pPr>
        <w:spacing w:after="0"/>
      </w:pPr>
    </w:p>
    <w:p w:rsidR="009E6806" w:rsidRDefault="009E6806">
      <w:pPr>
        <w:spacing w:after="0"/>
      </w:pPr>
    </w:p>
    <w:p w:rsidR="009E6806" w:rsidRDefault="009E6806">
      <w:pPr>
        <w:spacing w:after="0"/>
      </w:pPr>
    </w:p>
    <w:p w:rsidR="009E6806" w:rsidRDefault="009E6806">
      <w:pPr>
        <w:spacing w:after="0"/>
        <w:rPr>
          <w:lang w:val="en-US"/>
        </w:rPr>
      </w:pPr>
      <w:r>
        <w:t>Here are some examples:</w:t>
      </w:r>
      <w:r>
        <w:rPr>
          <w:lang w:val="en-US"/>
        </w:rPr>
        <w:t xml:space="preserve"> </w:t>
      </w:r>
    </w:p>
    <w:p w:rsidR="009E6806" w:rsidRDefault="00F30CE3">
      <w:pPr>
        <w:spacing w:after="0"/>
      </w:pPr>
      <w:r>
        <w:rPr>
          <w:noProof/>
          <w:lang w:val="en-US" w:eastAsia="zh-CN" w:bidi="th-TH"/>
        </w:rPr>
        <w:drawing>
          <wp:anchor distT="0" distB="0" distL="114935" distR="114935" simplePos="0" relativeHeight="251655168" behindDoc="0" locked="0" layoutInCell="1" allowOverlap="1">
            <wp:simplePos x="0" y="0"/>
            <wp:positionH relativeFrom="column">
              <wp:posOffset>4038600</wp:posOffset>
            </wp:positionH>
            <wp:positionV relativeFrom="paragraph">
              <wp:posOffset>58420</wp:posOffset>
            </wp:positionV>
            <wp:extent cx="1618615" cy="1204595"/>
            <wp:effectExtent l="19050" t="19050" r="19685" b="14605"/>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 cstate="print"/>
                    <a:srcRect/>
                    <a:stretch>
                      <a:fillRect/>
                    </a:stretch>
                  </pic:blipFill>
                  <pic:spPr bwMode="auto">
                    <a:xfrm>
                      <a:off x="0" y="0"/>
                      <a:ext cx="1618615" cy="1204595"/>
                    </a:xfrm>
                    <a:prstGeom prst="rect">
                      <a:avLst/>
                    </a:prstGeom>
                    <a:solidFill>
                      <a:srgbClr val="FFFFFF"/>
                    </a:solidFill>
                    <a:ln w="12700">
                      <a:solidFill>
                        <a:srgbClr val="000000"/>
                      </a:solidFill>
                      <a:miter lim="800000"/>
                      <a:headEnd/>
                      <a:tailEnd/>
                    </a:ln>
                  </pic:spPr>
                </pic:pic>
              </a:graphicData>
            </a:graphic>
          </wp:anchor>
        </w:drawing>
      </w:r>
    </w:p>
    <w:p w:rsidR="009E6806" w:rsidRDefault="0011238F">
      <w:pPr>
        <w:spacing w:after="0"/>
      </w:pPr>
      <w:r>
        <w:rPr>
          <w:noProof/>
          <w:lang w:val="en-US" w:eastAsia="zh-CN" w:bidi="th-TH"/>
        </w:rPr>
        <w:drawing>
          <wp:anchor distT="0" distB="0" distL="114935" distR="114935" simplePos="0" relativeHeight="251657216" behindDoc="0" locked="0" layoutInCell="1" allowOverlap="1">
            <wp:simplePos x="0" y="0"/>
            <wp:positionH relativeFrom="column">
              <wp:posOffset>4038600</wp:posOffset>
            </wp:positionH>
            <wp:positionV relativeFrom="paragraph">
              <wp:posOffset>3681730</wp:posOffset>
            </wp:positionV>
            <wp:extent cx="1619885" cy="1190625"/>
            <wp:effectExtent l="19050" t="19050" r="18415" b="28575"/>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 cstate="print"/>
                    <a:srcRect/>
                    <a:stretch>
                      <a:fillRect/>
                    </a:stretch>
                  </pic:blipFill>
                  <pic:spPr bwMode="auto">
                    <a:xfrm>
                      <a:off x="0" y="0"/>
                      <a:ext cx="1619885" cy="1190625"/>
                    </a:xfrm>
                    <a:prstGeom prst="rect">
                      <a:avLst/>
                    </a:prstGeom>
                    <a:solidFill>
                      <a:srgbClr val="FFFFFF"/>
                    </a:solidFill>
                    <a:ln w="12700">
                      <a:solidFill>
                        <a:srgbClr val="000000"/>
                      </a:solidFill>
                      <a:miter lim="800000"/>
                      <a:headEnd/>
                      <a:tailEnd/>
                    </a:ln>
                  </pic:spPr>
                </pic:pic>
              </a:graphicData>
            </a:graphic>
          </wp:anchor>
        </w:drawing>
      </w:r>
    </w:p>
    <w:p w:rsidR="009E6806" w:rsidRDefault="009E6806">
      <w:pPr>
        <w:spacing w:after="0"/>
      </w:pPr>
      <w:r>
        <w:t>Other terminology used throughout Section 2 is defined within its context, so keep an eye out for these.  Some terms may even appear in Chapter 6 and Chapter 7 with different meanings, so beware (</w:t>
      </w:r>
      <w:proofErr w:type="spellStart"/>
      <w:r>
        <w:t>eg</w:t>
      </w:r>
      <w:proofErr w:type="spellEnd"/>
      <w:r>
        <w:t xml:space="preserve"> Medium of performance)</w:t>
      </w:r>
    </w:p>
    <w:p w:rsidR="009E6806" w:rsidRDefault="009E6806">
      <w:pPr>
        <w:spacing w:after="0"/>
      </w:pPr>
    </w:p>
    <w:p w:rsidR="009E6806" w:rsidRDefault="005D79C0" w:rsidP="00F30CE3">
      <w:pPr>
        <w:pStyle w:val="Heading4"/>
      </w:pPr>
      <w:r w:rsidRPr="005D79C0">
        <w:pict>
          <v:shape id="_x0000_s1032" type="#_x0000_t32" style="position:absolute;left:0;text-align:left;margin-left:.85pt;margin-top:11pt;width:448.8pt;height:.1pt;z-index:251609088" o:connectortype="straight" strokecolor="#7030a0" strokeweight="1.06mm">
            <v:stroke color2="#8fcf5f" joinstyle="miter"/>
          </v:shape>
        </w:pict>
      </w:r>
      <w:r w:rsidR="009E6806">
        <w:t>5.2 Functional objectives</w:t>
      </w:r>
    </w:p>
    <w:p w:rsidR="009E6806" w:rsidRDefault="009E6806">
      <w:r>
        <w:t xml:space="preserve">5.2 </w:t>
      </w:r>
      <w:proofErr w:type="gramStart"/>
      <w:r>
        <w:t>lays</w:t>
      </w:r>
      <w:proofErr w:type="gramEnd"/>
      <w:r>
        <w:t xml:space="preserve"> out the functional objectives for recording data about works and expressions.  Since I already talked about functional objectives in the last module, I won’t go into it again, except to remind you that they’re here and to check them. </w:t>
      </w:r>
    </w:p>
    <w:p w:rsidR="009E6806" w:rsidRDefault="005D79C0">
      <w:pPr>
        <w:pStyle w:val="Heading3"/>
        <w:rPr>
          <w:lang w:val="en-US" w:eastAsia="th-TH" w:bidi="th-TH"/>
        </w:rPr>
      </w:pPr>
      <w:r w:rsidRPr="005D79C0">
        <w:pict>
          <v:shape id="_x0000_s1033" type="#_x0000_t32" style="position:absolute;left:0;text-align:left;margin-left:.85pt;margin-top:20.75pt;width:448.8pt;height:.1pt;z-index:251610112" o:connectortype="straight" strokecolor="#7030a0" strokeweight="1.06mm">
            <v:stroke color2="#8fcf5f" joinstyle="miter"/>
          </v:shape>
        </w:pict>
      </w:r>
    </w:p>
    <w:p w:rsidR="009E6806" w:rsidRDefault="009E6806" w:rsidP="00F30CE3">
      <w:pPr>
        <w:pStyle w:val="Heading4"/>
      </w:pPr>
      <w:r>
        <w:t>5.3 Core elements</w:t>
      </w:r>
    </w:p>
    <w:p w:rsidR="009E6806" w:rsidRDefault="009E6806">
      <w:r>
        <w:t xml:space="preserve">For works and expressions, the Core elements are largely those that </w:t>
      </w:r>
      <w:r>
        <w:rPr>
          <w:i/>
        </w:rPr>
        <w:t xml:space="preserve">identify </w:t>
      </w:r>
      <w:r>
        <w:t xml:space="preserve">works and expressions, and are divided into those that are core </w:t>
      </w:r>
      <w:r>
        <w:rPr>
          <w:i/>
        </w:rPr>
        <w:t>always</w:t>
      </w:r>
      <w:r>
        <w:rPr>
          <w:b/>
        </w:rPr>
        <w:t xml:space="preserve"> </w:t>
      </w:r>
      <w:r>
        <w:t>and those that are only core if they are needed to distinguish the work or expression from another similar work or expression.</w:t>
      </w:r>
    </w:p>
    <w:p w:rsidR="009E6806" w:rsidRDefault="009E6806">
      <w:r>
        <w:t xml:space="preserve">The Content elements in Chapter 7 are almost all non-core, with the exception of scale elements for cartographic materials.  </w:t>
      </w:r>
    </w:p>
    <w:p w:rsidR="009E6806" w:rsidRDefault="009E6806">
      <w:r>
        <w:t>However both LC and the National Library of Australia have identified a number of other content elements as “Core” or “Mandatory” for their cataloguers. Look out for the “LCPS” in the toolkit [NLA mandatory elements” will also be uploaded to the toolkit]</w:t>
      </w:r>
    </w:p>
    <w:p w:rsidR="009E6806" w:rsidRDefault="009E6806">
      <w:pPr>
        <w:pStyle w:val="Heading3"/>
        <w:tabs>
          <w:tab w:val="left" w:pos="5954"/>
        </w:tabs>
      </w:pPr>
    </w:p>
    <w:p w:rsidR="009E6806" w:rsidRDefault="005D79C0" w:rsidP="00F30CE3">
      <w:pPr>
        <w:pStyle w:val="Heading4"/>
      </w:pPr>
      <w:r w:rsidRPr="005D79C0">
        <w:pict>
          <v:shape id="_x0000_s1034" type="#_x0000_t32" style="position:absolute;left:0;text-align:left;margin-left:.9pt;margin-top:.6pt;width:448.8pt;height:.1pt;z-index:251611136" o:connectortype="straight" strokecolor="#7030a0" strokeweight="1.06mm">
            <v:stroke color2="#8fcf5f" joinstyle="miter"/>
          </v:shape>
        </w:pict>
      </w:r>
      <w:r w:rsidR="0011238F">
        <w:rPr>
          <w:noProof/>
          <w:lang w:val="en-US" w:eastAsia="zh-CN" w:bidi="th-TH"/>
        </w:rPr>
        <w:drawing>
          <wp:anchor distT="0" distB="0" distL="114935" distR="114935" simplePos="0" relativeHeight="251658240" behindDoc="0" locked="0" layoutInCell="1" allowOverlap="1">
            <wp:simplePos x="0" y="0"/>
            <wp:positionH relativeFrom="column">
              <wp:posOffset>4000500</wp:posOffset>
            </wp:positionH>
            <wp:positionV relativeFrom="paragraph">
              <wp:posOffset>183515</wp:posOffset>
            </wp:positionV>
            <wp:extent cx="1619885" cy="1195705"/>
            <wp:effectExtent l="19050" t="19050" r="18415" b="23495"/>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7" cstate="print"/>
                    <a:srcRect/>
                    <a:stretch>
                      <a:fillRect/>
                    </a:stretch>
                  </pic:blipFill>
                  <pic:spPr bwMode="auto">
                    <a:xfrm>
                      <a:off x="0" y="0"/>
                      <a:ext cx="1619885" cy="1195705"/>
                    </a:xfrm>
                    <a:prstGeom prst="rect">
                      <a:avLst/>
                    </a:prstGeom>
                    <a:solidFill>
                      <a:srgbClr val="FFFFFF"/>
                    </a:solidFill>
                    <a:ln w="12700">
                      <a:solidFill>
                        <a:srgbClr val="000000"/>
                      </a:solidFill>
                      <a:miter lim="800000"/>
                      <a:headEnd/>
                      <a:tailEnd/>
                    </a:ln>
                  </pic:spPr>
                </pic:pic>
              </a:graphicData>
            </a:graphic>
          </wp:anchor>
        </w:drawing>
      </w:r>
      <w:r w:rsidR="009E6806">
        <w:t>5.4 Language and script</w:t>
      </w:r>
    </w:p>
    <w:p w:rsidR="009E6806" w:rsidRDefault="009E6806">
      <w:pPr>
        <w:rPr>
          <w:lang w:val="en-US"/>
        </w:rPr>
      </w:pPr>
      <w:r>
        <w:t>Determining which language and script should be used is less straightforward in Section 2, because for the most part, Section 2 deals with either non-transcribed information, or information that needs to be recorded in a consistent way.</w:t>
      </w:r>
      <w:r>
        <w:rPr>
          <w:lang w:val="en-US"/>
        </w:rPr>
        <w:t xml:space="preserve"> </w:t>
      </w:r>
    </w:p>
    <w:p w:rsidR="009E6806" w:rsidRDefault="009E6806">
      <w:r>
        <w:t xml:space="preserve">Titles of </w:t>
      </w:r>
      <w:r>
        <w:rPr>
          <w:i/>
        </w:rPr>
        <w:t>works</w:t>
      </w:r>
      <w:r>
        <w:t xml:space="preserve"> should be recorded in the language and script in which they appear on the sources from which they are taken.  </w:t>
      </w:r>
    </w:p>
    <w:p w:rsidR="00F30CE3" w:rsidRDefault="00F30CE3"/>
    <w:p w:rsidR="00F30CE3" w:rsidRDefault="00F30CE3"/>
    <w:p w:rsidR="009E6806" w:rsidRDefault="009E6806">
      <w:r>
        <w:lastRenderedPageBreak/>
        <w:t xml:space="preserve">For </w:t>
      </w:r>
      <w:r>
        <w:rPr>
          <w:i/>
        </w:rPr>
        <w:t xml:space="preserve">works, </w:t>
      </w:r>
      <w:r>
        <w:t xml:space="preserve">these sources are </w:t>
      </w:r>
      <w:r>
        <w:rPr>
          <w:i/>
        </w:rPr>
        <w:t>either</w:t>
      </w:r>
      <w:r>
        <w:t xml:space="preserve"> manifestations that embody that work, </w:t>
      </w:r>
      <w:r>
        <w:rPr>
          <w:i/>
        </w:rPr>
        <w:t xml:space="preserve">or </w:t>
      </w:r>
      <w:r>
        <w:t xml:space="preserve">reference sources, with the focus being on choosing the title most consistently used for that work. </w:t>
      </w:r>
    </w:p>
    <w:p w:rsidR="009E6806" w:rsidRDefault="009E6806">
      <w:r>
        <w:t>For other identifying elements individual instruction will be given where needed.</w:t>
      </w:r>
    </w:p>
    <w:p w:rsidR="009E6806" w:rsidRDefault="009E6806">
      <w:r>
        <w:t>Descriptive elements are entered in the language and script preferred by the agency.</w:t>
      </w:r>
    </w:p>
    <w:p w:rsidR="009E6806" w:rsidRDefault="005D79C0">
      <w:pPr>
        <w:rPr>
          <w:lang w:val="en-US" w:eastAsia="th-TH" w:bidi="th-TH"/>
        </w:rPr>
      </w:pPr>
      <w:r w:rsidRPr="005D79C0">
        <w:pict>
          <v:shape id="_x0000_s1035" type="#_x0000_t32" style="position:absolute;margin-left:-1pt;margin-top:24.8pt;width:448.8pt;height:.1pt;z-index:251612160" o:connectortype="straight" strokecolor="#7030a0" strokeweight="1.06mm">
            <v:stroke color2="#8fcf5f" joinstyle="miter"/>
          </v:shape>
        </w:pict>
      </w:r>
    </w:p>
    <w:p w:rsidR="009E6806" w:rsidRDefault="00F30CE3" w:rsidP="00F30CE3">
      <w:pPr>
        <w:pStyle w:val="Heading4"/>
      </w:pPr>
      <w:r>
        <w:rPr>
          <w:noProof/>
          <w:lang w:val="en-US" w:eastAsia="zh-CN" w:bidi="th-TH"/>
        </w:rPr>
        <w:drawing>
          <wp:anchor distT="0" distB="0" distL="114935" distR="114935" simplePos="0" relativeHeight="251659264" behindDoc="0" locked="0" layoutInCell="1" allowOverlap="1">
            <wp:simplePos x="0" y="0"/>
            <wp:positionH relativeFrom="column">
              <wp:posOffset>3940175</wp:posOffset>
            </wp:positionH>
            <wp:positionV relativeFrom="paragraph">
              <wp:posOffset>193675</wp:posOffset>
            </wp:positionV>
            <wp:extent cx="1622425" cy="1217295"/>
            <wp:effectExtent l="19050" t="19050" r="15875" b="20955"/>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8" cstate="print"/>
                    <a:srcRect/>
                    <a:stretch>
                      <a:fillRect/>
                    </a:stretch>
                  </pic:blipFill>
                  <pic:spPr bwMode="auto">
                    <a:xfrm>
                      <a:off x="0" y="0"/>
                      <a:ext cx="1622425" cy="1217295"/>
                    </a:xfrm>
                    <a:prstGeom prst="rect">
                      <a:avLst/>
                    </a:prstGeom>
                    <a:solidFill>
                      <a:srgbClr val="FFFFFF"/>
                    </a:solidFill>
                    <a:ln w="12700">
                      <a:solidFill>
                        <a:srgbClr val="000000"/>
                      </a:solidFill>
                      <a:miter lim="800000"/>
                      <a:headEnd/>
                      <a:tailEnd/>
                    </a:ln>
                  </pic:spPr>
                </pic:pic>
              </a:graphicData>
            </a:graphic>
          </wp:anchor>
        </w:drawing>
      </w:r>
      <w:r w:rsidR="009E6806">
        <w:t>5.5-5.6 Access points</w:t>
      </w:r>
    </w:p>
    <w:p w:rsidR="009E6806" w:rsidRDefault="009E6806">
      <w:r>
        <w:t>Here we are given general instruction on how to construct access points for works and expressions.  This information is given in more detail in Chapter 6 so we will cover it when we look at Chapter 6.</w:t>
      </w:r>
    </w:p>
    <w:p w:rsidR="009E6806" w:rsidRDefault="009E6806"/>
    <w:p w:rsidR="009E6806" w:rsidRDefault="005D79C0">
      <w:pPr>
        <w:rPr>
          <w:lang w:val="en-US" w:eastAsia="th-TH" w:bidi="th-TH"/>
        </w:rPr>
      </w:pPr>
      <w:r w:rsidRPr="005D79C0">
        <w:pict>
          <v:shape id="_x0000_s1036" type="#_x0000_t32" style="position:absolute;margin-left:.9pt;margin-top:12.1pt;width:448.8pt;height:.1pt;z-index:251613184" o:connectortype="straight" strokecolor="#7030a0" strokeweight="1.06mm">
            <v:stroke color2="#8fcf5f" joinstyle="miter"/>
          </v:shape>
        </w:pict>
      </w:r>
    </w:p>
    <w:p w:rsidR="009E6806" w:rsidRDefault="00F30CE3" w:rsidP="00F30CE3">
      <w:pPr>
        <w:pStyle w:val="Heading4"/>
      </w:pPr>
      <w:r>
        <w:rPr>
          <w:noProof/>
          <w:lang w:val="en-US" w:eastAsia="zh-CN" w:bidi="th-TH"/>
        </w:rPr>
        <w:drawing>
          <wp:anchor distT="0" distB="0" distL="114935" distR="114935" simplePos="0" relativeHeight="251660288" behindDoc="0" locked="0" layoutInCell="1" allowOverlap="1">
            <wp:simplePos x="0" y="0"/>
            <wp:positionH relativeFrom="column">
              <wp:posOffset>3941445</wp:posOffset>
            </wp:positionH>
            <wp:positionV relativeFrom="paragraph">
              <wp:posOffset>312420</wp:posOffset>
            </wp:positionV>
            <wp:extent cx="1619885" cy="1215390"/>
            <wp:effectExtent l="19050" t="19050" r="18415" b="2286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9" cstate="print"/>
                    <a:srcRect/>
                    <a:stretch>
                      <a:fillRect/>
                    </a:stretch>
                  </pic:blipFill>
                  <pic:spPr bwMode="auto">
                    <a:xfrm>
                      <a:off x="0" y="0"/>
                      <a:ext cx="1619885" cy="1215390"/>
                    </a:xfrm>
                    <a:prstGeom prst="rect">
                      <a:avLst/>
                    </a:prstGeom>
                    <a:solidFill>
                      <a:srgbClr val="FFFFFF"/>
                    </a:solidFill>
                    <a:ln w="12700">
                      <a:solidFill>
                        <a:srgbClr val="000000"/>
                      </a:solidFill>
                      <a:miter lim="800000"/>
                      <a:headEnd/>
                      <a:tailEnd/>
                    </a:ln>
                  </pic:spPr>
                </pic:pic>
              </a:graphicData>
            </a:graphic>
          </wp:anchor>
        </w:drawing>
      </w:r>
      <w:r w:rsidR="009E6806">
        <w:t>5.7-5.9 Status of identification, Source Consulted and Cataloguer’s note</w:t>
      </w:r>
    </w:p>
    <w:p w:rsidR="009E6806" w:rsidRDefault="009E6806">
      <w:r>
        <w:t xml:space="preserve">These final parts of Chapter 5 are about the sort of tracking information we might wish to put in authority records for works and expressions, explaining things like what level of authentication has been undertaken, the source used in establishing the preferred title, and any other useful information about the access point.  This information will be found in Sections 3 and 4 also. </w:t>
      </w:r>
    </w:p>
    <w:p w:rsidR="009E6806" w:rsidRDefault="005D79C0">
      <w:pPr>
        <w:rPr>
          <w:lang w:val="en-US" w:eastAsia="th-TH" w:bidi="th-TH"/>
        </w:rPr>
      </w:pPr>
      <w:r w:rsidRPr="005D79C0">
        <w:pict>
          <v:shape id="_x0000_s1037" type="#_x0000_t32" style="position:absolute;margin-left:.9pt;margin-top:15.2pt;width:448.8pt;height:.1pt;z-index:251614208" o:connectortype="straight" strokecolor="#7030a0" strokeweight="1.06mm">
            <v:stroke color2="#8fcf5f" joinstyle="miter"/>
          </v:shape>
        </w:pict>
      </w:r>
    </w:p>
    <w:p w:rsidR="00F30CE3" w:rsidRDefault="00F30CE3">
      <w:pPr>
        <w:suppressAutoHyphens w:val="0"/>
        <w:spacing w:after="0" w:line="240" w:lineRule="auto"/>
      </w:pPr>
      <w:r>
        <w:br w:type="page"/>
      </w:r>
    </w:p>
    <w:p w:rsidR="009E6806" w:rsidRDefault="005D79C0" w:rsidP="00F30CE3">
      <w:pPr>
        <w:pStyle w:val="Heading3"/>
      </w:pPr>
      <w:r w:rsidRPr="005D79C0">
        <w:rPr>
          <w:noProof/>
          <w:lang w:eastAsia="zh-TW"/>
        </w:rPr>
        <w:lastRenderedPageBreak/>
        <w:pict>
          <v:shape id="_x0000_s1150" type="#_x0000_t202" style="position:absolute;left:0;text-align:left;margin-left:326.1pt;margin-top:-8.8pt;width:124.5pt;height:25.2pt;z-index:251702272;mso-width-relative:margin;mso-height-relative:margin">
            <v:textbox>
              <w:txbxContent>
                <w:p w:rsidR="0041119C" w:rsidRDefault="0041119C" w:rsidP="00583CE5">
                  <w:pPr>
                    <w:jc w:val="center"/>
                  </w:pPr>
                  <w:r>
                    <w:t>Handbook: Page 71</w:t>
                  </w:r>
                </w:p>
              </w:txbxContent>
            </v:textbox>
          </v:shape>
        </w:pict>
      </w:r>
      <w:r w:rsidR="009E6806">
        <w:t>Chapter 7: Describing content</w:t>
      </w:r>
    </w:p>
    <w:p w:rsidR="009E6806" w:rsidRDefault="0011238F">
      <w:r>
        <w:rPr>
          <w:noProof/>
          <w:lang w:val="en-US" w:eastAsia="zh-CN" w:bidi="th-TH"/>
        </w:rPr>
        <w:drawing>
          <wp:anchor distT="0" distB="0" distL="0" distR="0" simplePos="0" relativeHeight="251661312" behindDoc="0" locked="0" layoutInCell="1" allowOverlap="1">
            <wp:simplePos x="0" y="0"/>
            <wp:positionH relativeFrom="column">
              <wp:posOffset>4067175</wp:posOffset>
            </wp:positionH>
            <wp:positionV relativeFrom="paragraph">
              <wp:posOffset>28575</wp:posOffset>
            </wp:positionV>
            <wp:extent cx="1619885" cy="1098550"/>
            <wp:effectExtent l="19050" t="19050" r="18415" b="2540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0" cstate="print"/>
                    <a:srcRect/>
                    <a:stretch>
                      <a:fillRect/>
                    </a:stretch>
                  </pic:blipFill>
                  <pic:spPr bwMode="auto">
                    <a:xfrm>
                      <a:off x="0" y="0"/>
                      <a:ext cx="1619885" cy="1098550"/>
                    </a:xfrm>
                    <a:prstGeom prst="rect">
                      <a:avLst/>
                    </a:prstGeom>
                    <a:solidFill>
                      <a:srgbClr val="FFFFFF"/>
                    </a:solidFill>
                    <a:ln w="12700">
                      <a:solidFill>
                        <a:srgbClr val="000000"/>
                      </a:solidFill>
                      <a:miter lim="800000"/>
                      <a:headEnd/>
                      <a:tailEnd/>
                    </a:ln>
                  </pic:spPr>
                </pic:pic>
              </a:graphicData>
            </a:graphic>
          </wp:anchor>
        </w:drawing>
      </w:r>
      <w:r w:rsidR="009E6806">
        <w:t xml:space="preserve">We’re going to skip over Chapter 6 for a moment and look at Chapter 7 which concerns the descriptive attributes of works and expressions associated with intellectual and artistic content. </w:t>
      </w:r>
    </w:p>
    <w:p w:rsidR="009E6806" w:rsidRDefault="009E6806">
      <w:r>
        <w:t xml:space="preserve">Users typically rely on these attributes when selecting a resource to meet their requirements relating to content.  These attributes can also help with identifying resources. </w:t>
      </w:r>
    </w:p>
    <w:p w:rsidR="009E6806" w:rsidRDefault="009E6806">
      <w:r>
        <w:t xml:space="preserve">In this chapter there are many of the things that you may have thought were “missing” in Section 1.  They weren’t covered there because although they form part of the description of a resource and are usually </w:t>
      </w:r>
      <w:r>
        <w:rPr>
          <w:i/>
        </w:rPr>
        <w:t>taken</w:t>
      </w:r>
      <w:r>
        <w:t xml:space="preserve"> from the manifestation</w:t>
      </w:r>
      <w:r>
        <w:rPr>
          <w:i/>
        </w:rPr>
        <w:t xml:space="preserve"> </w:t>
      </w:r>
      <w:r>
        <w:t xml:space="preserve">they are actually </w:t>
      </w:r>
      <w:r>
        <w:rPr>
          <w:i/>
        </w:rPr>
        <w:t>about</w:t>
      </w:r>
      <w:r>
        <w:t xml:space="preserve"> the work</w:t>
      </w:r>
      <w:r>
        <w:rPr>
          <w:i/>
        </w:rPr>
        <w:t xml:space="preserve"> </w:t>
      </w:r>
      <w:r>
        <w:t>and expression</w:t>
      </w:r>
      <w:r>
        <w:rPr>
          <w:i/>
        </w:rPr>
        <w:t>.</w:t>
      </w:r>
      <w:r>
        <w:t xml:space="preserve"> </w:t>
      </w:r>
    </w:p>
    <w:p w:rsidR="009E6806" w:rsidRDefault="009E6806">
      <w:r>
        <w:t>We don’t need to look at each element individually, but there are few general characteristics about the chapter worth highlighting.</w:t>
      </w:r>
    </w:p>
    <w:p w:rsidR="009E6806" w:rsidRDefault="009E6806">
      <w:r>
        <w:t xml:space="preserve">You will find the information in Chapter 7 largely familiar and straight forward.  </w:t>
      </w:r>
    </w:p>
    <w:p w:rsidR="009E6806" w:rsidRDefault="009E6806">
      <w:r>
        <w:t xml:space="preserve">Much of the instruction here has come from AACR2 but is presented differently and in more detail. </w:t>
      </w:r>
    </w:p>
    <w:p w:rsidR="009E6806" w:rsidRDefault="009E6806">
      <w:r>
        <w:t xml:space="preserve">Instructions that were spread throughout the different chapters in AACR2 for each format are here combined under in the instructions for the RDA element to which they relate.  So it will sometimes look like there’s more information than in AACR2.  </w:t>
      </w:r>
    </w:p>
    <w:p w:rsidR="009E6806" w:rsidRDefault="009E6806">
      <w:r>
        <w:t>In addition to this, RDA has drawn on extra elements already available both in MARC and specialist cataloguing manuals.</w:t>
      </w:r>
    </w:p>
    <w:p w:rsidR="009E6806" w:rsidRDefault="009E6806">
      <w:r>
        <w:t xml:space="preserve">Finally, there are a few new elements and RDA offers more break-down of some areas than was previously available.  </w:t>
      </w:r>
    </w:p>
    <w:p w:rsidR="009E6806" w:rsidRDefault="005D79C0">
      <w:r w:rsidRPr="005D79C0">
        <w:pict>
          <v:shape id="_x0000_s1038" type="#_x0000_t32" style="position:absolute;margin-left:.5pt;margin-top:33.85pt;width:435.6pt;height:.1pt;z-index:251615232" o:connectortype="straight" strokecolor="#7030a0" strokeweight="1.06mm">
            <v:stroke color2="#8fcf5f" joinstyle="miter"/>
          </v:shape>
        </w:pict>
      </w:r>
      <w:r w:rsidR="009E6806">
        <w:t>This is indicative of RDA’s overall aim to be format neutral, while breaking data down into smaller, more meaningful chunks.</w:t>
      </w:r>
    </w:p>
    <w:p w:rsidR="009E6806" w:rsidRDefault="00C42D4B" w:rsidP="00F30CE3">
      <w:pPr>
        <w:pStyle w:val="Heading4"/>
      </w:pPr>
      <w:r>
        <w:rPr>
          <w:noProof/>
          <w:lang w:val="en-US" w:eastAsia="zh-CN" w:bidi="th-TH"/>
        </w:rPr>
        <w:drawing>
          <wp:anchor distT="0" distB="0" distL="0" distR="0" simplePos="0" relativeHeight="251662336" behindDoc="0" locked="0" layoutInCell="1" allowOverlap="1">
            <wp:simplePos x="0" y="0"/>
            <wp:positionH relativeFrom="column">
              <wp:posOffset>4000500</wp:posOffset>
            </wp:positionH>
            <wp:positionV relativeFrom="paragraph">
              <wp:posOffset>294005</wp:posOffset>
            </wp:positionV>
            <wp:extent cx="1619885" cy="1098550"/>
            <wp:effectExtent l="19050" t="19050" r="18415" b="2540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1" cstate="print"/>
                    <a:srcRect/>
                    <a:stretch>
                      <a:fillRect/>
                    </a:stretch>
                  </pic:blipFill>
                  <pic:spPr bwMode="auto">
                    <a:xfrm>
                      <a:off x="0" y="0"/>
                      <a:ext cx="1619885" cy="1098550"/>
                    </a:xfrm>
                    <a:prstGeom prst="rect">
                      <a:avLst/>
                    </a:prstGeom>
                    <a:solidFill>
                      <a:srgbClr val="FFFFFF"/>
                    </a:solidFill>
                    <a:ln w="12700">
                      <a:solidFill>
                        <a:srgbClr val="000000"/>
                      </a:solidFill>
                      <a:miter lim="800000"/>
                      <a:headEnd/>
                      <a:tailEnd/>
                    </a:ln>
                  </pic:spPr>
                </pic:pic>
              </a:graphicData>
            </a:graphic>
          </wp:anchor>
        </w:drawing>
      </w:r>
      <w:r w:rsidR="009E6806">
        <w:t>A note about notes</w:t>
      </w:r>
    </w:p>
    <w:p w:rsidR="009E6806" w:rsidRDefault="009E6806">
      <w:r>
        <w:t>We talked in Module 6, about how “Notes” are not a separate element in RDA.  Chapter 7 is an example of this change.  Many of the content elements covered here were in the “Notes” elements of AACR2 chapters. Here they each have their own element, so we can separate this information much more clearly in our systems, allowing more accurate sharing of data, and more meaningful displays and search results for our users.</w:t>
      </w:r>
    </w:p>
    <w:p w:rsidR="009E6806" w:rsidRDefault="009E6806" w:rsidP="00B628BF">
      <w:r>
        <w:t xml:space="preserve">Of course, many library systems have not realised the full potential of this yet, [and MARC, though better than AACR2 in this regard, still has limitations].  But as I have said, RDA is just one step towards a future where our data is more useful and sharable in an online world. </w:t>
      </w:r>
    </w:p>
    <w:p w:rsidR="009E6806" w:rsidRDefault="009E6806">
      <w:pPr>
        <w:rPr>
          <w:lang w:val="en-US"/>
        </w:rPr>
      </w:pPr>
      <w:r>
        <w:lastRenderedPageBreak/>
        <w:t>This screen shows the audience note in AACR2 and how it appears in RDA.  Of course it will still be recorded in the marc 521 field</w:t>
      </w:r>
      <w:r>
        <w:rPr>
          <w:lang w:val="en-US"/>
        </w:rPr>
        <w:t xml:space="preserve"> </w:t>
      </w:r>
    </w:p>
    <w:p w:rsidR="009E6806" w:rsidRDefault="005D79C0">
      <w:pPr>
        <w:pStyle w:val="Heading3"/>
      </w:pPr>
      <w:r w:rsidRPr="005D79C0">
        <w:pict>
          <v:shape id="_x0000_s1039" type="#_x0000_t32" style="position:absolute;left:0;text-align:left;margin-left:7.7pt;margin-top:5.7pt;width:435.6pt;height:.1pt;z-index:251616256" o:connectortype="straight" strokecolor="#7030a0" strokeweight="1.06mm">
            <v:stroke color2="#8fcf5f" joinstyle="miter"/>
          </v:shape>
        </w:pict>
      </w:r>
    </w:p>
    <w:p w:rsidR="009E6806" w:rsidRPr="00B628BF" w:rsidRDefault="009E6806" w:rsidP="00B628BF">
      <w:pPr>
        <w:pStyle w:val="Heading4"/>
      </w:pPr>
      <w:r w:rsidRPr="00B628BF">
        <w:t>Note to presenter: Suggestion for presenting this section</w:t>
      </w:r>
    </w:p>
    <w:p w:rsidR="009E6806" w:rsidRPr="00B628BF" w:rsidRDefault="009E6806" w:rsidP="00B628BF">
      <w:pPr>
        <w:pStyle w:val="ListParagraph"/>
        <w:numPr>
          <w:ilvl w:val="0"/>
          <w:numId w:val="21"/>
        </w:numPr>
      </w:pPr>
      <w:r w:rsidRPr="00B628BF">
        <w:t>Ask one person in the group to go to the RDA-MARC mappings and read out the marc field for each of the RDA instructions in chapter 7 as you go through them</w:t>
      </w:r>
    </w:p>
    <w:p w:rsidR="009E6806" w:rsidRPr="00B628BF" w:rsidRDefault="009E6806" w:rsidP="00B628BF">
      <w:pPr>
        <w:pStyle w:val="ListParagraph"/>
        <w:numPr>
          <w:ilvl w:val="0"/>
          <w:numId w:val="21"/>
        </w:numPr>
      </w:pPr>
      <w:r w:rsidRPr="00B628BF">
        <w:t>Have a box containing resources that i</w:t>
      </w:r>
      <w:r w:rsidR="00B628BF" w:rsidRPr="00B628BF">
        <w:t xml:space="preserve">llustrate different aspects of </w:t>
      </w:r>
      <w:r w:rsidRPr="00B628BF">
        <w:t>describing content.  Select people to p</w:t>
      </w:r>
      <w:r w:rsidR="00B628BF" w:rsidRPr="00B628BF">
        <w:t xml:space="preserve">ull out items from the box and </w:t>
      </w:r>
      <w:r w:rsidRPr="00B628BF">
        <w:t>outline the specific content of the item.  A</w:t>
      </w:r>
      <w:r w:rsidR="00B628BF" w:rsidRPr="00B628BF">
        <w:t xml:space="preserve">ll trainees to find in chapter </w:t>
      </w:r>
      <w:r w:rsidRPr="00B628BF">
        <w:t>7 for the instruction relating to that content</w:t>
      </w:r>
    </w:p>
    <w:p w:rsidR="009E6806" w:rsidRPr="00B628BF" w:rsidRDefault="005D79C0" w:rsidP="00B628BF">
      <w:r w:rsidRPr="005D79C0">
        <w:pict>
          <v:shape id="_x0000_s1088" type="#_x0000_t32" style="position:absolute;margin-left:-.2pt;margin-top:13.1pt;width:435.6pt;height:.1pt;z-index:251646976" o:connectortype="straight" strokecolor="#7030a0" strokeweight="1.06mm">
            <v:stroke color2="#8fcf5f" joinstyle="miter"/>
          </v:shape>
        </w:pict>
      </w:r>
    </w:p>
    <w:p w:rsidR="009E6806" w:rsidRDefault="00B628BF" w:rsidP="00F30CE3">
      <w:pPr>
        <w:pStyle w:val="Heading4"/>
      </w:pPr>
      <w:r>
        <w:rPr>
          <w:noProof/>
          <w:lang w:val="en-US" w:eastAsia="zh-CN" w:bidi="th-TH"/>
        </w:rPr>
        <w:drawing>
          <wp:anchor distT="0" distB="0" distL="0" distR="0" simplePos="0" relativeHeight="251664384" behindDoc="0" locked="0" layoutInCell="1" allowOverlap="1">
            <wp:simplePos x="0" y="0"/>
            <wp:positionH relativeFrom="column">
              <wp:posOffset>4029075</wp:posOffset>
            </wp:positionH>
            <wp:positionV relativeFrom="paragraph">
              <wp:posOffset>2933700</wp:posOffset>
            </wp:positionV>
            <wp:extent cx="1619885" cy="1098550"/>
            <wp:effectExtent l="19050" t="19050" r="18415" b="2540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2" cstate="print"/>
                    <a:srcRect/>
                    <a:stretch>
                      <a:fillRect/>
                    </a:stretch>
                  </pic:blipFill>
                  <pic:spPr bwMode="auto">
                    <a:xfrm>
                      <a:off x="0" y="0"/>
                      <a:ext cx="1619885" cy="1098550"/>
                    </a:xfrm>
                    <a:prstGeom prst="rect">
                      <a:avLst/>
                    </a:prstGeom>
                    <a:solidFill>
                      <a:srgbClr val="FFFFFF"/>
                    </a:solidFill>
                    <a:ln w="12700">
                      <a:solidFill>
                        <a:srgbClr val="000000"/>
                      </a:solidFill>
                      <a:miter lim="800000"/>
                      <a:headEnd/>
                      <a:tailEnd/>
                    </a:ln>
                  </pic:spPr>
                </pic:pic>
              </a:graphicData>
            </a:graphic>
          </wp:anchor>
        </w:drawing>
      </w:r>
      <w:r>
        <w:rPr>
          <w:noProof/>
          <w:lang w:val="en-US" w:eastAsia="zh-CN" w:bidi="th-TH"/>
        </w:rPr>
        <w:drawing>
          <wp:anchor distT="0" distB="0" distL="0" distR="0" simplePos="0" relativeHeight="251663360" behindDoc="0" locked="0" layoutInCell="1" allowOverlap="1">
            <wp:simplePos x="0" y="0"/>
            <wp:positionH relativeFrom="column">
              <wp:posOffset>4038600</wp:posOffset>
            </wp:positionH>
            <wp:positionV relativeFrom="paragraph">
              <wp:posOffset>238125</wp:posOffset>
            </wp:positionV>
            <wp:extent cx="1619885" cy="1098550"/>
            <wp:effectExtent l="19050" t="19050" r="18415" b="2540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3" cstate="print"/>
                    <a:srcRect/>
                    <a:stretch>
                      <a:fillRect/>
                    </a:stretch>
                  </pic:blipFill>
                  <pic:spPr bwMode="auto">
                    <a:xfrm>
                      <a:off x="0" y="0"/>
                      <a:ext cx="1619885" cy="1098550"/>
                    </a:xfrm>
                    <a:prstGeom prst="rect">
                      <a:avLst/>
                    </a:prstGeom>
                    <a:solidFill>
                      <a:srgbClr val="FFFFFF"/>
                    </a:solidFill>
                    <a:ln w="12700">
                      <a:solidFill>
                        <a:srgbClr val="000000"/>
                      </a:solidFill>
                      <a:miter lim="800000"/>
                      <a:headEnd/>
                      <a:tailEnd/>
                    </a:ln>
                  </pic:spPr>
                </pic:pic>
              </a:graphicData>
            </a:graphic>
          </wp:anchor>
        </w:drawing>
      </w:r>
      <w:r w:rsidR="009E6806">
        <w:t>7.1</w:t>
      </w:r>
      <w:r>
        <w:t xml:space="preserve"> </w:t>
      </w:r>
      <w:r w:rsidR="009E6806">
        <w:t>Sources of information</w:t>
      </w:r>
    </w:p>
    <w:p w:rsidR="009E6806" w:rsidRDefault="009E6806">
      <w:r>
        <w:rPr>
          <w:b/>
          <w:bCs/>
        </w:rPr>
        <w:t>Question</w:t>
      </w:r>
      <w:r>
        <w:t>: What are the sources of information for describing content?</w:t>
      </w:r>
    </w:p>
    <w:p w:rsidR="009E6806" w:rsidRDefault="009E6806">
      <w:r>
        <w:t xml:space="preserve">Most information about the content is taken from the resource itself but there will be occasions when information will come from outside the resource.  </w:t>
      </w:r>
    </w:p>
    <w:p w:rsidR="009E6806" w:rsidRDefault="009E6806">
      <w:r>
        <w:t xml:space="preserve">Check each instruction to be sure about this.  Again, it is worth noting that you might find more flexibility in where you can take information from. </w:t>
      </w:r>
    </w:p>
    <w:p w:rsidR="009E6806" w:rsidRDefault="005D79C0">
      <w:pPr>
        <w:rPr>
          <w:lang w:val="en-US" w:eastAsia="th-TH" w:bidi="th-TH"/>
        </w:rPr>
      </w:pPr>
      <w:r w:rsidRPr="005D79C0">
        <w:pict>
          <v:shape id="_x0000_s1040" type="#_x0000_t32" style="position:absolute;margin-left:3pt;margin-top:10.1pt;width:435.6pt;height:.1pt;z-index:251617280" o:connectortype="straight" strokecolor="#7030a0" strokeweight="1.06mm">
            <v:stroke color2="#8fcf5f" joinstyle="miter"/>
          </v:shape>
        </w:pict>
      </w:r>
    </w:p>
    <w:p w:rsidR="009E6806" w:rsidRDefault="009E6806" w:rsidP="00F30CE3">
      <w:pPr>
        <w:pStyle w:val="Heading4"/>
      </w:pPr>
      <w:r>
        <w:t>7.9 Dissertation or thesis information</w:t>
      </w:r>
    </w:p>
    <w:p w:rsidR="009E6806" w:rsidRDefault="009E6806">
      <w:r>
        <w:t xml:space="preserve">Recording thesis information was provided for in AACR2, but all as one string of data in one instruction 1.7B13.  </w:t>
      </w:r>
    </w:p>
    <w:p w:rsidR="009E6806" w:rsidRDefault="009E6806">
      <w:r>
        <w:t>RDA has broken this down in sub-elements for type of degree, conferring institution, and date awarded.  These correspond with the separate subfields provided in the MARC 502 field, and is an example of RDA simply catching up with current MARC practice.</w:t>
      </w:r>
    </w:p>
    <w:p w:rsidR="009E6806" w:rsidRDefault="009E6806">
      <w:r>
        <w:t>However, information that 1.7B13 asked us to record regarding resources that are revisions of theses or dissertations are not included here.  This is because this is information about a related expression which we will look at in a later module.</w:t>
      </w:r>
    </w:p>
    <w:p w:rsidR="009E6806" w:rsidRDefault="005D79C0">
      <w:pPr>
        <w:pStyle w:val="Heading3"/>
        <w:rPr>
          <w:lang w:val="en-US" w:eastAsia="th-TH" w:bidi="th-TH"/>
        </w:rPr>
      </w:pPr>
      <w:r w:rsidRPr="005D79C0">
        <w:pict>
          <v:shape id="_x0000_s1041" type="#_x0000_t32" style="position:absolute;left:0;text-align:left;margin-left:-.2pt;margin-top:7.75pt;width:435.6pt;height:.1pt;z-index:251618304" o:connectortype="straight" strokecolor="#7030a0" strokeweight="1.06mm">
            <v:stroke color2="#8fcf5f" joinstyle="miter"/>
          </v:shape>
        </w:pict>
      </w:r>
    </w:p>
    <w:p w:rsidR="00F30CE3" w:rsidRDefault="00F30CE3" w:rsidP="00F30CE3">
      <w:pPr>
        <w:pStyle w:val="Heading4"/>
      </w:pPr>
    </w:p>
    <w:p w:rsidR="00F30CE3" w:rsidRDefault="00F30CE3" w:rsidP="00F30CE3">
      <w:pPr>
        <w:pStyle w:val="Heading4"/>
      </w:pPr>
    </w:p>
    <w:p w:rsidR="009E6806" w:rsidRDefault="009E6806" w:rsidP="00F30CE3">
      <w:pPr>
        <w:pStyle w:val="Heading4"/>
      </w:pPr>
      <w:r>
        <w:lastRenderedPageBreak/>
        <w:t>7.10 Summarisation of content</w:t>
      </w:r>
    </w:p>
    <w:p w:rsidR="009E6806" w:rsidRDefault="00B628BF">
      <w:r>
        <w:rPr>
          <w:noProof/>
          <w:lang w:val="en-US" w:eastAsia="zh-CN" w:bidi="th-TH"/>
        </w:rPr>
        <w:drawing>
          <wp:anchor distT="0" distB="0" distL="0" distR="0" simplePos="0" relativeHeight="251665408" behindDoc="0" locked="0" layoutInCell="1" allowOverlap="1">
            <wp:simplePos x="0" y="0"/>
            <wp:positionH relativeFrom="column">
              <wp:posOffset>4077335</wp:posOffset>
            </wp:positionH>
            <wp:positionV relativeFrom="paragraph">
              <wp:posOffset>45085</wp:posOffset>
            </wp:positionV>
            <wp:extent cx="1624965" cy="1105535"/>
            <wp:effectExtent l="19050" t="19050" r="13335" b="18415"/>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4" cstate="print"/>
                    <a:srcRect/>
                    <a:stretch>
                      <a:fillRect/>
                    </a:stretch>
                  </pic:blipFill>
                  <pic:spPr bwMode="auto">
                    <a:xfrm>
                      <a:off x="0" y="0"/>
                      <a:ext cx="1624965" cy="1105535"/>
                    </a:xfrm>
                    <a:prstGeom prst="rect">
                      <a:avLst/>
                    </a:prstGeom>
                    <a:solidFill>
                      <a:srgbClr val="FFFFFF"/>
                    </a:solidFill>
                    <a:ln w="12700">
                      <a:solidFill>
                        <a:srgbClr val="000000"/>
                      </a:solidFill>
                      <a:miter lim="800000"/>
                      <a:headEnd/>
                      <a:tailEnd/>
                    </a:ln>
                  </pic:spPr>
                </pic:pic>
              </a:graphicData>
            </a:graphic>
          </wp:anchor>
        </w:drawing>
      </w:r>
      <w:r w:rsidR="009E6806">
        <w:rPr>
          <w:b/>
          <w:bCs/>
        </w:rPr>
        <w:t xml:space="preserve">Question: </w:t>
      </w:r>
      <w:r w:rsidR="009E6806">
        <w:t>What is included in the Summarisation of content?</w:t>
      </w:r>
    </w:p>
    <w:p w:rsidR="009E6806" w:rsidRDefault="009E6806">
      <w:r>
        <w:t xml:space="preserve">Note the definition of “summarisation of content” here. This section just covers abstracts, summaries, synopses, etc.  </w:t>
      </w:r>
    </w:p>
    <w:p w:rsidR="009E6806" w:rsidRDefault="009E6806">
      <w:r>
        <w:rPr>
          <w:b/>
          <w:bCs/>
        </w:rPr>
        <w:t xml:space="preserve">Question: </w:t>
      </w:r>
      <w:r>
        <w:t xml:space="preserve">Why do you think </w:t>
      </w:r>
      <w:r>
        <w:rPr>
          <w:i/>
          <w:iCs/>
        </w:rPr>
        <w:t>content</w:t>
      </w:r>
      <w:r>
        <w:t xml:space="preserve"> notes are not included here?</w:t>
      </w:r>
    </w:p>
    <w:p w:rsidR="009E6806" w:rsidRDefault="009E6806" w:rsidP="009E6806">
      <w:r>
        <w:t xml:space="preserve">Actual formal contents notes listing the titles of parts of the resource are about the </w:t>
      </w:r>
      <w:r>
        <w:rPr>
          <w:i/>
        </w:rPr>
        <w:t>relationship</w:t>
      </w:r>
      <w:r>
        <w:t xml:space="preserve"> between the whole resource and its </w:t>
      </w:r>
      <w:proofErr w:type="gramStart"/>
      <w:r>
        <w:t>parts,</w:t>
      </w:r>
      <w:proofErr w:type="gramEnd"/>
      <w:r>
        <w:t xml:space="preserve"> so are covered later in Chapter 25.</w:t>
      </w:r>
    </w:p>
    <w:p w:rsidR="009E6806" w:rsidRDefault="005D79C0" w:rsidP="0011771F">
      <w:r w:rsidRPr="005D79C0">
        <w:pict>
          <v:shape id="_x0000_s1042" type="#_x0000_t32" style="position:absolute;margin-left:-.2pt;margin-top:13.65pt;width:435.6pt;height:.1pt;z-index:251619328" o:connectortype="straight" strokecolor="#7030a0" strokeweight="1.06mm">
            <v:stroke color2="#8fcf5f" joinstyle="miter"/>
          </v:shape>
        </w:pict>
      </w:r>
    </w:p>
    <w:p w:rsidR="009E6806" w:rsidRDefault="00F30CE3" w:rsidP="00F30CE3">
      <w:pPr>
        <w:pStyle w:val="Heading4"/>
      </w:pPr>
      <w:r>
        <w:rPr>
          <w:noProof/>
          <w:lang w:val="en-US" w:eastAsia="zh-CN" w:bidi="th-TH"/>
        </w:rPr>
        <w:drawing>
          <wp:anchor distT="0" distB="0" distL="0" distR="0" simplePos="0" relativeHeight="251666432" behindDoc="0" locked="0" layoutInCell="1" allowOverlap="1">
            <wp:simplePos x="0" y="0"/>
            <wp:positionH relativeFrom="column">
              <wp:posOffset>4078605</wp:posOffset>
            </wp:positionH>
            <wp:positionV relativeFrom="paragraph">
              <wp:posOffset>224155</wp:posOffset>
            </wp:positionV>
            <wp:extent cx="1623695" cy="1109345"/>
            <wp:effectExtent l="19050" t="19050" r="14605" b="14605"/>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5" cstate="print"/>
                    <a:srcRect/>
                    <a:stretch>
                      <a:fillRect/>
                    </a:stretch>
                  </pic:blipFill>
                  <pic:spPr bwMode="auto">
                    <a:xfrm>
                      <a:off x="0" y="0"/>
                      <a:ext cx="1623695" cy="1109345"/>
                    </a:xfrm>
                    <a:prstGeom prst="rect">
                      <a:avLst/>
                    </a:prstGeom>
                    <a:solidFill>
                      <a:srgbClr val="FFFFFF"/>
                    </a:solidFill>
                    <a:ln w="12700">
                      <a:solidFill>
                        <a:srgbClr val="000000"/>
                      </a:solidFill>
                      <a:miter lim="800000"/>
                      <a:headEnd/>
                      <a:tailEnd/>
                    </a:ln>
                  </pic:spPr>
                </pic:pic>
              </a:graphicData>
            </a:graphic>
          </wp:anchor>
        </w:drawing>
      </w:r>
      <w:r w:rsidR="009E6806">
        <w:t>7.11 Place and Date of capture</w:t>
      </w:r>
    </w:p>
    <w:p w:rsidR="009E6806" w:rsidRDefault="009E6806">
      <w:r>
        <w:rPr>
          <w:b/>
          <w:bCs/>
        </w:rPr>
        <w:t xml:space="preserve">Question: </w:t>
      </w:r>
      <w:r>
        <w:t>What types of material would you record capture information?</w:t>
      </w:r>
    </w:p>
    <w:p w:rsidR="009E6806" w:rsidRDefault="009E6806">
      <w:r>
        <w:t xml:space="preserve">This element was not in AACR2 but will be familiar to cataloguers of sound recordings and motion pictures. </w:t>
      </w:r>
    </w:p>
    <w:p w:rsidR="009E6806" w:rsidRDefault="009E6806">
      <w:r>
        <w:t xml:space="preserve">MARC makes provision for this information, and the 033 and 518 fields have been in use for some time to record place and date of capture in both free text and coded form. </w:t>
      </w:r>
    </w:p>
    <w:p w:rsidR="009E6806" w:rsidRDefault="005D79C0" w:rsidP="00B628BF">
      <w:r w:rsidRPr="005D79C0">
        <w:pict>
          <v:shape id="_x0000_s1043" type="#_x0000_t32" style="position:absolute;margin-left:-.2pt;margin-top:23pt;width:435.6pt;height:.1pt;z-index:251620352" o:connectortype="straight" strokecolor="#7030a0" strokeweight="1.06mm">
            <v:stroke color2="#8fcf5f" joinstyle="miter"/>
          </v:shape>
        </w:pict>
      </w:r>
    </w:p>
    <w:p w:rsidR="009E6806" w:rsidRDefault="00B628BF" w:rsidP="00F30CE3">
      <w:pPr>
        <w:pStyle w:val="Heading4"/>
      </w:pPr>
      <w:r>
        <w:rPr>
          <w:noProof/>
          <w:lang w:val="en-US" w:eastAsia="zh-CN" w:bidi="th-TH"/>
        </w:rPr>
        <w:drawing>
          <wp:anchor distT="0" distB="0" distL="0" distR="0" simplePos="0" relativeHeight="251667456" behindDoc="0" locked="0" layoutInCell="1" allowOverlap="1">
            <wp:simplePos x="0" y="0"/>
            <wp:positionH relativeFrom="column">
              <wp:posOffset>4077335</wp:posOffset>
            </wp:positionH>
            <wp:positionV relativeFrom="paragraph">
              <wp:posOffset>114300</wp:posOffset>
            </wp:positionV>
            <wp:extent cx="1624965" cy="1105535"/>
            <wp:effectExtent l="19050" t="19050" r="13335" b="18415"/>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6" cstate="print"/>
                    <a:srcRect/>
                    <a:stretch>
                      <a:fillRect/>
                    </a:stretch>
                  </pic:blipFill>
                  <pic:spPr bwMode="auto">
                    <a:xfrm>
                      <a:off x="0" y="0"/>
                      <a:ext cx="1624965" cy="1105535"/>
                    </a:xfrm>
                    <a:prstGeom prst="rect">
                      <a:avLst/>
                    </a:prstGeom>
                    <a:solidFill>
                      <a:srgbClr val="FFFFFF"/>
                    </a:solidFill>
                    <a:ln w="12700">
                      <a:solidFill>
                        <a:srgbClr val="000000"/>
                      </a:solidFill>
                      <a:miter lim="800000"/>
                      <a:headEnd/>
                      <a:tailEnd/>
                    </a:ln>
                  </pic:spPr>
                </pic:pic>
              </a:graphicData>
            </a:graphic>
          </wp:anchor>
        </w:drawing>
      </w:r>
      <w:r w:rsidR="009E6806">
        <w:t>7.12 Language of the content</w:t>
      </w:r>
    </w:p>
    <w:p w:rsidR="009E6806" w:rsidRDefault="009E6806">
      <w:r>
        <w:t xml:space="preserve">Note that this instruction is </w:t>
      </w:r>
      <w:r>
        <w:rPr>
          <w:i/>
        </w:rPr>
        <w:t xml:space="preserve">only </w:t>
      </w:r>
      <w:r>
        <w:t xml:space="preserve">for recording language information in the descriptive elements. (MARC Fixed fields, 041 and 546). Language information in the access point for the expression is catered for in Chapter 6. </w:t>
      </w:r>
    </w:p>
    <w:p w:rsidR="009E6806" w:rsidRDefault="005D79C0">
      <w:pPr>
        <w:pStyle w:val="Heading3"/>
        <w:rPr>
          <w:lang w:val="en-US" w:eastAsia="th-TH" w:bidi="th-TH"/>
        </w:rPr>
      </w:pPr>
      <w:r w:rsidRPr="005D79C0">
        <w:pict>
          <v:shape id="_x0000_s1044" type="#_x0000_t32" style="position:absolute;left:0;text-align:left;margin-left:3.7pt;margin-top:6.55pt;width:435.6pt;height:.1pt;z-index:251621376" o:connectortype="straight" strokecolor="#7030a0" strokeweight="1.06mm">
            <v:stroke color2="#8fcf5f" joinstyle="miter"/>
          </v:shape>
        </w:pict>
      </w:r>
    </w:p>
    <w:p w:rsidR="009E6806" w:rsidRDefault="00C42D4B" w:rsidP="00F30CE3">
      <w:pPr>
        <w:pStyle w:val="Heading4"/>
      </w:pPr>
      <w:r>
        <w:rPr>
          <w:noProof/>
          <w:lang w:val="en-US" w:eastAsia="zh-CN" w:bidi="th-TH"/>
        </w:rPr>
        <w:drawing>
          <wp:anchor distT="0" distB="0" distL="0" distR="0" simplePos="0" relativeHeight="251668480" behindDoc="0" locked="0" layoutInCell="1" allowOverlap="1">
            <wp:simplePos x="0" y="0"/>
            <wp:positionH relativeFrom="column">
              <wp:posOffset>4077335</wp:posOffset>
            </wp:positionH>
            <wp:positionV relativeFrom="paragraph">
              <wp:posOffset>191135</wp:posOffset>
            </wp:positionV>
            <wp:extent cx="1624965" cy="1104900"/>
            <wp:effectExtent l="19050" t="19050" r="13335" b="1905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7" cstate="print"/>
                    <a:srcRect/>
                    <a:stretch>
                      <a:fillRect/>
                    </a:stretch>
                  </pic:blipFill>
                  <pic:spPr bwMode="auto">
                    <a:xfrm>
                      <a:off x="0" y="0"/>
                      <a:ext cx="1624965" cy="1104900"/>
                    </a:xfrm>
                    <a:prstGeom prst="rect">
                      <a:avLst/>
                    </a:prstGeom>
                    <a:solidFill>
                      <a:srgbClr val="FFFFFF"/>
                    </a:solidFill>
                    <a:ln w="12700">
                      <a:solidFill>
                        <a:srgbClr val="000000"/>
                      </a:solidFill>
                      <a:miter lim="800000"/>
                      <a:headEnd/>
                      <a:tailEnd/>
                    </a:ln>
                  </pic:spPr>
                </pic:pic>
              </a:graphicData>
            </a:graphic>
          </wp:anchor>
        </w:drawing>
      </w:r>
      <w:r w:rsidR="009E6806">
        <w:t>7.13 Form of notation</w:t>
      </w:r>
    </w:p>
    <w:p w:rsidR="009E6806" w:rsidRDefault="009E6806">
      <w:r>
        <w:rPr>
          <w:b/>
          <w:bCs/>
        </w:rPr>
        <w:t xml:space="preserve">Question: </w:t>
      </w:r>
      <w:r>
        <w:t>What forms of notation are covered here?</w:t>
      </w:r>
    </w:p>
    <w:p w:rsidR="009E6806" w:rsidRDefault="009E6806">
      <w:r>
        <w:t>This is a new element too.  It brings together information we had previously recorded in disparate and not well defined parts of the record, about the form of notation used to express the content.  This means tactile notation (</w:t>
      </w:r>
      <w:proofErr w:type="spellStart"/>
      <w:r>
        <w:t>eg</w:t>
      </w:r>
      <w:proofErr w:type="spellEnd"/>
      <w:r>
        <w:t xml:space="preserve"> Braille), dance notation, music notation, or script used to express language content.  </w:t>
      </w:r>
    </w:p>
    <w:p w:rsidR="009E6806" w:rsidRDefault="005D79C0">
      <w:r>
        <w:rPr>
          <w:noProof/>
          <w:lang w:val="en-US" w:eastAsia="zh-CN" w:bidi="th-TH"/>
        </w:rPr>
        <w:pict>
          <v:shape id="_x0000_s1117" type="#_x0000_t32" style="position:absolute;margin-left:9.75pt;margin-top:11pt;width:435.6pt;height:.1pt;z-index:251675648" o:connectortype="straight" strokecolor="#7030a0" strokeweight="1.06mm">
            <v:stroke color2="#8fcf5f" joinstyle="miter"/>
          </v:shape>
        </w:pict>
      </w:r>
    </w:p>
    <w:p w:rsidR="009E6806" w:rsidRDefault="00AB1D20" w:rsidP="00F30CE3">
      <w:pPr>
        <w:pStyle w:val="Heading4"/>
      </w:pPr>
      <w:r>
        <w:rPr>
          <w:noProof/>
          <w:lang w:val="en-US" w:eastAsia="zh-CN" w:bidi="th-TH"/>
        </w:rPr>
        <w:lastRenderedPageBreak/>
        <w:drawing>
          <wp:anchor distT="0" distB="0" distL="0" distR="0" simplePos="0" relativeHeight="251670528" behindDoc="0" locked="0" layoutInCell="1" allowOverlap="1">
            <wp:simplePos x="0" y="0"/>
            <wp:positionH relativeFrom="column">
              <wp:posOffset>4004310</wp:posOffset>
            </wp:positionH>
            <wp:positionV relativeFrom="paragraph">
              <wp:posOffset>3762375</wp:posOffset>
            </wp:positionV>
            <wp:extent cx="1617980" cy="1098550"/>
            <wp:effectExtent l="19050" t="19050" r="20320" b="2540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8" cstate="print"/>
                    <a:srcRect/>
                    <a:stretch>
                      <a:fillRect/>
                    </a:stretch>
                  </pic:blipFill>
                  <pic:spPr bwMode="auto">
                    <a:xfrm>
                      <a:off x="0" y="0"/>
                      <a:ext cx="1617980" cy="1098550"/>
                    </a:xfrm>
                    <a:prstGeom prst="rect">
                      <a:avLst/>
                    </a:prstGeom>
                    <a:solidFill>
                      <a:srgbClr val="FFFFFF"/>
                    </a:solidFill>
                    <a:ln w="12700">
                      <a:solidFill>
                        <a:srgbClr val="000000"/>
                      </a:solidFill>
                      <a:miter lim="800000"/>
                      <a:headEnd/>
                      <a:tailEnd/>
                    </a:ln>
                  </pic:spPr>
                </pic:pic>
              </a:graphicData>
            </a:graphic>
          </wp:anchor>
        </w:drawing>
      </w:r>
      <w:r w:rsidR="00C42D4B">
        <w:rPr>
          <w:noProof/>
          <w:lang w:val="en-US" w:eastAsia="zh-CN" w:bidi="th-TH"/>
        </w:rPr>
        <w:drawing>
          <wp:anchor distT="0" distB="0" distL="0" distR="0" simplePos="0" relativeHeight="251669504" behindDoc="0" locked="0" layoutInCell="1" allowOverlap="1">
            <wp:simplePos x="0" y="0"/>
            <wp:positionH relativeFrom="column">
              <wp:posOffset>4004310</wp:posOffset>
            </wp:positionH>
            <wp:positionV relativeFrom="paragraph">
              <wp:posOffset>217170</wp:posOffset>
            </wp:positionV>
            <wp:extent cx="1617980" cy="1098550"/>
            <wp:effectExtent l="19050" t="19050" r="20320" b="2540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9" cstate="print"/>
                    <a:srcRect/>
                    <a:stretch>
                      <a:fillRect/>
                    </a:stretch>
                  </pic:blipFill>
                  <pic:spPr bwMode="auto">
                    <a:xfrm>
                      <a:off x="0" y="0"/>
                      <a:ext cx="1617980" cy="1098550"/>
                    </a:xfrm>
                    <a:prstGeom prst="rect">
                      <a:avLst/>
                    </a:prstGeom>
                    <a:solidFill>
                      <a:srgbClr val="FFFFFF"/>
                    </a:solidFill>
                    <a:ln w="12700">
                      <a:solidFill>
                        <a:srgbClr val="000000"/>
                      </a:solidFill>
                      <a:miter lim="800000"/>
                      <a:headEnd/>
                      <a:tailEnd/>
                    </a:ln>
                  </pic:spPr>
                </pic:pic>
              </a:graphicData>
            </a:graphic>
          </wp:anchor>
        </w:drawing>
      </w:r>
      <w:r w:rsidR="009E6806">
        <w:t>7.14 Accessibility content</w:t>
      </w:r>
    </w:p>
    <w:p w:rsidR="009E6806" w:rsidRDefault="009E6806">
      <w:r>
        <w:t>This is a new element, which allows us to record very useful information about whether a resource has been enhanced to assist users with a sensory impairment such as vision or hearing impairment.  Covered here are things such as closed captioning, subtitles (though not alternative language subtitles), accessible labelling, and sign language.</w:t>
      </w:r>
    </w:p>
    <w:p w:rsidR="009E6806" w:rsidRDefault="009E6806">
      <w:r>
        <w:rPr>
          <w:b/>
          <w:bCs/>
        </w:rPr>
        <w:t xml:space="preserve">Question: </w:t>
      </w:r>
      <w:r>
        <w:t>Large print is not included here; why do you think that is?</w:t>
      </w:r>
    </w:p>
    <w:p w:rsidR="009E6806" w:rsidRDefault="009E6806">
      <w:r>
        <w:t>Large print is not covered here but has its own element in Chapter 3. (3.13.1.3)</w:t>
      </w:r>
      <w:proofErr w:type="gramStart"/>
      <w:r>
        <w:t>.  Braille</w:t>
      </w:r>
      <w:proofErr w:type="gramEnd"/>
      <w:r>
        <w:t>, as we have just discovered, is a form of notation of the base content, and is covered in 7.13</w:t>
      </w:r>
    </w:p>
    <w:p w:rsidR="009E6806" w:rsidRDefault="009E6806">
      <w:r>
        <w:t xml:space="preserve">[If anyone asks about the difference between Braille and “accessibility content”: Accessibility content is content that is ADDED TO a resource to assist those with a sensory impairment in interpreting it, such as subtitles, audio description, closed captioning, etc.   Braille is a </w:t>
      </w:r>
      <w:r>
        <w:rPr>
          <w:i/>
          <w:iCs/>
        </w:rPr>
        <w:t>form of notation</w:t>
      </w:r>
      <w:r>
        <w:t xml:space="preserve"> used at the </w:t>
      </w:r>
      <w:r>
        <w:rPr>
          <w:i/>
          <w:iCs/>
        </w:rPr>
        <w:t>expression</w:t>
      </w:r>
      <w:r>
        <w:t xml:space="preserve"> level so is covered at </w:t>
      </w:r>
      <w:r>
        <w:rPr>
          <w:b/>
        </w:rPr>
        <w:t>7.13.</w:t>
      </w:r>
      <w:r>
        <w:t>]</w:t>
      </w:r>
    </w:p>
    <w:p w:rsidR="009E6806" w:rsidRDefault="005D79C0">
      <w:pPr>
        <w:rPr>
          <w:lang w:val="en-US" w:eastAsia="th-TH" w:bidi="th-TH"/>
        </w:rPr>
      </w:pPr>
      <w:r w:rsidRPr="005D79C0">
        <w:pict>
          <v:shape id="_x0000_s1045" type="#_x0000_t32" style="position:absolute;margin-left:6.4pt;margin-top:7.3pt;width:435.6pt;height:.1pt;z-index:251622400" o:connectortype="straight" strokecolor="#7030a0" strokeweight="1.06mm">
            <v:stroke color2="#8fcf5f" joinstyle="miter"/>
          </v:shape>
        </w:pict>
      </w:r>
    </w:p>
    <w:p w:rsidR="009E6806" w:rsidRDefault="009E6806" w:rsidP="00F30CE3">
      <w:pPr>
        <w:pStyle w:val="Heading4"/>
      </w:pPr>
      <w:r>
        <w:t>7.15 Illustrative content</w:t>
      </w:r>
    </w:p>
    <w:p w:rsidR="009E6806" w:rsidRDefault="009E6806">
      <w:r>
        <w:t xml:space="preserve">Here at last, is the elusive “illustrative content” that was notably absent when we looked at physical characteristics in Chapter 3.  </w:t>
      </w:r>
    </w:p>
    <w:p w:rsidR="009E6806" w:rsidRDefault="009E6806"/>
    <w:p w:rsidR="009E6806" w:rsidRDefault="009E6806">
      <w:r>
        <w:t xml:space="preserve">Illustrative content is included here because it is part of how a work is expressed and therefore is not related directly to the manifestation or item. The instructions here are fairly straightforward and not much different from AACR2, although you may find it is more simply worded.  </w:t>
      </w:r>
    </w:p>
    <w:p w:rsidR="009E6806" w:rsidRDefault="009E6806">
      <w:r>
        <w:rPr>
          <w:b/>
          <w:bCs/>
        </w:rPr>
        <w:t xml:space="preserve">Question: </w:t>
      </w:r>
      <w:r>
        <w:t xml:space="preserve">What are some of the terms we use to describe illustrative content? </w:t>
      </w:r>
      <w:proofErr w:type="gramStart"/>
      <w:r>
        <w:t>and</w:t>
      </w:r>
      <w:proofErr w:type="gramEnd"/>
      <w:r>
        <w:t xml:space="preserve">; can they be abbreviated? </w:t>
      </w:r>
    </w:p>
    <w:p w:rsidR="009E6806" w:rsidRDefault="009E6806">
      <w:r>
        <w:t>Note that this is one of the key areas of the description affected by RDA’s move away from using abbreviations.  None of the terms used here are abbreviated, whereas in AACR2 they nearly all were.</w:t>
      </w:r>
    </w:p>
    <w:p w:rsidR="009E6806" w:rsidRDefault="009E6806" w:rsidP="009E6806">
      <w:r>
        <w:t xml:space="preserve">Note also that references to colour illustrations are missing.  Colour content is covered at a separate element, </w:t>
      </w:r>
      <w:r>
        <w:rPr>
          <w:b/>
        </w:rPr>
        <w:t>7.17</w:t>
      </w:r>
      <w:r>
        <w:t>, which brings together instructions on colour content from both the general and special material chapters in AACR2.</w:t>
      </w:r>
    </w:p>
    <w:p w:rsidR="009E6806" w:rsidRDefault="005D79C0" w:rsidP="0011771F">
      <w:r w:rsidRPr="005D79C0">
        <w:pict>
          <v:shape id="_x0000_s1046" type="#_x0000_t32" style="position:absolute;margin-left:2.55pt;margin-top:10.2pt;width:435.6pt;height:.1pt;z-index:251623424" o:connectortype="straight" strokecolor="#7030a0" strokeweight="1.06mm">
            <v:stroke color2="#8fcf5f" joinstyle="miter"/>
          </v:shape>
        </w:pict>
      </w:r>
    </w:p>
    <w:p w:rsidR="00AB1D20" w:rsidRDefault="00AB1D20" w:rsidP="00AB1D20">
      <w:pPr>
        <w:pStyle w:val="Heading3"/>
      </w:pPr>
    </w:p>
    <w:p w:rsidR="00AB1D20" w:rsidRDefault="00AB1D20" w:rsidP="00AB1D20">
      <w:pPr>
        <w:pStyle w:val="Heading3"/>
      </w:pPr>
    </w:p>
    <w:p w:rsidR="00AB1D20" w:rsidRDefault="00AB1D20" w:rsidP="00AB1D20">
      <w:pPr>
        <w:pStyle w:val="Heading3"/>
      </w:pPr>
    </w:p>
    <w:p w:rsidR="009E6806" w:rsidRDefault="00AB1D20" w:rsidP="00F30CE3">
      <w:pPr>
        <w:pStyle w:val="Heading4"/>
      </w:pPr>
      <w:r>
        <w:rPr>
          <w:noProof/>
          <w:lang w:val="en-US" w:eastAsia="zh-CN" w:bidi="th-TH"/>
        </w:rPr>
        <w:drawing>
          <wp:anchor distT="0" distB="0" distL="0" distR="0" simplePos="0" relativeHeight="251671552" behindDoc="0" locked="0" layoutInCell="1" allowOverlap="1">
            <wp:simplePos x="0" y="0"/>
            <wp:positionH relativeFrom="column">
              <wp:posOffset>4056380</wp:posOffset>
            </wp:positionH>
            <wp:positionV relativeFrom="paragraph">
              <wp:posOffset>112395</wp:posOffset>
            </wp:positionV>
            <wp:extent cx="1615440" cy="1108075"/>
            <wp:effectExtent l="19050" t="19050" r="22860" b="15875"/>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0" cstate="print"/>
                    <a:srcRect/>
                    <a:stretch>
                      <a:fillRect/>
                    </a:stretch>
                  </pic:blipFill>
                  <pic:spPr bwMode="auto">
                    <a:xfrm>
                      <a:off x="0" y="0"/>
                      <a:ext cx="1615440" cy="1108075"/>
                    </a:xfrm>
                    <a:prstGeom prst="rect">
                      <a:avLst/>
                    </a:prstGeom>
                    <a:solidFill>
                      <a:srgbClr val="FFFFFF"/>
                    </a:solidFill>
                    <a:ln w="12700">
                      <a:solidFill>
                        <a:srgbClr val="000000"/>
                      </a:solidFill>
                      <a:miter lim="800000"/>
                      <a:headEnd/>
                      <a:tailEnd/>
                    </a:ln>
                  </pic:spPr>
                </pic:pic>
              </a:graphicData>
            </a:graphic>
          </wp:anchor>
        </w:drawing>
      </w:r>
      <w:r w:rsidR="009E6806">
        <w:t xml:space="preserve">7.16 Supplementary content </w:t>
      </w:r>
    </w:p>
    <w:p w:rsidR="009E6806" w:rsidRDefault="009E6806">
      <w:r>
        <w:t xml:space="preserve">This element covers bibliography and index notes and appendices.  </w:t>
      </w:r>
    </w:p>
    <w:p w:rsidR="009E6806" w:rsidRDefault="009E6806">
      <w:r>
        <w:t xml:space="preserve">LC </w:t>
      </w:r>
      <w:proofErr w:type="gramStart"/>
      <w:r>
        <w:t>have</w:t>
      </w:r>
      <w:proofErr w:type="gramEnd"/>
      <w:r>
        <w:t xml:space="preserve"> marked this element as “core” for bibliography and index information, and NLA has also marked bibliography and index information as Mandatory for their cataloguers.</w:t>
      </w:r>
    </w:p>
    <w:p w:rsidR="009E6806" w:rsidRPr="003F7E6B" w:rsidRDefault="005D79C0" w:rsidP="003F7E6B">
      <w:pPr>
        <w:pStyle w:val="Heading3"/>
      </w:pPr>
      <w:r w:rsidRPr="005D79C0">
        <w:pict>
          <v:shape id="_x0000_s1047" type="#_x0000_t32" style="position:absolute;left:0;text-align:left;margin-left:11.25pt;margin-top:11.5pt;width:435.6pt;height:.1pt;z-index:251624448" o:connectortype="straight" strokecolor="#7030a0" strokeweight="1.06mm">
            <v:stroke color2="#8fcf5f" joinstyle="miter"/>
          </v:shape>
        </w:pict>
      </w:r>
    </w:p>
    <w:p w:rsidR="009E6806" w:rsidRDefault="00C42D4B" w:rsidP="00F30CE3">
      <w:pPr>
        <w:pStyle w:val="Heading4"/>
      </w:pPr>
      <w:r>
        <w:rPr>
          <w:noProof/>
          <w:lang w:val="en-US" w:eastAsia="zh-CN" w:bidi="th-TH"/>
        </w:rPr>
        <w:drawing>
          <wp:anchor distT="0" distB="0" distL="0" distR="0" simplePos="0" relativeHeight="251672576" behindDoc="0" locked="0" layoutInCell="1" allowOverlap="1">
            <wp:simplePos x="0" y="0"/>
            <wp:positionH relativeFrom="column">
              <wp:posOffset>4052570</wp:posOffset>
            </wp:positionH>
            <wp:positionV relativeFrom="paragraph">
              <wp:posOffset>189865</wp:posOffset>
            </wp:positionV>
            <wp:extent cx="1619250" cy="1104265"/>
            <wp:effectExtent l="19050" t="19050" r="19050" b="19685"/>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1" cstate="print"/>
                    <a:srcRect/>
                    <a:stretch>
                      <a:fillRect/>
                    </a:stretch>
                  </pic:blipFill>
                  <pic:spPr bwMode="auto">
                    <a:xfrm>
                      <a:off x="0" y="0"/>
                      <a:ext cx="1619250" cy="1104265"/>
                    </a:xfrm>
                    <a:prstGeom prst="rect">
                      <a:avLst/>
                    </a:prstGeom>
                    <a:solidFill>
                      <a:srgbClr val="FFFFFF"/>
                    </a:solidFill>
                    <a:ln w="12700">
                      <a:solidFill>
                        <a:srgbClr val="000000"/>
                      </a:solidFill>
                      <a:miter lim="800000"/>
                      <a:headEnd/>
                      <a:tailEnd/>
                    </a:ln>
                  </pic:spPr>
                </pic:pic>
              </a:graphicData>
            </a:graphic>
          </wp:anchor>
        </w:drawing>
      </w:r>
      <w:r w:rsidR="009E6806">
        <w:t>7.28 Award</w:t>
      </w:r>
    </w:p>
    <w:p w:rsidR="009E6806" w:rsidRDefault="009E6806">
      <w:r>
        <w:t xml:space="preserve">This is a new element allowing us to record information about whether the resource has received formal recognition by an award or prize-giving body.  </w:t>
      </w:r>
    </w:p>
    <w:p w:rsidR="009E6806" w:rsidRDefault="009E6806">
      <w:r>
        <w:t xml:space="preserve">MARC made provision for this in 586 field, and many cataloguers are already familiar with and using this field. </w:t>
      </w:r>
    </w:p>
    <w:p w:rsidR="009E6806" w:rsidRDefault="009E6806"/>
    <w:p w:rsidR="009E6806" w:rsidRDefault="005D79C0" w:rsidP="00F30CE3">
      <w:pPr>
        <w:pStyle w:val="Heading4"/>
        <w:rPr>
          <w:lang w:val="en-US" w:eastAsia="th-TH" w:bidi="th-TH"/>
        </w:rPr>
      </w:pPr>
      <w:r w:rsidRPr="005D79C0">
        <w:pict>
          <v:shape id="_x0000_s1048" type="#_x0000_t32" style="position:absolute;left:0;text-align:left;margin-left:-.7pt;margin-top:1.1pt;width:435.6pt;height:.1pt;z-index:251625472" o:connectortype="straight" strokecolor="#7030a0" strokeweight="1.06mm">
            <v:stroke color2="#8fcf5f" joinstyle="miter"/>
          </v:shape>
        </w:pict>
      </w:r>
    </w:p>
    <w:p w:rsidR="009E6806" w:rsidRDefault="00C42D4B" w:rsidP="00F30CE3">
      <w:pPr>
        <w:pStyle w:val="Heading4"/>
      </w:pPr>
      <w:r>
        <w:rPr>
          <w:noProof/>
          <w:lang w:val="en-US" w:eastAsia="zh-CN" w:bidi="th-TH"/>
        </w:rPr>
        <w:drawing>
          <wp:anchor distT="0" distB="0" distL="0" distR="0" simplePos="0" relativeHeight="251673600" behindDoc="0" locked="0" layoutInCell="1" allowOverlap="1">
            <wp:simplePos x="0" y="0"/>
            <wp:positionH relativeFrom="column">
              <wp:posOffset>4053205</wp:posOffset>
            </wp:positionH>
            <wp:positionV relativeFrom="paragraph">
              <wp:posOffset>202565</wp:posOffset>
            </wp:positionV>
            <wp:extent cx="1618615" cy="1104900"/>
            <wp:effectExtent l="19050" t="19050" r="19685" b="1905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2" cstate="print"/>
                    <a:srcRect/>
                    <a:stretch>
                      <a:fillRect/>
                    </a:stretch>
                  </pic:blipFill>
                  <pic:spPr bwMode="auto">
                    <a:xfrm>
                      <a:off x="0" y="0"/>
                      <a:ext cx="1618615" cy="1104900"/>
                    </a:xfrm>
                    <a:prstGeom prst="rect">
                      <a:avLst/>
                    </a:prstGeom>
                    <a:solidFill>
                      <a:srgbClr val="FFFFFF"/>
                    </a:solidFill>
                    <a:ln w="12700">
                      <a:solidFill>
                        <a:srgbClr val="000000"/>
                      </a:solidFill>
                      <a:miter lim="800000"/>
                      <a:headEnd/>
                      <a:tailEnd/>
                    </a:ln>
                  </pic:spPr>
                </pic:pic>
              </a:graphicData>
            </a:graphic>
          </wp:anchor>
        </w:drawing>
      </w:r>
      <w:r w:rsidR="009E6806">
        <w:t>Cartographic content</w:t>
      </w:r>
    </w:p>
    <w:p w:rsidR="009E6806" w:rsidRDefault="009E6806">
      <w:r>
        <w:t xml:space="preserve">There are a number of instructions in Chapter 7 that relate to cartographic content.  </w:t>
      </w:r>
    </w:p>
    <w:p w:rsidR="009E6806" w:rsidRDefault="009E6806">
      <w:r>
        <w:t xml:space="preserve">Those of you familiar with cataloguing maps will find no change from what you are used to, especially if you have been using </w:t>
      </w:r>
      <w:r>
        <w:rPr>
          <w:i/>
        </w:rPr>
        <w:t>Cartographic Materials</w:t>
      </w:r>
      <w:r>
        <w:t xml:space="preserve">.  </w:t>
      </w:r>
    </w:p>
    <w:p w:rsidR="009E6806" w:rsidRDefault="009E6806">
      <w:r>
        <w:t xml:space="preserve">In bringing together information from AACR2, MARC and </w:t>
      </w:r>
      <w:r>
        <w:rPr>
          <w:i/>
        </w:rPr>
        <w:t>Cartographic Materials</w:t>
      </w:r>
      <w:r>
        <w:t xml:space="preserve"> in RDA offers a significantly higher level of detail in recording information about cartographic material than AACR2 did.  </w:t>
      </w:r>
    </w:p>
    <w:p w:rsidR="009E6806" w:rsidRDefault="009E6806">
      <w:pPr>
        <w:rPr>
          <w:b/>
        </w:rPr>
      </w:pPr>
      <w:r>
        <w:t xml:space="preserve">Most of the elements however are non-core.  The only core elements are Horizontal and Vertical scale in </w:t>
      </w:r>
      <w:r>
        <w:rPr>
          <w:b/>
        </w:rPr>
        <w:t xml:space="preserve">7.25. </w:t>
      </w:r>
    </w:p>
    <w:p w:rsidR="009E6806" w:rsidRDefault="009E6806">
      <w:r>
        <w:t xml:space="preserve">LC and NLA have also made additional scale information in </w:t>
      </w:r>
      <w:r>
        <w:rPr>
          <w:b/>
        </w:rPr>
        <w:t xml:space="preserve">7.25 </w:t>
      </w:r>
      <w:r>
        <w:t>mandatory for their cataloguers</w:t>
      </w:r>
    </w:p>
    <w:p w:rsidR="009E6806" w:rsidRDefault="005D79C0">
      <w:pPr>
        <w:pStyle w:val="Heading2"/>
      </w:pPr>
      <w:r w:rsidRPr="005D79C0">
        <w:pict>
          <v:shape id="_x0000_s1049" type="#_x0000_t32" style="position:absolute;left:0;text-align:left;margin-left:2.55pt;margin-top:11.85pt;width:435.6pt;height:.1pt;z-index:251626496" o:connectortype="straight" strokecolor="#7030a0" strokeweight="1.06mm">
            <v:stroke color2="#8fcf5f" joinstyle="miter"/>
          </v:shape>
        </w:pict>
      </w:r>
    </w:p>
    <w:p w:rsidR="009E6806" w:rsidRDefault="009E6806">
      <w:pPr>
        <w:rPr>
          <w:rFonts w:ascii="Cambria" w:eastAsia="Times New Roman" w:hAnsi="Cambria"/>
          <w:b/>
          <w:bCs/>
          <w:i/>
          <w:iCs/>
          <w:sz w:val="28"/>
          <w:szCs w:val="28"/>
        </w:rPr>
      </w:pPr>
    </w:p>
    <w:p w:rsidR="00E60BBD" w:rsidRDefault="00E60BBD">
      <w:pPr>
        <w:rPr>
          <w:rFonts w:ascii="Cambria" w:eastAsia="Times New Roman" w:hAnsi="Cambria"/>
          <w:b/>
          <w:bCs/>
          <w:i/>
          <w:iCs/>
          <w:sz w:val="28"/>
          <w:szCs w:val="28"/>
        </w:rPr>
      </w:pPr>
    </w:p>
    <w:p w:rsidR="00E60BBD" w:rsidRDefault="005D79C0" w:rsidP="00E60BBD">
      <w:pPr>
        <w:pStyle w:val="Heading2"/>
      </w:pPr>
      <w:r w:rsidRPr="005D79C0">
        <w:rPr>
          <w:noProof/>
          <w:lang w:eastAsia="zh-TW"/>
        </w:rPr>
        <w:lastRenderedPageBreak/>
        <w:pict>
          <v:shape id="_x0000_s1151" type="#_x0000_t202" style="position:absolute;left:0;text-align:left;margin-left:304.35pt;margin-top:.4pt;width:140.4pt;height:23.05pt;z-index:251703296;mso-width-relative:margin;mso-height-relative:margin">
            <v:textbox>
              <w:txbxContent>
                <w:p w:rsidR="0041119C" w:rsidRDefault="0041119C">
                  <w:r>
                    <w:t>Handbook: Page 167</w:t>
                  </w:r>
                  <w:r w:rsidR="008523E3">
                    <w:t>-168</w:t>
                  </w:r>
                </w:p>
              </w:txbxContent>
            </v:textbox>
          </v:shape>
        </w:pict>
      </w:r>
      <w:r w:rsidR="00E60BBD">
        <w:t>Chapter 7: Exercise</w:t>
      </w:r>
      <w:r w:rsidR="00DC1B86">
        <w:t xml:space="preserve"> 12</w:t>
      </w:r>
    </w:p>
    <w:p w:rsidR="00E60BBD" w:rsidRPr="007D311D" w:rsidRDefault="00E60BBD" w:rsidP="00E60BBD">
      <w:r>
        <w:t>Answer the following questions about chapter 7</w:t>
      </w:r>
    </w:p>
    <w:p w:rsidR="00E60BBD" w:rsidRPr="005968D4" w:rsidRDefault="00E60BBD" w:rsidP="00E60BBD">
      <w:pPr>
        <w:rPr>
          <w:b/>
          <w:bCs/>
        </w:rPr>
      </w:pPr>
    </w:p>
    <w:p w:rsidR="00E60BBD" w:rsidRPr="005968D4" w:rsidRDefault="00E60BBD" w:rsidP="00E60BBD">
      <w:pPr>
        <w:numPr>
          <w:ilvl w:val="0"/>
          <w:numId w:val="17"/>
        </w:numPr>
        <w:suppressAutoHyphens w:val="0"/>
        <w:spacing w:after="120"/>
      </w:pPr>
      <w:r w:rsidRPr="005968D4">
        <w:t xml:space="preserve">[7.1] </w:t>
      </w:r>
      <w:proofErr w:type="gramStart"/>
      <w:r w:rsidRPr="005968D4">
        <w:t>What</w:t>
      </w:r>
      <w:proofErr w:type="gramEnd"/>
      <w:r w:rsidRPr="005968D4">
        <w:t xml:space="preserve"> are the sources of information for describing content? </w:t>
      </w:r>
    </w:p>
    <w:p w:rsidR="00E60BBD" w:rsidRPr="005968D4" w:rsidRDefault="00E60BBD" w:rsidP="00E60BBD">
      <w:pPr>
        <w:spacing w:after="120"/>
        <w:ind w:left="720"/>
      </w:pPr>
    </w:p>
    <w:p w:rsidR="00E60BBD" w:rsidRPr="005968D4" w:rsidRDefault="00E60BBD" w:rsidP="00E60BBD">
      <w:pPr>
        <w:spacing w:after="120"/>
        <w:ind w:left="360"/>
      </w:pPr>
      <w:r w:rsidRPr="005968D4">
        <w:t>2a.</w:t>
      </w:r>
      <w:r w:rsidRPr="005968D4">
        <w:tab/>
        <w:t xml:space="preserve">[7.9] </w:t>
      </w:r>
      <w:proofErr w:type="gramStart"/>
      <w:r w:rsidRPr="005968D4">
        <w:t>What</w:t>
      </w:r>
      <w:proofErr w:type="gramEnd"/>
      <w:r w:rsidRPr="005968D4">
        <w:t xml:space="preserve"> marc field is thesis/dissertation information recorded (remember the RDA to marc mappings)?</w:t>
      </w:r>
    </w:p>
    <w:p w:rsidR="00E60BBD" w:rsidRPr="005968D4" w:rsidRDefault="00E60BBD" w:rsidP="00E60BBD">
      <w:pPr>
        <w:spacing w:after="120"/>
      </w:pPr>
    </w:p>
    <w:p w:rsidR="00E60BBD" w:rsidRPr="005968D4" w:rsidRDefault="00E60BBD" w:rsidP="00E60BBD">
      <w:pPr>
        <w:spacing w:after="120"/>
        <w:ind w:left="360"/>
      </w:pPr>
      <w:r w:rsidRPr="005968D4">
        <w:t>2b.</w:t>
      </w:r>
      <w:r w:rsidRPr="005968D4">
        <w:tab/>
        <w:t xml:space="preserve">Using marc coding record a </w:t>
      </w:r>
      <w:proofErr w:type="spellStart"/>
      <w:r w:rsidRPr="005968D4">
        <w:t>Ph.D</w:t>
      </w:r>
      <w:proofErr w:type="spellEnd"/>
      <w:r w:rsidRPr="005968D4">
        <w:t xml:space="preserve"> obtained from the Australian National University in 2012</w:t>
      </w:r>
    </w:p>
    <w:p w:rsidR="00E60BBD" w:rsidRPr="005968D4" w:rsidRDefault="00E60BBD" w:rsidP="00E60BBD">
      <w:pPr>
        <w:spacing w:after="120"/>
        <w:ind w:left="360"/>
      </w:pPr>
    </w:p>
    <w:p w:rsidR="00E60BBD" w:rsidRPr="005968D4" w:rsidRDefault="00E60BBD" w:rsidP="00E60BBD">
      <w:pPr>
        <w:spacing w:after="120"/>
        <w:ind w:left="360"/>
      </w:pPr>
      <w:r w:rsidRPr="005968D4">
        <w:t>3a.</w:t>
      </w:r>
      <w:r w:rsidRPr="005968D4">
        <w:tab/>
        <w:t xml:space="preserve">[7.10] </w:t>
      </w:r>
      <w:proofErr w:type="gramStart"/>
      <w:r w:rsidRPr="005968D4">
        <w:t>What</w:t>
      </w:r>
      <w:proofErr w:type="gramEnd"/>
      <w:r w:rsidRPr="005968D4">
        <w:t xml:space="preserve"> is included in the “summarisation of content”? </w:t>
      </w:r>
    </w:p>
    <w:p w:rsidR="00E60BBD" w:rsidRPr="005968D4" w:rsidRDefault="00E60BBD" w:rsidP="00E60BBD">
      <w:pPr>
        <w:spacing w:after="120"/>
        <w:ind w:left="360"/>
      </w:pPr>
    </w:p>
    <w:p w:rsidR="00E60BBD" w:rsidRPr="005968D4" w:rsidRDefault="00E60BBD" w:rsidP="00E60BBD">
      <w:pPr>
        <w:spacing w:after="120"/>
        <w:ind w:firstLine="360"/>
      </w:pPr>
      <w:r w:rsidRPr="005968D4">
        <w:t>3b.</w:t>
      </w:r>
      <w:r w:rsidRPr="005968D4">
        <w:tab/>
      </w:r>
      <w:proofErr w:type="gramStart"/>
      <w:r w:rsidRPr="005968D4">
        <w:t>Why</w:t>
      </w:r>
      <w:proofErr w:type="gramEnd"/>
      <w:r w:rsidRPr="005968D4">
        <w:t xml:space="preserve"> are contents notes not included (Hint: It’s to do with </w:t>
      </w:r>
      <w:r w:rsidRPr="005968D4">
        <w:rPr>
          <w:i/>
          <w:iCs/>
        </w:rPr>
        <w:t>relationships</w:t>
      </w:r>
      <w:r w:rsidRPr="005968D4">
        <w:t>)</w:t>
      </w:r>
    </w:p>
    <w:p w:rsidR="00E60BBD" w:rsidRPr="005968D4" w:rsidRDefault="00E60BBD" w:rsidP="00E60BBD">
      <w:pPr>
        <w:spacing w:after="120"/>
        <w:ind w:left="360"/>
      </w:pPr>
    </w:p>
    <w:p w:rsidR="00E60BBD" w:rsidRPr="005968D4" w:rsidRDefault="00E60BBD" w:rsidP="00E60BBD">
      <w:pPr>
        <w:spacing w:after="120"/>
        <w:ind w:left="360"/>
      </w:pPr>
      <w:r w:rsidRPr="005968D4">
        <w:t>4.</w:t>
      </w:r>
      <w:r w:rsidRPr="005968D4">
        <w:tab/>
        <w:t xml:space="preserve">[7.11] </w:t>
      </w:r>
      <w:proofErr w:type="gramStart"/>
      <w:r w:rsidRPr="005968D4">
        <w:t>For</w:t>
      </w:r>
      <w:proofErr w:type="gramEnd"/>
      <w:r w:rsidRPr="005968D4">
        <w:t xml:space="preserve"> what type of material would you record place and date of capture</w:t>
      </w:r>
    </w:p>
    <w:p w:rsidR="00E60BBD" w:rsidRPr="005968D4" w:rsidRDefault="00E60BBD" w:rsidP="00E60BBD">
      <w:pPr>
        <w:spacing w:after="120"/>
        <w:ind w:left="360"/>
      </w:pPr>
    </w:p>
    <w:p w:rsidR="00E60BBD" w:rsidRPr="005968D4" w:rsidRDefault="00E60BBD" w:rsidP="00E60BBD">
      <w:pPr>
        <w:spacing w:after="120"/>
        <w:ind w:left="360"/>
      </w:pPr>
      <w:r w:rsidRPr="005968D4">
        <w:t>5.</w:t>
      </w:r>
      <w:r w:rsidRPr="005968D4">
        <w:tab/>
        <w:t xml:space="preserve">[7.12] </w:t>
      </w:r>
      <w:proofErr w:type="gramStart"/>
      <w:r w:rsidRPr="005968D4">
        <w:t>Are</w:t>
      </w:r>
      <w:proofErr w:type="gramEnd"/>
      <w:r w:rsidRPr="005968D4">
        <w:t xml:space="preserve"> these instructions for </w:t>
      </w:r>
      <w:r w:rsidRPr="005968D4">
        <w:rPr>
          <w:i/>
          <w:iCs/>
        </w:rPr>
        <w:t xml:space="preserve">description elements </w:t>
      </w:r>
      <w:r w:rsidRPr="005968D4">
        <w:t xml:space="preserve">or </w:t>
      </w:r>
      <w:r w:rsidRPr="005968D4">
        <w:rPr>
          <w:i/>
          <w:iCs/>
        </w:rPr>
        <w:t xml:space="preserve">access points </w:t>
      </w:r>
      <w:r w:rsidRPr="005968D4">
        <w:t>(Hint: look at the examples)</w:t>
      </w:r>
    </w:p>
    <w:p w:rsidR="00E60BBD" w:rsidRPr="005968D4" w:rsidRDefault="00E60BBD" w:rsidP="00E60BBD">
      <w:pPr>
        <w:pStyle w:val="ListParagraph"/>
        <w:spacing w:after="120"/>
        <w:rPr>
          <w:lang w:val="en-AU"/>
        </w:rPr>
      </w:pPr>
    </w:p>
    <w:p w:rsidR="00E60BBD" w:rsidRPr="005968D4" w:rsidRDefault="00E60BBD" w:rsidP="00E60BBD">
      <w:pPr>
        <w:spacing w:after="120"/>
        <w:ind w:left="360"/>
      </w:pPr>
      <w:r w:rsidRPr="005968D4">
        <w:t>6.</w:t>
      </w:r>
      <w:r w:rsidRPr="005968D4">
        <w:tab/>
        <w:t xml:space="preserve">[7.13] </w:t>
      </w:r>
      <w:proofErr w:type="gramStart"/>
      <w:r w:rsidRPr="005968D4">
        <w:t>What</w:t>
      </w:r>
      <w:proofErr w:type="gramEnd"/>
      <w:r w:rsidRPr="005968D4">
        <w:t xml:space="preserve"> different forms of notation are covered here?</w:t>
      </w:r>
    </w:p>
    <w:p w:rsidR="00E60BBD" w:rsidRPr="005968D4" w:rsidRDefault="00E60BBD" w:rsidP="00E60BBD">
      <w:pPr>
        <w:spacing w:after="120"/>
        <w:ind w:left="360"/>
      </w:pPr>
    </w:p>
    <w:p w:rsidR="00E60BBD" w:rsidRPr="005968D4" w:rsidRDefault="00E60BBD" w:rsidP="00E60BBD">
      <w:pPr>
        <w:spacing w:after="120"/>
        <w:ind w:left="360"/>
      </w:pPr>
      <w:r w:rsidRPr="005968D4">
        <w:t>7a.</w:t>
      </w:r>
      <w:r w:rsidRPr="005968D4">
        <w:tab/>
        <w:t xml:space="preserve">[7.14] </w:t>
      </w:r>
      <w:proofErr w:type="gramStart"/>
      <w:r w:rsidRPr="005968D4">
        <w:t>What</w:t>
      </w:r>
      <w:proofErr w:type="gramEnd"/>
      <w:r w:rsidRPr="005968D4">
        <w:t xml:space="preserve"> sorts of content are covered here?</w:t>
      </w:r>
    </w:p>
    <w:p w:rsidR="00E60BBD" w:rsidRPr="005968D4" w:rsidRDefault="00E60BBD" w:rsidP="00E60BBD">
      <w:pPr>
        <w:spacing w:after="120"/>
        <w:ind w:left="360"/>
      </w:pPr>
    </w:p>
    <w:p w:rsidR="00E60BBD" w:rsidRPr="005968D4" w:rsidRDefault="00E60BBD" w:rsidP="00E60BBD">
      <w:pPr>
        <w:spacing w:after="120"/>
        <w:ind w:left="360"/>
      </w:pPr>
      <w:r w:rsidRPr="005968D4">
        <w:t>7b.</w:t>
      </w:r>
      <w:r w:rsidRPr="005968D4">
        <w:tab/>
      </w:r>
      <w:proofErr w:type="gramStart"/>
      <w:r w:rsidRPr="005968D4">
        <w:t>Why</w:t>
      </w:r>
      <w:proofErr w:type="gramEnd"/>
      <w:r w:rsidRPr="005968D4">
        <w:t xml:space="preserve"> is large print not included?</w:t>
      </w:r>
    </w:p>
    <w:p w:rsidR="00E60BBD" w:rsidRPr="005968D4" w:rsidRDefault="00E60BBD" w:rsidP="00E60BBD">
      <w:pPr>
        <w:spacing w:after="120"/>
        <w:ind w:left="360"/>
      </w:pPr>
    </w:p>
    <w:p w:rsidR="00E60BBD" w:rsidRPr="005968D4" w:rsidRDefault="00E60BBD" w:rsidP="00E60BBD">
      <w:pPr>
        <w:spacing w:after="120"/>
        <w:ind w:left="360"/>
      </w:pPr>
      <w:r w:rsidRPr="005968D4">
        <w:t>8a</w:t>
      </w:r>
      <w:r w:rsidRPr="005968D4">
        <w:tab/>
        <w:t xml:space="preserve">7.15 </w:t>
      </w:r>
      <w:proofErr w:type="gramStart"/>
      <w:r w:rsidRPr="005968D4">
        <w:t>What</w:t>
      </w:r>
      <w:proofErr w:type="gramEnd"/>
      <w:r w:rsidRPr="005968D4">
        <w:t xml:space="preserve"> are some of the terms used to describe illustrative content, can they be abbreviated and what marc field does it go in?</w:t>
      </w:r>
    </w:p>
    <w:p w:rsidR="00E60BBD" w:rsidRPr="005968D4" w:rsidRDefault="00E60BBD" w:rsidP="00E60BBD">
      <w:pPr>
        <w:spacing w:after="120"/>
        <w:ind w:left="360"/>
      </w:pPr>
    </w:p>
    <w:p w:rsidR="00E60BBD" w:rsidRPr="005968D4" w:rsidRDefault="00E60BBD" w:rsidP="00E60BBD">
      <w:pPr>
        <w:spacing w:after="120"/>
        <w:ind w:left="360"/>
      </w:pPr>
      <w:r w:rsidRPr="005968D4">
        <w:t>8b</w:t>
      </w:r>
      <w:r w:rsidRPr="005968D4">
        <w:tab/>
      </w:r>
      <w:proofErr w:type="gramStart"/>
      <w:r w:rsidRPr="005968D4">
        <w:t>Is</w:t>
      </w:r>
      <w:proofErr w:type="gramEnd"/>
      <w:r w:rsidRPr="005968D4">
        <w:t xml:space="preserve"> this a core element for Library of Congress cataloguers?</w:t>
      </w:r>
    </w:p>
    <w:p w:rsidR="00E60BBD" w:rsidRPr="005968D4" w:rsidRDefault="00E60BBD" w:rsidP="00E60BBD">
      <w:pPr>
        <w:spacing w:after="120"/>
        <w:ind w:left="360"/>
      </w:pPr>
    </w:p>
    <w:p w:rsidR="00E60BBD" w:rsidRPr="005968D4" w:rsidRDefault="00E60BBD" w:rsidP="00E60BBD">
      <w:pPr>
        <w:spacing w:after="120"/>
        <w:ind w:left="360"/>
      </w:pPr>
      <w:r>
        <w:t>9</w:t>
      </w:r>
      <w:r w:rsidRPr="005968D4">
        <w:tab/>
        <w:t>In which marc field is Award information recorded?</w:t>
      </w:r>
    </w:p>
    <w:p w:rsidR="009E6806" w:rsidRDefault="009E6806"/>
    <w:p w:rsidR="009E6806" w:rsidRDefault="005D79C0" w:rsidP="00F30CE3">
      <w:pPr>
        <w:pStyle w:val="Heading3"/>
      </w:pPr>
      <w:r>
        <w:rPr>
          <w:noProof/>
          <w:lang w:val="en-US" w:eastAsia="zh-TW"/>
        </w:rPr>
        <w:lastRenderedPageBreak/>
        <w:pict>
          <v:shape id="_x0000_s1152" type="#_x0000_t202" style="position:absolute;left:0;text-align:left;margin-left:332.1pt;margin-top:-9.55pt;width:117pt;height:22.2pt;z-index:251704320;mso-width-relative:margin;mso-height-relative:margin">
            <v:textbox>
              <w:txbxContent>
                <w:p w:rsidR="0041119C" w:rsidRDefault="0041119C" w:rsidP="005065FF">
                  <w:pPr>
                    <w:jc w:val="center"/>
                  </w:pPr>
                  <w:r>
                    <w:t>Handbook: Page 76</w:t>
                  </w:r>
                </w:p>
              </w:txbxContent>
            </v:textbox>
          </v:shape>
        </w:pict>
      </w:r>
      <w:r w:rsidR="009E6806">
        <w:t>Chapter 6: Identifying works and expressions</w:t>
      </w:r>
    </w:p>
    <w:p w:rsidR="00C32EDB" w:rsidRPr="00C32EDB" w:rsidRDefault="00AB1D20" w:rsidP="00C32EDB">
      <w:pPr>
        <w:rPr>
          <w:lang w:val="en-US"/>
        </w:rPr>
      </w:pPr>
      <w:r>
        <w:rPr>
          <w:noProof/>
          <w:lang w:val="en-US" w:eastAsia="zh-CN" w:bidi="th-TH"/>
        </w:rPr>
        <w:drawing>
          <wp:anchor distT="0" distB="0" distL="114300" distR="114300" simplePos="0" relativeHeight="251677696" behindDoc="0" locked="0" layoutInCell="1" allowOverlap="1">
            <wp:simplePos x="0" y="0"/>
            <wp:positionH relativeFrom="column">
              <wp:posOffset>4004310</wp:posOffset>
            </wp:positionH>
            <wp:positionV relativeFrom="paragraph">
              <wp:posOffset>5405120</wp:posOffset>
            </wp:positionV>
            <wp:extent cx="1617980" cy="1214755"/>
            <wp:effectExtent l="19050" t="19050" r="20320" b="23495"/>
            <wp:wrapSquare wrapText="bothSides"/>
            <wp:docPr id="95" name="Picture 95" descr="~MyBi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MyBitmap"/>
                    <pic:cNvPicPr>
                      <a:picLocks noChangeAspect="1" noChangeArrowheads="1"/>
                    </pic:cNvPicPr>
                  </pic:nvPicPr>
                  <pic:blipFill>
                    <a:blip r:embed="rId33" cstate="print"/>
                    <a:srcRect/>
                    <a:stretch>
                      <a:fillRect/>
                    </a:stretch>
                  </pic:blipFill>
                  <pic:spPr bwMode="auto">
                    <a:xfrm>
                      <a:off x="0" y="0"/>
                      <a:ext cx="1617980" cy="1214755"/>
                    </a:xfrm>
                    <a:prstGeom prst="rect">
                      <a:avLst/>
                    </a:prstGeom>
                    <a:noFill/>
                    <a:ln w="12700">
                      <a:solidFill>
                        <a:srgbClr val="000000"/>
                      </a:solidFill>
                      <a:miter lim="800000"/>
                      <a:headEnd/>
                      <a:tailEnd/>
                    </a:ln>
                  </pic:spPr>
                </pic:pic>
              </a:graphicData>
            </a:graphic>
          </wp:anchor>
        </w:drawing>
      </w:r>
      <w:r>
        <w:rPr>
          <w:noProof/>
          <w:lang w:val="en-US" w:eastAsia="zh-CN" w:bidi="th-TH"/>
        </w:rPr>
        <w:drawing>
          <wp:anchor distT="0" distB="0" distL="114300" distR="114300" simplePos="0" relativeHeight="251676672" behindDoc="0" locked="0" layoutInCell="1" allowOverlap="1">
            <wp:simplePos x="0" y="0"/>
            <wp:positionH relativeFrom="column">
              <wp:posOffset>4004310</wp:posOffset>
            </wp:positionH>
            <wp:positionV relativeFrom="paragraph">
              <wp:posOffset>3335020</wp:posOffset>
            </wp:positionV>
            <wp:extent cx="1617980" cy="1198880"/>
            <wp:effectExtent l="19050" t="19050" r="20320" b="20320"/>
            <wp:wrapSquare wrapText="bothSides"/>
            <wp:docPr id="94" name="Picture 94" descr="~MyBi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MyBitmap"/>
                    <pic:cNvPicPr>
                      <a:picLocks noChangeAspect="1" noChangeArrowheads="1"/>
                    </pic:cNvPicPr>
                  </pic:nvPicPr>
                  <pic:blipFill>
                    <a:blip r:embed="rId34" cstate="print"/>
                    <a:srcRect/>
                    <a:stretch>
                      <a:fillRect/>
                    </a:stretch>
                  </pic:blipFill>
                  <pic:spPr bwMode="auto">
                    <a:xfrm>
                      <a:off x="0" y="0"/>
                      <a:ext cx="1617980" cy="1198880"/>
                    </a:xfrm>
                    <a:prstGeom prst="rect">
                      <a:avLst/>
                    </a:prstGeom>
                    <a:noFill/>
                    <a:ln w="12700">
                      <a:solidFill>
                        <a:srgbClr val="000000"/>
                      </a:solidFill>
                      <a:miter lim="800000"/>
                      <a:headEnd/>
                      <a:tailEnd/>
                    </a:ln>
                  </pic:spPr>
                </pic:pic>
              </a:graphicData>
            </a:graphic>
          </wp:anchor>
        </w:drawing>
      </w:r>
      <w:r w:rsidR="00C42D4B">
        <w:rPr>
          <w:noProof/>
          <w:lang w:val="en-US" w:eastAsia="zh-CN" w:bidi="th-TH"/>
        </w:rPr>
        <w:drawing>
          <wp:anchor distT="0" distB="0" distL="0" distR="0" simplePos="0" relativeHeight="251674624" behindDoc="0" locked="0" layoutInCell="1" allowOverlap="1">
            <wp:simplePos x="0" y="0"/>
            <wp:positionH relativeFrom="column">
              <wp:posOffset>4004310</wp:posOffset>
            </wp:positionH>
            <wp:positionV relativeFrom="paragraph">
              <wp:posOffset>177800</wp:posOffset>
            </wp:positionV>
            <wp:extent cx="1617345" cy="1108710"/>
            <wp:effectExtent l="19050" t="19050" r="20955" b="1524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5" cstate="print"/>
                    <a:srcRect/>
                    <a:stretch>
                      <a:fillRect/>
                    </a:stretch>
                  </pic:blipFill>
                  <pic:spPr bwMode="auto">
                    <a:xfrm>
                      <a:off x="0" y="0"/>
                      <a:ext cx="1617345" cy="1108710"/>
                    </a:xfrm>
                    <a:prstGeom prst="rect">
                      <a:avLst/>
                    </a:prstGeom>
                    <a:solidFill>
                      <a:srgbClr val="FFFFFF"/>
                    </a:solidFill>
                    <a:ln w="12700">
                      <a:solidFill>
                        <a:srgbClr val="000000"/>
                      </a:solidFill>
                      <a:miter lim="800000"/>
                      <a:headEnd/>
                      <a:tailEnd/>
                    </a:ln>
                  </pic:spPr>
                </pic:pic>
              </a:graphicData>
            </a:graphic>
          </wp:anchor>
        </w:drawing>
      </w:r>
      <w:r w:rsidR="00C32EDB" w:rsidRPr="00C32EDB">
        <w:t xml:space="preserve">We’ve just looked at the descriptive attributes of works and expressions which help people </w:t>
      </w:r>
      <w:r w:rsidR="00C32EDB" w:rsidRPr="00C32EDB">
        <w:rPr>
          <w:i/>
          <w:iCs/>
        </w:rPr>
        <w:t xml:space="preserve">select </w:t>
      </w:r>
      <w:r w:rsidR="00C32EDB" w:rsidRPr="00C32EDB">
        <w:t>a work or expression that’s appropriate to their needs.</w:t>
      </w:r>
    </w:p>
    <w:p w:rsidR="00C32EDB" w:rsidRPr="00C32EDB" w:rsidRDefault="00C32EDB" w:rsidP="00C32EDB">
      <w:pPr>
        <w:rPr>
          <w:lang w:val="en-US"/>
        </w:rPr>
      </w:pPr>
      <w:r w:rsidRPr="00C32EDB">
        <w:t xml:space="preserve">Chapter 6 deals with the key elements that </w:t>
      </w:r>
      <w:r w:rsidRPr="00C32EDB">
        <w:rPr>
          <w:i/>
          <w:iCs/>
        </w:rPr>
        <w:t xml:space="preserve">identify </w:t>
      </w:r>
      <w:r w:rsidRPr="00C32EDB">
        <w:t>works and expressions, that is, the titles of works, and the other identifying attributes of works and expressions that be added to the title to make it unique.  This information is traditionally recorded in our bibliographic records in both descriptive and access point fields (uniform titles) and in the authority records that we create for the uniform titles.</w:t>
      </w:r>
    </w:p>
    <w:p w:rsidR="009E6806" w:rsidRDefault="00C32EDB" w:rsidP="00C32EDB">
      <w:r w:rsidRPr="00C32EDB">
        <w:t xml:space="preserve"> </w:t>
      </w:r>
      <w:r w:rsidR="009E6806">
        <w:t xml:space="preserve">As I’ve said before RDA is designed for an environment where works and expressions have their </w:t>
      </w:r>
      <w:r w:rsidR="009E6806">
        <w:rPr>
          <w:i/>
        </w:rPr>
        <w:t xml:space="preserve">own </w:t>
      </w:r>
      <w:r w:rsidR="009E6806">
        <w:t>records and the manifestation records can be linked to the relevant work and expression records, without the information having to be re-recorded by the cataloguer.</w:t>
      </w:r>
    </w:p>
    <w:p w:rsidR="009E6806" w:rsidRDefault="005D79C0">
      <w:pPr>
        <w:pStyle w:val="Heading3"/>
        <w:rPr>
          <w:rFonts w:ascii="Calibri" w:hAnsi="Calibri" w:cs="Calibri"/>
          <w:sz w:val="22"/>
          <w:szCs w:val="22"/>
          <w:lang w:val="en-US" w:eastAsia="th-TH" w:bidi="th-TH"/>
        </w:rPr>
      </w:pPr>
      <w:r w:rsidRPr="005D79C0">
        <w:pict>
          <v:shape id="_x0000_s1052" type="#_x0000_t32" style="position:absolute;left:0;text-align:left;margin-left:2.8pt;margin-top:7.45pt;width:435.6pt;height:.1pt;z-index:251629568" o:connectortype="straight" strokecolor="#7030a0" strokeweight="1.06mm">
            <v:stroke color2="#8fcf5f" joinstyle="miter"/>
          </v:shape>
        </w:pict>
      </w:r>
    </w:p>
    <w:p w:rsidR="009E6806" w:rsidRDefault="009E6806" w:rsidP="00F30CE3">
      <w:pPr>
        <w:pStyle w:val="Heading4"/>
      </w:pPr>
      <w:r>
        <w:t>Types of material covered</w:t>
      </w:r>
      <w:r w:rsidR="007137F5" w:rsidRPr="007137F5">
        <w:t xml:space="preserve"> </w:t>
      </w:r>
    </w:p>
    <w:p w:rsidR="009E6806" w:rsidRDefault="009E6806">
      <w:r>
        <w:t xml:space="preserve">While Chapter 6 is intended to provide guidance on identifying works and expressions of all types, there are certain types of resources where work and expression information is more commonly of value and where </w:t>
      </w:r>
      <w:r w:rsidR="00C32EDB">
        <w:t xml:space="preserve">detailed </w:t>
      </w:r>
      <w:r>
        <w:t>specific instruction is needed. Therefore Chapter 6 devotes a significant amount of instruction to these resources, specifically music, legal works, religious works and official communications.</w:t>
      </w:r>
    </w:p>
    <w:p w:rsidR="009E6806" w:rsidRDefault="005D79C0" w:rsidP="00F30CE3">
      <w:pPr>
        <w:pStyle w:val="Heading4"/>
        <w:rPr>
          <w:lang w:val="en-US" w:eastAsia="th-TH" w:bidi="th-TH"/>
        </w:rPr>
      </w:pPr>
      <w:r w:rsidRPr="005D79C0">
        <w:pict>
          <v:shape id="_x0000_s1053" type="#_x0000_t32" style="position:absolute;left:0;text-align:left;margin-left:2.8pt;margin-top:5.3pt;width:435.6pt;height:.1pt;z-index:251630592" o:connectortype="straight" strokecolor="#7030a0" strokeweight="1.06mm">
            <v:stroke color2="#8fcf5f" joinstyle="miter"/>
          </v:shape>
        </w:pict>
      </w:r>
    </w:p>
    <w:p w:rsidR="009E6806" w:rsidRDefault="009E6806" w:rsidP="00F30CE3">
      <w:pPr>
        <w:pStyle w:val="Heading4"/>
      </w:pPr>
      <w:r>
        <w:t>Recording vs. constructing access points</w:t>
      </w:r>
      <w:r w:rsidR="007137F5" w:rsidRPr="007137F5">
        <w:t xml:space="preserve"> </w:t>
      </w:r>
    </w:p>
    <w:p w:rsidR="0001387D" w:rsidRDefault="0001387D" w:rsidP="0001387D">
      <w:pPr>
        <w:spacing w:before="240"/>
      </w:pPr>
      <w:r>
        <w:t xml:space="preserve">In Chapter 6 there are two types of instructions, and it is important to understand the distinction between the two types. </w:t>
      </w:r>
    </w:p>
    <w:p w:rsidR="009E6806" w:rsidRDefault="0001387D" w:rsidP="0001387D">
      <w:pPr>
        <w:spacing w:before="240"/>
      </w:pPr>
      <w:r>
        <w:t>Recording the attributes of works and expressions (6.1-6.26) gives instruction on what identifying information can be recorded and how to record it</w:t>
      </w:r>
      <w:proofErr w:type="gramStart"/>
      <w:r>
        <w:t>.</w:t>
      </w:r>
      <w:r w:rsidR="009E6806">
        <w:t>.</w:t>
      </w:r>
      <w:proofErr w:type="gramEnd"/>
      <w:r w:rsidR="009E6806">
        <w:t xml:space="preserve"> – Titles, dates, content type, medium of performance etc.</w:t>
      </w:r>
    </w:p>
    <w:p w:rsidR="0001387D" w:rsidRPr="0001387D" w:rsidRDefault="0001387D" w:rsidP="0001387D">
      <w:pPr>
        <w:spacing w:before="240"/>
        <w:rPr>
          <w:lang w:val="en-US"/>
        </w:rPr>
      </w:pPr>
      <w:r w:rsidRPr="0001387D">
        <w:t>Constructing access points (</w:t>
      </w:r>
      <w:r w:rsidRPr="0001387D">
        <w:rPr>
          <w:b/>
          <w:bCs/>
        </w:rPr>
        <w:t>6.27-6.31</w:t>
      </w:r>
      <w:r w:rsidRPr="0001387D">
        <w:t xml:space="preserve">) is about using this identifying information to construct the authorised access point for the work or expression.  </w:t>
      </w:r>
    </w:p>
    <w:p w:rsidR="009E6806" w:rsidRPr="007137F5" w:rsidRDefault="005D79C0" w:rsidP="007137F5">
      <w:pPr>
        <w:spacing w:before="240"/>
        <w:rPr>
          <w:lang w:val="en-US" w:eastAsia="th-TH" w:bidi="th-TH"/>
        </w:rPr>
      </w:pPr>
      <w:r w:rsidRPr="005D79C0">
        <w:pict>
          <v:shape id="_x0000_s1058" type="#_x0000_t32" style="position:absolute;margin-left:-1.7pt;margin-top:12.3pt;width:435.6pt;height:.1pt;z-index:251633664" o:connectortype="straight" strokecolor="#7030a0" strokeweight="1.06mm">
            <v:stroke color2="#8fcf5f" joinstyle="miter"/>
          </v:shape>
        </w:pict>
      </w:r>
    </w:p>
    <w:p w:rsidR="00F30CE3" w:rsidRDefault="00F30CE3">
      <w:pPr>
        <w:rPr>
          <w:rFonts w:eastAsia="Arial Unicode MS"/>
          <w:b/>
          <w:bCs/>
        </w:rPr>
      </w:pPr>
    </w:p>
    <w:p w:rsidR="009E6806" w:rsidRDefault="00C42D4B">
      <w:pPr>
        <w:rPr>
          <w:rFonts w:eastAsia="Arial Unicode MS"/>
        </w:rPr>
      </w:pPr>
      <w:r>
        <w:rPr>
          <w:noProof/>
          <w:lang w:val="en-US" w:eastAsia="zh-CN" w:bidi="th-TH"/>
        </w:rPr>
        <w:lastRenderedPageBreak/>
        <w:drawing>
          <wp:anchor distT="0" distB="0" distL="114300" distR="114300" simplePos="0" relativeHeight="251678720" behindDoc="0" locked="0" layoutInCell="1" allowOverlap="1">
            <wp:simplePos x="0" y="0"/>
            <wp:positionH relativeFrom="column">
              <wp:posOffset>3926205</wp:posOffset>
            </wp:positionH>
            <wp:positionV relativeFrom="paragraph">
              <wp:posOffset>-76200</wp:posOffset>
            </wp:positionV>
            <wp:extent cx="1617345" cy="1214755"/>
            <wp:effectExtent l="19050" t="19050" r="20955" b="23495"/>
            <wp:wrapSquare wrapText="bothSides"/>
            <wp:docPr id="96" name="Picture 96" descr="~MyBi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yBitmap"/>
                    <pic:cNvPicPr>
                      <a:picLocks noChangeAspect="1" noChangeArrowheads="1"/>
                    </pic:cNvPicPr>
                  </pic:nvPicPr>
                  <pic:blipFill>
                    <a:blip r:embed="rId36" cstate="print"/>
                    <a:srcRect/>
                    <a:stretch>
                      <a:fillRect/>
                    </a:stretch>
                  </pic:blipFill>
                  <pic:spPr bwMode="auto">
                    <a:xfrm>
                      <a:off x="0" y="0"/>
                      <a:ext cx="1617345" cy="1214755"/>
                    </a:xfrm>
                    <a:prstGeom prst="rect">
                      <a:avLst/>
                    </a:prstGeom>
                    <a:noFill/>
                    <a:ln w="12700">
                      <a:solidFill>
                        <a:srgbClr val="000000"/>
                      </a:solidFill>
                      <a:miter lim="800000"/>
                      <a:headEnd/>
                      <a:tailEnd/>
                    </a:ln>
                  </pic:spPr>
                </pic:pic>
              </a:graphicData>
            </a:graphic>
          </wp:anchor>
        </w:drawing>
      </w:r>
      <w:r w:rsidR="009E6806">
        <w:rPr>
          <w:rFonts w:eastAsia="Arial Unicode MS"/>
          <w:b/>
          <w:bCs/>
        </w:rPr>
        <w:t>6.2 to 6.8</w:t>
      </w:r>
      <w:r w:rsidR="009E6806">
        <w:rPr>
          <w:rFonts w:eastAsia="Arial Unicode MS"/>
        </w:rPr>
        <w:t xml:space="preserve"> deal with how to identify </w:t>
      </w:r>
      <w:r w:rsidR="009E6806">
        <w:rPr>
          <w:rFonts w:eastAsia="Arial Unicode MS"/>
          <w:b/>
          <w:bCs/>
        </w:rPr>
        <w:t>works</w:t>
      </w:r>
      <w:r w:rsidR="009E6806">
        <w:rPr>
          <w:rFonts w:eastAsia="Arial Unicode MS"/>
        </w:rPr>
        <w:t xml:space="preserve"> and</w:t>
      </w:r>
      <w:r w:rsidR="009E6806">
        <w:rPr>
          <w:rFonts w:eastAsia="Arial Unicode MS"/>
          <w:b/>
          <w:bCs/>
        </w:rPr>
        <w:t xml:space="preserve"> 6.9 to 6. 13</w:t>
      </w:r>
      <w:r w:rsidR="009E6806">
        <w:rPr>
          <w:rFonts w:eastAsia="Arial Unicode MS"/>
        </w:rPr>
        <w:t xml:space="preserve"> deal with how to identify </w:t>
      </w:r>
      <w:r w:rsidR="009E6806">
        <w:rPr>
          <w:rFonts w:eastAsia="Arial Unicode MS"/>
          <w:b/>
          <w:bCs/>
        </w:rPr>
        <w:t>expressions</w:t>
      </w:r>
      <w:r w:rsidR="009E6806">
        <w:rPr>
          <w:rFonts w:eastAsia="Arial Unicode MS"/>
        </w:rPr>
        <w:t xml:space="preserve">. Then, </w:t>
      </w:r>
      <w:r w:rsidR="009E6806">
        <w:rPr>
          <w:rFonts w:eastAsia="Arial Unicode MS"/>
          <w:b/>
          <w:bCs/>
        </w:rPr>
        <w:t xml:space="preserve">6.14 to </w:t>
      </w:r>
      <w:proofErr w:type="gramStart"/>
      <w:r w:rsidR="009E6806">
        <w:rPr>
          <w:rFonts w:eastAsia="Arial Unicode MS"/>
          <w:b/>
          <w:bCs/>
        </w:rPr>
        <w:t>6.26</w:t>
      </w:r>
      <w:r w:rsidR="009E6806">
        <w:rPr>
          <w:rFonts w:eastAsia="Arial Unicode MS"/>
        </w:rPr>
        <w:t>,</w:t>
      </w:r>
      <w:proofErr w:type="gramEnd"/>
      <w:r w:rsidR="009E6806">
        <w:rPr>
          <w:rFonts w:eastAsia="Arial Unicode MS"/>
        </w:rPr>
        <w:t xml:space="preserve"> deal with particular types of works, namely musical works, legal works and religious works. There is nothing new in that as in AACR2, musical, legal and religious works were treated separately because of their peculiar nature. </w:t>
      </w:r>
    </w:p>
    <w:p w:rsidR="009E6806" w:rsidRDefault="009E6806">
      <w:pPr>
        <w:rPr>
          <w:rFonts w:eastAsia="Arial Unicode MS"/>
        </w:rPr>
      </w:pPr>
      <w:r>
        <w:rPr>
          <w:rFonts w:eastAsia="Arial Unicode MS"/>
        </w:rPr>
        <w:t>The remaining sections (</w:t>
      </w:r>
      <w:r>
        <w:rPr>
          <w:rFonts w:eastAsia="Arial Unicode MS"/>
          <w:b/>
          <w:bCs/>
        </w:rPr>
        <w:t>6.27-6.31</w:t>
      </w:r>
      <w:r>
        <w:rPr>
          <w:rFonts w:eastAsia="Arial Unicode MS"/>
        </w:rPr>
        <w:t>) are about constructing access points to represent works and expression, again going from the general to the particular (on musical, legal and religious works and expressions).</w:t>
      </w:r>
    </w:p>
    <w:p w:rsidR="009E6806" w:rsidRDefault="005D79C0">
      <w:pPr>
        <w:spacing w:before="240"/>
        <w:rPr>
          <w:lang w:val="en-US" w:eastAsia="th-TH" w:bidi="th-TH"/>
        </w:rPr>
      </w:pPr>
      <w:r w:rsidRPr="005D79C0">
        <w:pict>
          <v:shape id="_x0000_s1054" type="#_x0000_t32" style="position:absolute;margin-left:5.35pt;margin-top:10.2pt;width:435.6pt;height:.1pt;z-index:251631616" o:connectortype="straight" strokecolor="#7030a0" strokeweight="1.06mm">
            <v:stroke color2="#8fcf5f" joinstyle="miter"/>
          </v:shape>
        </w:pict>
      </w:r>
    </w:p>
    <w:p w:rsidR="009E6806" w:rsidRDefault="00F30CE3" w:rsidP="007137F5">
      <w:pPr>
        <w:tabs>
          <w:tab w:val="left" w:pos="5670"/>
        </w:tabs>
        <w:spacing w:before="240"/>
      </w:pPr>
      <w:r>
        <w:rPr>
          <w:noProof/>
          <w:lang w:val="en-US" w:eastAsia="zh-CN" w:bidi="th-TH"/>
        </w:rPr>
        <w:drawing>
          <wp:anchor distT="0" distB="0" distL="114300" distR="114300" simplePos="0" relativeHeight="251679744" behindDoc="0" locked="0" layoutInCell="1" allowOverlap="1">
            <wp:simplePos x="0" y="0"/>
            <wp:positionH relativeFrom="column">
              <wp:posOffset>3930015</wp:posOffset>
            </wp:positionH>
            <wp:positionV relativeFrom="paragraph">
              <wp:posOffset>713740</wp:posOffset>
            </wp:positionV>
            <wp:extent cx="1612265" cy="1212850"/>
            <wp:effectExtent l="19050" t="19050" r="26035" b="25400"/>
            <wp:wrapSquare wrapText="bothSides"/>
            <wp:docPr id="98" name="Picture 98" descr="~MyBi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MyBitmap"/>
                    <pic:cNvPicPr>
                      <a:picLocks noChangeAspect="1" noChangeArrowheads="1"/>
                    </pic:cNvPicPr>
                  </pic:nvPicPr>
                  <pic:blipFill>
                    <a:blip r:embed="rId37" cstate="print"/>
                    <a:srcRect/>
                    <a:stretch>
                      <a:fillRect/>
                    </a:stretch>
                  </pic:blipFill>
                  <pic:spPr bwMode="auto">
                    <a:xfrm>
                      <a:off x="0" y="0"/>
                      <a:ext cx="1612265" cy="1212850"/>
                    </a:xfrm>
                    <a:prstGeom prst="rect">
                      <a:avLst/>
                    </a:prstGeom>
                    <a:noFill/>
                    <a:ln w="12700" algn="ctr">
                      <a:solidFill>
                        <a:srgbClr val="000000"/>
                      </a:solidFill>
                      <a:miter lim="800000"/>
                      <a:headEnd/>
                      <a:tailEnd/>
                    </a:ln>
                    <a:effectLst/>
                  </pic:spPr>
                </pic:pic>
              </a:graphicData>
            </a:graphic>
          </wp:anchor>
        </w:drawing>
      </w:r>
      <w:r w:rsidR="009E6806">
        <w:t xml:space="preserve">Why are there separate instructions?  If you are recording information, isn’t it assumed that it’s going to be in the access point?  And if so, why not just put it all together in one instruction? Well, not necessarily.  Some information that we </w:t>
      </w:r>
      <w:r w:rsidR="009E6806">
        <w:rPr>
          <w:i/>
        </w:rPr>
        <w:t>record</w:t>
      </w:r>
      <w:r w:rsidR="009E6806">
        <w:t xml:space="preserve"> about a work doesn’t </w:t>
      </w:r>
      <w:r w:rsidR="009E6806">
        <w:rPr>
          <w:i/>
        </w:rPr>
        <w:t xml:space="preserve">necessarily </w:t>
      </w:r>
      <w:r w:rsidR="009E6806">
        <w:t xml:space="preserve">get used in the access point. </w:t>
      </w:r>
    </w:p>
    <w:p w:rsidR="009E6806" w:rsidRDefault="009E6806">
      <w:pPr>
        <w:spacing w:before="240"/>
      </w:pPr>
      <w:r>
        <w:t>Let me use the familiar construct of the authority record to explain what I mean.</w:t>
      </w:r>
      <w:r w:rsidR="007137F5" w:rsidRPr="007137F5">
        <w:t xml:space="preserve"> </w:t>
      </w:r>
    </w:p>
    <w:p w:rsidR="009E6806" w:rsidRDefault="009E6806">
      <w:pPr>
        <w:spacing w:before="240"/>
      </w:pPr>
      <w:r>
        <w:t>An authority record for a work is a bit like the Work’s</w:t>
      </w:r>
      <w:r>
        <w:rPr>
          <w:i/>
        </w:rPr>
        <w:t xml:space="preserve"> </w:t>
      </w:r>
      <w:r>
        <w:t>“record” in RDA terms.  The 1XX field is the part of the authority record that will appear in the all the bibliographic records it is attached to.  In other words, it is the “authorised access point”.  But there are other fields in an authority record where you can record information about the work that doesn’t appear in the access point, but that help us to know more about the work.</w:t>
      </w:r>
    </w:p>
    <w:p w:rsidR="009E6806" w:rsidRDefault="005D79C0">
      <w:pPr>
        <w:spacing w:before="240"/>
      </w:pPr>
      <w:r w:rsidRPr="005D79C0">
        <w:rPr>
          <w:i/>
          <w:iCs/>
        </w:rPr>
        <w:pict>
          <v:shape id="_x0000_s1055" type="#_x0000_t32" style="position:absolute;margin-left:5.35pt;margin-top:35.95pt;width:435.6pt;height:.1pt;z-index:251632640" o:connectortype="straight" strokecolor="#7030a0" strokeweight="1.06mm">
            <v:stroke color2="#8fcf5f" joinstyle="miter"/>
          </v:shape>
        </w:pict>
      </w:r>
      <w:r w:rsidR="009E6806">
        <w:t>This explains why some instructions appear to be duplicated in Chapter 6.  They are actually talking about different things.</w:t>
      </w:r>
    </w:p>
    <w:p w:rsidR="009E6806" w:rsidRPr="00B07A95" w:rsidRDefault="009E6806" w:rsidP="00B07A95">
      <w:pPr>
        <w:pStyle w:val="Heading4"/>
        <w:rPr>
          <w:rFonts w:eastAsia="Arial Unicode MS"/>
        </w:rPr>
      </w:pPr>
      <w:r w:rsidRPr="00B07A95">
        <w:rPr>
          <w:rFonts w:eastAsia="Arial Unicode MS"/>
        </w:rPr>
        <w:t>Reflection exercise:</w:t>
      </w:r>
      <w:r w:rsidR="008523E3">
        <w:rPr>
          <w:rFonts w:eastAsia="Arial Unicode MS"/>
        </w:rPr>
        <w:t xml:space="preserve"> (</w:t>
      </w:r>
      <w:proofErr w:type="spellStart"/>
      <w:r w:rsidR="008523E3">
        <w:rPr>
          <w:rFonts w:eastAsia="Arial Unicode MS"/>
        </w:rPr>
        <w:t>Excercise</w:t>
      </w:r>
      <w:proofErr w:type="spellEnd"/>
      <w:r w:rsidR="008523E3">
        <w:rPr>
          <w:rFonts w:eastAsia="Arial Unicode MS"/>
        </w:rPr>
        <w:t xml:space="preserve"> 13)</w:t>
      </w:r>
    </w:p>
    <w:p w:rsidR="009E6806" w:rsidRDefault="00F30CE3">
      <w:pPr>
        <w:numPr>
          <w:ilvl w:val="0"/>
          <w:numId w:val="7"/>
        </w:numPr>
        <w:spacing w:after="0" w:line="240" w:lineRule="auto"/>
        <w:rPr>
          <w:rFonts w:eastAsia="Arial Unicode MS"/>
        </w:rPr>
      </w:pPr>
      <w:r>
        <w:rPr>
          <w:rFonts w:eastAsia="Arial Unicode MS"/>
          <w:noProof/>
          <w:lang w:val="en-US" w:eastAsia="zh-CN" w:bidi="th-TH"/>
        </w:rPr>
        <w:drawing>
          <wp:anchor distT="0" distB="0" distL="114300" distR="114300" simplePos="0" relativeHeight="251680768" behindDoc="0" locked="0" layoutInCell="1" allowOverlap="1">
            <wp:simplePos x="0" y="0"/>
            <wp:positionH relativeFrom="column">
              <wp:posOffset>3926205</wp:posOffset>
            </wp:positionH>
            <wp:positionV relativeFrom="paragraph">
              <wp:posOffset>316230</wp:posOffset>
            </wp:positionV>
            <wp:extent cx="1614805" cy="1212850"/>
            <wp:effectExtent l="19050" t="19050" r="23495" b="25400"/>
            <wp:wrapSquare wrapText="bothSides"/>
            <wp:docPr id="99" name="Picture 99" descr="~MyBi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MyBitmap"/>
                    <pic:cNvPicPr>
                      <a:picLocks noChangeAspect="1" noChangeArrowheads="1"/>
                    </pic:cNvPicPr>
                  </pic:nvPicPr>
                  <pic:blipFill>
                    <a:blip r:embed="rId38" cstate="print"/>
                    <a:srcRect/>
                    <a:stretch>
                      <a:fillRect/>
                    </a:stretch>
                  </pic:blipFill>
                  <pic:spPr bwMode="auto">
                    <a:xfrm>
                      <a:off x="0" y="0"/>
                      <a:ext cx="1614805" cy="1212850"/>
                    </a:xfrm>
                    <a:prstGeom prst="rect">
                      <a:avLst/>
                    </a:prstGeom>
                    <a:noFill/>
                    <a:ln w="12700">
                      <a:solidFill>
                        <a:srgbClr val="000000"/>
                      </a:solidFill>
                      <a:miter lim="800000"/>
                      <a:headEnd/>
                      <a:tailEnd/>
                    </a:ln>
                  </pic:spPr>
                </pic:pic>
              </a:graphicData>
            </a:graphic>
          </wp:anchor>
        </w:drawing>
      </w:r>
      <w:r w:rsidR="009E6806">
        <w:rPr>
          <w:rFonts w:eastAsia="Arial Unicode MS"/>
        </w:rPr>
        <w:t xml:space="preserve">What FRBR entities does chapter 6 deal with? </w:t>
      </w:r>
    </w:p>
    <w:p w:rsidR="009E6806" w:rsidRDefault="009E6806">
      <w:pPr>
        <w:spacing w:after="0" w:line="240" w:lineRule="auto"/>
        <w:ind w:left="720"/>
        <w:rPr>
          <w:rFonts w:eastAsia="Arial Unicode MS"/>
          <w:b/>
          <w:bCs/>
        </w:rPr>
      </w:pPr>
      <w:r>
        <w:rPr>
          <w:rFonts w:eastAsia="Arial Unicode MS"/>
          <w:b/>
          <w:bCs/>
        </w:rPr>
        <w:t>Works and expressions</w:t>
      </w:r>
    </w:p>
    <w:p w:rsidR="009E6806" w:rsidRDefault="009E6806">
      <w:pPr>
        <w:spacing w:after="0" w:line="240" w:lineRule="auto"/>
        <w:ind w:left="720"/>
        <w:rPr>
          <w:rFonts w:eastAsia="Arial Unicode MS"/>
          <w:b/>
          <w:bCs/>
        </w:rPr>
      </w:pPr>
    </w:p>
    <w:p w:rsidR="009E6806" w:rsidRDefault="009E6806">
      <w:pPr>
        <w:numPr>
          <w:ilvl w:val="0"/>
          <w:numId w:val="7"/>
        </w:numPr>
        <w:spacing w:after="0" w:line="240" w:lineRule="auto"/>
        <w:rPr>
          <w:rFonts w:eastAsia="Arial Unicode MS"/>
        </w:rPr>
      </w:pPr>
      <w:r>
        <w:rPr>
          <w:rFonts w:eastAsia="Arial Unicode MS"/>
        </w:rPr>
        <w:t>What types of materials have special instructions</w:t>
      </w:r>
      <w:r w:rsidR="007137F5" w:rsidRPr="007137F5">
        <w:t xml:space="preserve"> </w:t>
      </w:r>
    </w:p>
    <w:p w:rsidR="009E6806" w:rsidRDefault="009E6806">
      <w:pPr>
        <w:spacing w:after="0" w:line="240" w:lineRule="auto"/>
        <w:ind w:left="720"/>
        <w:rPr>
          <w:rFonts w:eastAsia="Arial Unicode MS"/>
          <w:b/>
          <w:bCs/>
        </w:rPr>
      </w:pPr>
      <w:r>
        <w:rPr>
          <w:rFonts w:eastAsia="Arial Unicode MS"/>
          <w:b/>
          <w:bCs/>
        </w:rPr>
        <w:t>Music, legal, religious, treaties</w:t>
      </w:r>
    </w:p>
    <w:p w:rsidR="009E6806" w:rsidRDefault="009E6806">
      <w:pPr>
        <w:spacing w:after="0" w:line="240" w:lineRule="auto"/>
        <w:ind w:left="720"/>
        <w:rPr>
          <w:rFonts w:eastAsia="Arial Unicode MS"/>
          <w:b/>
          <w:bCs/>
        </w:rPr>
      </w:pPr>
    </w:p>
    <w:p w:rsidR="009E6806" w:rsidRDefault="009E6806">
      <w:pPr>
        <w:numPr>
          <w:ilvl w:val="0"/>
          <w:numId w:val="7"/>
        </w:numPr>
        <w:spacing w:after="0" w:line="240" w:lineRule="auto"/>
        <w:rPr>
          <w:rFonts w:eastAsia="Arial Unicode MS"/>
        </w:rPr>
      </w:pPr>
      <w:r>
        <w:rPr>
          <w:rFonts w:eastAsia="Arial Unicode MS"/>
        </w:rPr>
        <w:t>What two types of instructions can chapter 6 be divided</w:t>
      </w:r>
    </w:p>
    <w:p w:rsidR="009E6806" w:rsidRDefault="009E6806">
      <w:pPr>
        <w:spacing w:after="0" w:line="240" w:lineRule="auto"/>
        <w:ind w:left="720"/>
        <w:rPr>
          <w:rFonts w:eastAsia="Arial Unicode MS"/>
          <w:b/>
          <w:bCs/>
        </w:rPr>
      </w:pPr>
      <w:r>
        <w:rPr>
          <w:rFonts w:eastAsia="Arial Unicode MS"/>
          <w:b/>
          <w:bCs/>
        </w:rPr>
        <w:t>Recording attributes of works and expressions and constructing access points</w:t>
      </w:r>
    </w:p>
    <w:p w:rsidR="009E6806" w:rsidRDefault="009E6806">
      <w:pPr>
        <w:spacing w:after="0" w:line="240" w:lineRule="auto"/>
        <w:ind w:left="720"/>
        <w:rPr>
          <w:rFonts w:eastAsia="Arial Unicode MS"/>
          <w:b/>
          <w:bCs/>
        </w:rPr>
      </w:pPr>
    </w:p>
    <w:p w:rsidR="009E6806" w:rsidRDefault="009E6806">
      <w:pPr>
        <w:numPr>
          <w:ilvl w:val="0"/>
          <w:numId w:val="7"/>
        </w:numPr>
        <w:spacing w:after="0" w:line="240" w:lineRule="auto"/>
        <w:rPr>
          <w:rFonts w:eastAsia="Arial Unicode MS"/>
        </w:rPr>
      </w:pPr>
      <w:r>
        <w:rPr>
          <w:rFonts w:eastAsia="Arial Unicode MS"/>
        </w:rPr>
        <w:t>What is the reason for these two types of instructions</w:t>
      </w:r>
    </w:p>
    <w:p w:rsidR="009E6806" w:rsidRDefault="009E6806">
      <w:pPr>
        <w:spacing w:after="0" w:line="240" w:lineRule="auto"/>
        <w:ind w:left="720"/>
        <w:rPr>
          <w:rFonts w:eastAsia="Arial Unicode MS"/>
          <w:b/>
          <w:bCs/>
        </w:rPr>
      </w:pPr>
      <w:r>
        <w:rPr>
          <w:rFonts w:eastAsia="Arial Unicode MS"/>
          <w:b/>
          <w:bCs/>
        </w:rPr>
        <w:t>Not all the information recorded about a work is used in the access point</w:t>
      </w:r>
    </w:p>
    <w:p w:rsidR="009E6806" w:rsidRDefault="005D79C0">
      <w:pPr>
        <w:rPr>
          <w:rFonts w:eastAsia="Arial Unicode MS"/>
          <w:b/>
          <w:bCs/>
          <w:lang w:val="en-US" w:eastAsia="th-TH" w:bidi="th-TH"/>
        </w:rPr>
      </w:pPr>
      <w:r w:rsidRPr="005D79C0">
        <w:pict>
          <v:shape id="_x0000_s1060" type="#_x0000_t32" style="position:absolute;margin-left:5.35pt;margin-top:13.6pt;width:435.6pt;height:.1pt;z-index:251634688" o:connectortype="straight" strokecolor="#7030a0" strokeweight="1.06mm">
            <v:stroke color2="#8fcf5f" joinstyle="miter"/>
          </v:shape>
        </w:pict>
      </w:r>
    </w:p>
    <w:p w:rsidR="00B117C5" w:rsidRDefault="00B117C5" w:rsidP="00B117C5">
      <w:pPr>
        <w:pStyle w:val="Heading3"/>
        <w:rPr>
          <w:rFonts w:eastAsia="Arial Unicode MS"/>
        </w:rPr>
      </w:pPr>
    </w:p>
    <w:p w:rsidR="009E6806" w:rsidRPr="00B117C5" w:rsidRDefault="009E6806" w:rsidP="00B07A95">
      <w:pPr>
        <w:pStyle w:val="Heading4"/>
        <w:rPr>
          <w:rFonts w:eastAsia="Arial Unicode MS"/>
        </w:rPr>
      </w:pPr>
      <w:r w:rsidRPr="007137F5">
        <w:rPr>
          <w:rFonts w:eastAsia="Arial Unicode MS"/>
        </w:rPr>
        <w:lastRenderedPageBreak/>
        <w:t>6.2 Title of the Work</w:t>
      </w:r>
    </w:p>
    <w:p w:rsidR="009E6806" w:rsidRDefault="009E6806">
      <w:r>
        <w:rPr>
          <w:rFonts w:eastAsia="Arial Unicode MS"/>
        </w:rPr>
        <w:t>This is a core element. Instructions are given here on how to record the title (use of capitalization, diacritics and so on). The title can be taken from any source. RDA divides titles up into</w:t>
      </w:r>
      <w:r>
        <w:t xml:space="preserve"> </w:t>
      </w:r>
    </w:p>
    <w:p w:rsidR="009E6806" w:rsidRDefault="00AB1D20">
      <w:pPr>
        <w:pStyle w:val="ListParagraph"/>
        <w:numPr>
          <w:ilvl w:val="0"/>
          <w:numId w:val="10"/>
        </w:numPr>
        <w:rPr>
          <w:rFonts w:ascii="Calibri" w:eastAsia="Arial Unicode MS" w:hAnsi="Calibri"/>
        </w:rPr>
      </w:pPr>
      <w:r>
        <w:rPr>
          <w:rFonts w:ascii="Calibri" w:eastAsia="Arial Unicode MS" w:hAnsi="Calibri"/>
          <w:noProof/>
          <w:lang w:eastAsia="zh-CN" w:bidi="th-TH"/>
        </w:rPr>
        <w:drawing>
          <wp:anchor distT="0" distB="0" distL="114300" distR="114300" simplePos="0" relativeHeight="251683840" behindDoc="0" locked="0" layoutInCell="1" allowOverlap="1">
            <wp:simplePos x="0" y="0"/>
            <wp:positionH relativeFrom="column">
              <wp:posOffset>4029710</wp:posOffset>
            </wp:positionH>
            <wp:positionV relativeFrom="paragraph">
              <wp:posOffset>6671310</wp:posOffset>
            </wp:positionV>
            <wp:extent cx="1617980" cy="1214120"/>
            <wp:effectExtent l="19050" t="19050" r="20320" b="24130"/>
            <wp:wrapSquare wrapText="bothSides"/>
            <wp:docPr id="102" name="Picture 102" descr="~MyBi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MyBitmap"/>
                    <pic:cNvPicPr>
                      <a:picLocks noChangeAspect="1" noChangeArrowheads="1"/>
                    </pic:cNvPicPr>
                  </pic:nvPicPr>
                  <pic:blipFill>
                    <a:blip r:embed="rId39" cstate="print"/>
                    <a:srcRect/>
                    <a:stretch>
                      <a:fillRect/>
                    </a:stretch>
                  </pic:blipFill>
                  <pic:spPr bwMode="auto">
                    <a:xfrm>
                      <a:off x="0" y="0"/>
                      <a:ext cx="1617980" cy="1214120"/>
                    </a:xfrm>
                    <a:prstGeom prst="rect">
                      <a:avLst/>
                    </a:prstGeom>
                    <a:noFill/>
                    <a:ln w="12700">
                      <a:solidFill>
                        <a:srgbClr val="000000"/>
                      </a:solidFill>
                      <a:miter lim="800000"/>
                      <a:headEnd/>
                      <a:tailEnd/>
                    </a:ln>
                  </pic:spPr>
                </pic:pic>
              </a:graphicData>
            </a:graphic>
          </wp:anchor>
        </w:drawing>
      </w:r>
      <w:r>
        <w:rPr>
          <w:rFonts w:ascii="Calibri" w:eastAsia="Arial Unicode MS" w:hAnsi="Calibri"/>
          <w:noProof/>
          <w:lang w:eastAsia="zh-CN" w:bidi="th-TH"/>
        </w:rPr>
        <w:drawing>
          <wp:anchor distT="0" distB="0" distL="114300" distR="114300" simplePos="0" relativeHeight="251682816" behindDoc="0" locked="0" layoutInCell="1" allowOverlap="1">
            <wp:simplePos x="0" y="0"/>
            <wp:positionH relativeFrom="column">
              <wp:posOffset>4029710</wp:posOffset>
            </wp:positionH>
            <wp:positionV relativeFrom="paragraph">
              <wp:posOffset>3505835</wp:posOffset>
            </wp:positionV>
            <wp:extent cx="1617980" cy="1184275"/>
            <wp:effectExtent l="19050" t="19050" r="20320" b="15875"/>
            <wp:wrapSquare wrapText="bothSides"/>
            <wp:docPr id="101" name="Picture 101" descr="~MyBi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MyBitmap"/>
                    <pic:cNvPicPr>
                      <a:picLocks noChangeAspect="1" noChangeArrowheads="1"/>
                    </pic:cNvPicPr>
                  </pic:nvPicPr>
                  <pic:blipFill>
                    <a:blip r:embed="rId40" cstate="print"/>
                    <a:srcRect/>
                    <a:stretch>
                      <a:fillRect/>
                    </a:stretch>
                  </pic:blipFill>
                  <pic:spPr bwMode="auto">
                    <a:xfrm>
                      <a:off x="0" y="0"/>
                      <a:ext cx="1617980" cy="1184275"/>
                    </a:xfrm>
                    <a:prstGeom prst="rect">
                      <a:avLst/>
                    </a:prstGeom>
                    <a:noFill/>
                    <a:ln w="12700">
                      <a:solidFill>
                        <a:srgbClr val="000000"/>
                      </a:solidFill>
                      <a:miter lim="800000"/>
                      <a:headEnd/>
                      <a:tailEnd/>
                    </a:ln>
                  </pic:spPr>
                </pic:pic>
              </a:graphicData>
            </a:graphic>
          </wp:anchor>
        </w:drawing>
      </w:r>
      <w:r>
        <w:rPr>
          <w:rFonts w:ascii="Calibri" w:eastAsia="Arial Unicode MS" w:hAnsi="Calibri"/>
          <w:noProof/>
          <w:lang w:eastAsia="zh-CN" w:bidi="th-TH"/>
        </w:rPr>
        <w:drawing>
          <wp:anchor distT="0" distB="0" distL="114300" distR="114300" simplePos="0" relativeHeight="251681792" behindDoc="0" locked="0" layoutInCell="1" allowOverlap="1">
            <wp:simplePos x="0" y="0"/>
            <wp:positionH relativeFrom="column">
              <wp:posOffset>4029710</wp:posOffset>
            </wp:positionH>
            <wp:positionV relativeFrom="paragraph">
              <wp:posOffset>167005</wp:posOffset>
            </wp:positionV>
            <wp:extent cx="1617980" cy="1219200"/>
            <wp:effectExtent l="19050" t="19050" r="20320" b="19050"/>
            <wp:wrapSquare wrapText="bothSides"/>
            <wp:docPr id="100" name="Picture 100" descr="~MyBi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MyBitmap"/>
                    <pic:cNvPicPr>
                      <a:picLocks noChangeAspect="1" noChangeArrowheads="1"/>
                    </pic:cNvPicPr>
                  </pic:nvPicPr>
                  <pic:blipFill>
                    <a:blip r:embed="rId41" cstate="print"/>
                    <a:srcRect/>
                    <a:stretch>
                      <a:fillRect/>
                    </a:stretch>
                  </pic:blipFill>
                  <pic:spPr bwMode="auto">
                    <a:xfrm>
                      <a:off x="0" y="0"/>
                      <a:ext cx="1617980" cy="1219200"/>
                    </a:xfrm>
                    <a:prstGeom prst="rect">
                      <a:avLst/>
                    </a:prstGeom>
                    <a:noFill/>
                    <a:ln w="12700">
                      <a:solidFill>
                        <a:srgbClr val="000000"/>
                      </a:solidFill>
                      <a:miter lim="800000"/>
                      <a:headEnd/>
                      <a:tailEnd/>
                    </a:ln>
                  </pic:spPr>
                </pic:pic>
              </a:graphicData>
            </a:graphic>
          </wp:anchor>
        </w:drawing>
      </w:r>
      <w:r w:rsidR="009E6806">
        <w:rPr>
          <w:rFonts w:ascii="Calibri" w:eastAsia="Arial Unicode MS" w:hAnsi="Calibri"/>
        </w:rPr>
        <w:t>Preferred title for the work</w:t>
      </w:r>
    </w:p>
    <w:p w:rsidR="009E6806" w:rsidRDefault="009E6806">
      <w:pPr>
        <w:pStyle w:val="ListParagraph"/>
        <w:numPr>
          <w:ilvl w:val="0"/>
          <w:numId w:val="10"/>
        </w:numPr>
        <w:rPr>
          <w:rFonts w:ascii="Calibri" w:eastAsia="Arial Unicode MS" w:hAnsi="Calibri"/>
        </w:rPr>
      </w:pPr>
      <w:r>
        <w:rPr>
          <w:rFonts w:ascii="Calibri" w:eastAsia="Arial Unicode MS" w:hAnsi="Calibri"/>
        </w:rPr>
        <w:t>Variant title for the work</w:t>
      </w:r>
      <w:r w:rsidR="007137F5" w:rsidRPr="007137F5">
        <w:t xml:space="preserve"> </w:t>
      </w:r>
    </w:p>
    <w:p w:rsidR="009E6806" w:rsidRDefault="009E6806">
      <w:pPr>
        <w:pStyle w:val="ListParagraph"/>
        <w:rPr>
          <w:rFonts w:ascii="Calibri" w:eastAsia="Arial Unicode MS" w:hAnsi="Calibri"/>
        </w:rPr>
      </w:pPr>
    </w:p>
    <w:p w:rsidR="009E6806" w:rsidRDefault="009E6806">
      <w:pPr>
        <w:rPr>
          <w:rFonts w:eastAsia="Arial Unicode MS"/>
        </w:rPr>
      </w:pPr>
      <w:proofErr w:type="gramStart"/>
      <w:r>
        <w:rPr>
          <w:rFonts w:eastAsia="Arial Unicode MS"/>
          <w:b/>
          <w:bCs/>
        </w:rPr>
        <w:t xml:space="preserve">6.2.2 </w:t>
      </w:r>
      <w:r>
        <w:rPr>
          <w:rFonts w:eastAsia="Arial Unicode MS"/>
        </w:rPr>
        <w:t xml:space="preserve"> is</w:t>
      </w:r>
      <w:proofErr w:type="gramEnd"/>
      <w:r>
        <w:rPr>
          <w:rFonts w:eastAsia="Arial Unicode MS"/>
        </w:rPr>
        <w:t xml:space="preserve"> about the “</w:t>
      </w:r>
      <w:r>
        <w:rPr>
          <w:rFonts w:eastAsia="Arial Unicode MS"/>
          <w:b/>
          <w:bCs/>
        </w:rPr>
        <w:t>preferred title</w:t>
      </w:r>
      <w:r>
        <w:rPr>
          <w:rFonts w:eastAsia="Arial Unicode MS"/>
        </w:rPr>
        <w:t xml:space="preserve">”. This is our old friend, “uniform title”. </w:t>
      </w:r>
    </w:p>
    <w:p w:rsidR="009E6806" w:rsidRDefault="009E6806">
      <w:pPr>
        <w:rPr>
          <w:rFonts w:eastAsia="Arial Unicode MS"/>
        </w:rPr>
      </w:pPr>
      <w:r>
        <w:rPr>
          <w:rFonts w:eastAsia="Arial Unicode MS"/>
        </w:rPr>
        <w:t>RDA divides this section into two parts: works created after 1500 and works created before 1501.</w:t>
      </w:r>
    </w:p>
    <w:p w:rsidR="009E6806" w:rsidRDefault="009E6806">
      <w:r>
        <w:t>This section covers not only whole works but parts of works. It also covers compilations of works by one person, family or corporate body</w:t>
      </w:r>
    </w:p>
    <w:p w:rsidR="009E6806" w:rsidRDefault="009E6806">
      <w:r>
        <w:t>It also provides for variant titles for a work which differ from the title chosen as the preferred title of a work (whether a variant language, spelling or other such as “Personal history of David Copperfield” – for David Copperfield)</w:t>
      </w:r>
    </w:p>
    <w:p w:rsidR="009E6806" w:rsidRDefault="005D79C0">
      <w:pPr>
        <w:rPr>
          <w:lang w:val="en-US" w:eastAsia="th-TH" w:bidi="th-TH"/>
        </w:rPr>
      </w:pPr>
      <w:r w:rsidRPr="005D79C0">
        <w:pict>
          <v:shape id="_x0000_s1061" type="#_x0000_t32" style="position:absolute;margin-left:1.6pt;margin-top:4.7pt;width:435.6pt;height:.1pt;z-index:251635712" o:connectortype="straight" strokecolor="#7030a0" strokeweight="1.06mm">
            <v:stroke color2="#8fcf5f" joinstyle="miter"/>
          </v:shape>
        </w:pict>
      </w:r>
    </w:p>
    <w:p w:rsidR="009E6806" w:rsidRDefault="009E6806" w:rsidP="007A36D3">
      <w:pPr>
        <w:tabs>
          <w:tab w:val="left" w:pos="5812"/>
        </w:tabs>
      </w:pPr>
      <w:r>
        <w:t>The next sections (</w:t>
      </w:r>
      <w:r>
        <w:rPr>
          <w:b/>
          <w:bCs/>
        </w:rPr>
        <w:t>6.3-6.8</w:t>
      </w:r>
      <w:r>
        <w:t xml:space="preserve">) are about the elements which can be used to differentiate a work from another work with the same title.  In this capacity they are all core elements. Most of these are already familiar and they include: </w:t>
      </w:r>
    </w:p>
    <w:p w:rsidR="009E6806" w:rsidRDefault="009E6806">
      <w:pPr>
        <w:pStyle w:val="ListParagraph"/>
        <w:numPr>
          <w:ilvl w:val="0"/>
          <w:numId w:val="13"/>
        </w:numPr>
        <w:rPr>
          <w:rFonts w:ascii="Calibri" w:hAnsi="Calibri"/>
        </w:rPr>
      </w:pPr>
      <w:r>
        <w:rPr>
          <w:rFonts w:ascii="Calibri" w:hAnsi="Calibri"/>
        </w:rPr>
        <w:t xml:space="preserve">Form (Play, Motion picture, Computer file and so on </w:t>
      </w:r>
      <w:r w:rsidR="00BF6FEF">
        <w:rPr>
          <w:rFonts w:ascii="Calibri" w:hAnsi="Calibri"/>
        </w:rPr>
        <w:t xml:space="preserve"> - there is no controlled list of terms</w:t>
      </w:r>
      <w:r>
        <w:rPr>
          <w:rFonts w:ascii="Calibri" w:hAnsi="Calibri"/>
        </w:rPr>
        <w:t xml:space="preserve">), </w:t>
      </w:r>
    </w:p>
    <w:p w:rsidR="009E6806" w:rsidRDefault="009E6806">
      <w:pPr>
        <w:pStyle w:val="ListParagraph"/>
        <w:numPr>
          <w:ilvl w:val="0"/>
          <w:numId w:val="13"/>
        </w:numPr>
        <w:rPr>
          <w:rFonts w:ascii="Calibri" w:hAnsi="Calibri"/>
        </w:rPr>
      </w:pPr>
      <w:r>
        <w:rPr>
          <w:rFonts w:ascii="Calibri" w:hAnsi="Calibri"/>
        </w:rPr>
        <w:t>Date (Earliest date associated with a work, e.g. date it was first published )</w:t>
      </w:r>
    </w:p>
    <w:p w:rsidR="009E6806" w:rsidRDefault="009E6806">
      <w:pPr>
        <w:pStyle w:val="ListParagraph"/>
        <w:numPr>
          <w:ilvl w:val="0"/>
          <w:numId w:val="13"/>
        </w:numPr>
        <w:rPr>
          <w:rFonts w:ascii="Calibri" w:hAnsi="Calibri"/>
        </w:rPr>
      </w:pPr>
      <w:r>
        <w:rPr>
          <w:rFonts w:ascii="Calibri" w:hAnsi="Calibri"/>
        </w:rPr>
        <w:t>Place of Origin (country or territory where work originated)</w:t>
      </w:r>
    </w:p>
    <w:p w:rsidR="009E6806" w:rsidRDefault="009E6806">
      <w:pPr>
        <w:pStyle w:val="ListParagraph"/>
        <w:numPr>
          <w:ilvl w:val="0"/>
          <w:numId w:val="13"/>
        </w:numPr>
        <w:rPr>
          <w:rFonts w:ascii="Calibri" w:hAnsi="Calibri"/>
        </w:rPr>
      </w:pPr>
      <w:r>
        <w:rPr>
          <w:rFonts w:ascii="Calibri" w:hAnsi="Calibri"/>
        </w:rPr>
        <w:t xml:space="preserve">Other distinguishing characteristics of works. </w:t>
      </w:r>
    </w:p>
    <w:p w:rsidR="009E6806" w:rsidRDefault="009E6806">
      <w:pPr>
        <w:pStyle w:val="ListParagraph"/>
        <w:numPr>
          <w:ilvl w:val="0"/>
          <w:numId w:val="13"/>
        </w:numPr>
        <w:rPr>
          <w:rFonts w:ascii="Calibri" w:hAnsi="Calibri"/>
        </w:rPr>
      </w:pPr>
      <w:r>
        <w:rPr>
          <w:rFonts w:ascii="Calibri" w:hAnsi="Calibri"/>
        </w:rPr>
        <w:t>History of the Work (used more for authority records, as a note)</w:t>
      </w:r>
    </w:p>
    <w:p w:rsidR="009E6806" w:rsidRDefault="009E6806">
      <w:pPr>
        <w:pStyle w:val="ListParagraph"/>
        <w:numPr>
          <w:ilvl w:val="0"/>
          <w:numId w:val="13"/>
        </w:numPr>
        <w:rPr>
          <w:rStyle w:val="termdef"/>
          <w:rFonts w:ascii="Calibri" w:eastAsia="Arial Unicode MS" w:hAnsi="Calibri"/>
        </w:rPr>
      </w:pPr>
      <w:r>
        <w:rPr>
          <w:rFonts w:ascii="Calibri" w:hAnsi="Calibri"/>
        </w:rPr>
        <w:t>Identifier for Work (</w:t>
      </w:r>
      <w:r>
        <w:rPr>
          <w:rStyle w:val="termdef"/>
          <w:rFonts w:ascii="Calibri" w:eastAsia="Arial Unicode MS" w:hAnsi="Calibri"/>
        </w:rPr>
        <w:t>character string uniquely associated with a work that serves to differentiate that work from other works)</w:t>
      </w:r>
    </w:p>
    <w:p w:rsidR="009E6806" w:rsidRDefault="005D79C0">
      <w:r w:rsidRPr="005D79C0">
        <w:pict>
          <v:shape id="_x0000_s1063" type="#_x0000_t32" style="position:absolute;margin-left:1.6pt;margin-top:14.4pt;width:435.6pt;height:.1pt;z-index:251636736;mso-position-horizontal-relative:text;mso-position-vertical-relative:text" o:connectortype="straight" strokecolor="#7030a0" strokeweight="1.06mm">
            <v:stroke color2="#8fcf5f" joinstyle="miter"/>
          </v:shape>
        </w:pict>
      </w:r>
      <w:r w:rsidR="009E6806">
        <w:tab/>
      </w:r>
    </w:p>
    <w:p w:rsidR="00B117C5" w:rsidRDefault="00B117C5" w:rsidP="00B117C5">
      <w:pPr>
        <w:pStyle w:val="Heading4"/>
      </w:pPr>
      <w:r w:rsidRPr="002A6319">
        <w:t>Expression</w:t>
      </w:r>
    </w:p>
    <w:p w:rsidR="00B07A95" w:rsidRPr="00B07A95" w:rsidRDefault="00B07A95" w:rsidP="00B07A95">
      <w:pPr>
        <w:rPr>
          <w:b/>
          <w:bCs/>
        </w:rPr>
      </w:pPr>
      <w:r>
        <w:rPr>
          <w:b/>
          <w:bCs/>
        </w:rPr>
        <w:t>Content type (refresher)</w:t>
      </w:r>
    </w:p>
    <w:p w:rsidR="0001387D" w:rsidRPr="0001387D" w:rsidRDefault="0001387D" w:rsidP="0001387D">
      <w:r w:rsidRPr="0001387D">
        <w:t xml:space="preserve">We already looked at Content type in the previous module, because it is generally considered in conjunction with Media and Carrier types. However, the instructions for content type are here at </w:t>
      </w:r>
      <w:r w:rsidRPr="0001387D">
        <w:rPr>
          <w:b/>
          <w:bCs/>
        </w:rPr>
        <w:t>6.9</w:t>
      </w:r>
      <w:r w:rsidRPr="0001387D">
        <w:t xml:space="preserve"> </w:t>
      </w:r>
      <w:r w:rsidRPr="0001387D">
        <w:lastRenderedPageBreak/>
        <w:t xml:space="preserve">because Content type is defined as “a categorization reflecting the fundamental form of communication in which the content </w:t>
      </w:r>
      <w:r w:rsidRPr="002A6319">
        <w:rPr>
          <w:b/>
          <w:bCs/>
        </w:rPr>
        <w:t>is expressed</w:t>
      </w:r>
      <w:r w:rsidRPr="0001387D">
        <w:t xml:space="preserve"> and the human sense through which it is intended to be perceived</w:t>
      </w:r>
      <w:proofErr w:type="gramStart"/>
      <w:r w:rsidRPr="0001387D">
        <w:t>. ..</w:t>
      </w:r>
      <w:proofErr w:type="gramEnd"/>
      <w:r w:rsidRPr="0001387D">
        <w:t xml:space="preserve">”.  It is therefore one of the </w:t>
      </w:r>
      <w:r w:rsidRPr="002A6319">
        <w:rPr>
          <w:i/>
          <w:iCs/>
        </w:rPr>
        <w:t>identifying attributes</w:t>
      </w:r>
      <w:r w:rsidRPr="0001387D">
        <w:t xml:space="preserve"> for the </w:t>
      </w:r>
      <w:proofErr w:type="gramStart"/>
      <w:r w:rsidRPr="0001387D">
        <w:t>We</w:t>
      </w:r>
      <w:proofErr w:type="gramEnd"/>
      <w:r w:rsidRPr="0001387D">
        <w:t xml:space="preserve"> won’t cover it in detail as we have already looked at it in the previous module.  But just to remind you, there is a list of fixed terms (such as cartographic dataset, notated music, performed music) which are to be used as appropriate. They are clearly defined in this section. What is different here is that is that you can </w:t>
      </w:r>
      <w:r w:rsidRPr="002A6319">
        <w:rPr>
          <w:b/>
          <w:bCs/>
        </w:rPr>
        <w:t xml:space="preserve">use as many terms as appropriate </w:t>
      </w:r>
      <w:r w:rsidRPr="0001387D">
        <w:t>to the resource being described</w:t>
      </w:r>
    </w:p>
    <w:p w:rsidR="0001387D" w:rsidRDefault="00B117C5" w:rsidP="0001387D">
      <w:r>
        <w:rPr>
          <w:b/>
          <w:bCs/>
          <w:noProof/>
          <w:lang w:val="en-US" w:eastAsia="zh-CN" w:bidi="th-TH"/>
        </w:rPr>
        <w:drawing>
          <wp:anchor distT="0" distB="0" distL="114300" distR="114300" simplePos="0" relativeHeight="251712512" behindDoc="0" locked="0" layoutInCell="1" allowOverlap="1">
            <wp:simplePos x="0" y="0"/>
            <wp:positionH relativeFrom="column">
              <wp:posOffset>3848735</wp:posOffset>
            </wp:positionH>
            <wp:positionV relativeFrom="paragraph">
              <wp:posOffset>4499610</wp:posOffset>
            </wp:positionV>
            <wp:extent cx="1617345" cy="1203960"/>
            <wp:effectExtent l="19050" t="19050" r="20955" b="15240"/>
            <wp:wrapSquare wrapText="bothSides"/>
            <wp:docPr id="1" name="Picture 1" descr="C:\Users\rgibbs\AppData\Local\Microsoft\Windows\Temporary Internet Files\Content.Word\~MyBitma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gibbs\AppData\Local\Microsoft\Windows\Temporary Internet Files\Content.Word\~MyBitmap.bmp"/>
                    <pic:cNvPicPr>
                      <a:picLocks noChangeAspect="1" noChangeArrowheads="1"/>
                    </pic:cNvPicPr>
                  </pic:nvPicPr>
                  <pic:blipFill>
                    <a:blip r:embed="rId42" cstate="print"/>
                    <a:srcRect/>
                    <a:stretch>
                      <a:fillRect/>
                    </a:stretch>
                  </pic:blipFill>
                  <pic:spPr bwMode="auto">
                    <a:xfrm>
                      <a:off x="0" y="0"/>
                      <a:ext cx="1617345" cy="1203960"/>
                    </a:xfrm>
                    <a:prstGeom prst="rect">
                      <a:avLst/>
                    </a:prstGeom>
                    <a:noFill/>
                    <a:ln w="9525">
                      <a:solidFill>
                        <a:schemeClr val="tx1"/>
                      </a:solidFill>
                      <a:miter lim="800000"/>
                      <a:headEnd/>
                      <a:tailEnd/>
                    </a:ln>
                  </pic:spPr>
                </pic:pic>
              </a:graphicData>
            </a:graphic>
          </wp:anchor>
        </w:drawing>
      </w:r>
      <w:r>
        <w:rPr>
          <w:b/>
          <w:bCs/>
          <w:noProof/>
          <w:lang w:val="en-US" w:eastAsia="zh-CN" w:bidi="th-TH"/>
        </w:rPr>
        <w:drawing>
          <wp:anchor distT="0" distB="0" distL="114300" distR="114300" simplePos="0" relativeHeight="251684864" behindDoc="0" locked="0" layoutInCell="1" allowOverlap="1">
            <wp:simplePos x="0" y="0"/>
            <wp:positionH relativeFrom="column">
              <wp:posOffset>3848735</wp:posOffset>
            </wp:positionH>
            <wp:positionV relativeFrom="paragraph">
              <wp:posOffset>272415</wp:posOffset>
            </wp:positionV>
            <wp:extent cx="1617345" cy="1198880"/>
            <wp:effectExtent l="19050" t="19050" r="20955" b="20320"/>
            <wp:wrapSquare wrapText="bothSides"/>
            <wp:docPr id="103" name="Picture 103" descr="~MyBi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MyBitmap"/>
                    <pic:cNvPicPr>
                      <a:picLocks noChangeAspect="1" noChangeArrowheads="1"/>
                    </pic:cNvPicPr>
                  </pic:nvPicPr>
                  <pic:blipFill>
                    <a:blip r:embed="rId43" cstate="print"/>
                    <a:srcRect/>
                    <a:stretch>
                      <a:fillRect/>
                    </a:stretch>
                  </pic:blipFill>
                  <pic:spPr bwMode="auto">
                    <a:xfrm>
                      <a:off x="0" y="0"/>
                      <a:ext cx="1617345" cy="1198880"/>
                    </a:xfrm>
                    <a:prstGeom prst="rect">
                      <a:avLst/>
                    </a:prstGeom>
                    <a:noFill/>
                    <a:ln w="12700">
                      <a:solidFill>
                        <a:srgbClr val="000000"/>
                      </a:solidFill>
                      <a:miter lim="800000"/>
                      <a:headEnd/>
                      <a:tailEnd/>
                    </a:ln>
                  </pic:spPr>
                </pic:pic>
              </a:graphicData>
            </a:graphic>
          </wp:anchor>
        </w:drawing>
      </w:r>
      <w:r w:rsidR="005D79C0" w:rsidRPr="005D79C0">
        <w:rPr>
          <w:b/>
          <w:bCs/>
          <w:noProof/>
          <w:lang w:val="en-US" w:eastAsia="zh-CN" w:bidi="th-TH"/>
        </w:rPr>
        <w:pict>
          <v:shape id="_x0000_s1159" type="#_x0000_t32" style="position:absolute;margin-left:0;margin-top:-.45pt;width:435.6pt;height:.1pt;z-index:251711488;mso-position-horizontal:center;mso-position-horizontal-relative:margin;mso-position-vertical-relative:text" o:connectortype="straight" strokecolor="#7030a0" strokeweight="1.06mm">
            <v:stroke color2="#8fcf5f" joinstyle="miter"/>
            <w10:wrap anchorx="margin"/>
          </v:shape>
        </w:pict>
      </w:r>
      <w:r w:rsidR="0001387D" w:rsidRPr="0001387D">
        <w:rPr>
          <w:b/>
          <w:bCs/>
        </w:rPr>
        <w:t xml:space="preserve"> </w:t>
      </w:r>
    </w:p>
    <w:p w:rsidR="009E6806" w:rsidRDefault="009E6806" w:rsidP="007A36D3">
      <w:pPr>
        <w:tabs>
          <w:tab w:val="left" w:pos="5670"/>
        </w:tabs>
      </w:pPr>
      <w:r>
        <w:rPr>
          <w:b/>
          <w:bCs/>
        </w:rPr>
        <w:t>6.10-6.13</w:t>
      </w:r>
      <w:r>
        <w:t xml:space="preserve"> </w:t>
      </w:r>
      <w:proofErr w:type="gramStart"/>
      <w:r>
        <w:t>are</w:t>
      </w:r>
      <w:proofErr w:type="gramEnd"/>
      <w:r>
        <w:t xml:space="preserve"> the elements used to differentiate an </w:t>
      </w:r>
      <w:r>
        <w:rPr>
          <w:b/>
          <w:bCs/>
        </w:rPr>
        <w:t>expression of a work</w:t>
      </w:r>
      <w:r>
        <w:t xml:space="preserve"> from another expression of the same work. Again, these are mostly familiar. These are all core elements and include </w:t>
      </w:r>
    </w:p>
    <w:p w:rsidR="009E6806" w:rsidRDefault="009E6806">
      <w:pPr>
        <w:pStyle w:val="ListParagraph"/>
        <w:numPr>
          <w:ilvl w:val="0"/>
          <w:numId w:val="4"/>
        </w:numPr>
        <w:rPr>
          <w:rFonts w:ascii="Calibri" w:hAnsi="Calibri"/>
        </w:rPr>
      </w:pPr>
      <w:r>
        <w:rPr>
          <w:rFonts w:ascii="Calibri" w:hAnsi="Calibri"/>
        </w:rPr>
        <w:t xml:space="preserve">Date (the earliest date associated with the Expression, usually the date of the earliest Manifestation),  </w:t>
      </w:r>
    </w:p>
    <w:p w:rsidR="009E6806" w:rsidRDefault="009E6806">
      <w:pPr>
        <w:pStyle w:val="ListParagraph"/>
        <w:numPr>
          <w:ilvl w:val="0"/>
          <w:numId w:val="4"/>
        </w:numPr>
        <w:rPr>
          <w:rFonts w:ascii="Calibri" w:hAnsi="Calibri"/>
        </w:rPr>
      </w:pPr>
      <w:r>
        <w:rPr>
          <w:rFonts w:ascii="Calibri" w:hAnsi="Calibri"/>
        </w:rPr>
        <w:t>Language (in which the work is expressed, this includes translations of the work being expressed)</w:t>
      </w:r>
    </w:p>
    <w:p w:rsidR="009E6806" w:rsidRDefault="009E6806">
      <w:pPr>
        <w:pStyle w:val="ListParagraph"/>
        <w:numPr>
          <w:ilvl w:val="0"/>
          <w:numId w:val="4"/>
        </w:numPr>
        <w:rPr>
          <w:rFonts w:ascii="Calibri" w:hAnsi="Calibri"/>
        </w:rPr>
      </w:pPr>
      <w:r>
        <w:rPr>
          <w:rFonts w:ascii="Calibri" w:hAnsi="Calibri"/>
        </w:rPr>
        <w:t>Other distinguishing characteristics such as “Director’s cut”,  “Selections” (for selected parts or excerpts)</w:t>
      </w:r>
    </w:p>
    <w:p w:rsidR="009E6806" w:rsidRDefault="009E6806">
      <w:pPr>
        <w:pStyle w:val="ListParagraph"/>
        <w:numPr>
          <w:ilvl w:val="0"/>
          <w:numId w:val="4"/>
        </w:numPr>
        <w:rPr>
          <w:rFonts w:ascii="Calibri" w:hAnsi="Calibri"/>
        </w:rPr>
      </w:pPr>
      <w:r>
        <w:rPr>
          <w:rFonts w:ascii="Calibri" w:hAnsi="Calibri"/>
        </w:rPr>
        <w:t xml:space="preserve">Identifier for the Expression </w:t>
      </w:r>
    </w:p>
    <w:p w:rsidR="009E6806" w:rsidRDefault="009E6806">
      <w:pPr>
        <w:pStyle w:val="ListParagraph"/>
        <w:ind w:left="0"/>
        <w:rPr>
          <w:rFonts w:ascii="Calibri" w:hAnsi="Calibri"/>
        </w:rPr>
      </w:pPr>
    </w:p>
    <w:p w:rsidR="009E6806" w:rsidRDefault="005D79C0">
      <w:pPr>
        <w:pStyle w:val="ListParagraph"/>
        <w:ind w:left="0"/>
        <w:rPr>
          <w:rFonts w:ascii="Calibri" w:hAnsi="Calibri"/>
          <w:b/>
          <w:bCs/>
          <w:lang w:eastAsia="th-TH" w:bidi="th-TH"/>
        </w:rPr>
      </w:pPr>
      <w:r w:rsidRPr="005D79C0">
        <w:pict>
          <v:shape id="_x0000_s1067" type="#_x0000_t32" style="position:absolute;margin-left:4.6pt;margin-top:.8pt;width:435.6pt;height:.1pt;z-index:251637760" o:connectortype="straight" strokecolor="#7030a0" strokeweight="1.06mm">
            <v:stroke color2="#8fcf5f" joinstyle="miter"/>
          </v:shape>
        </w:pict>
      </w:r>
    </w:p>
    <w:p w:rsidR="009E6806" w:rsidRDefault="009E6806" w:rsidP="00B07A95">
      <w:pPr>
        <w:pStyle w:val="Heading4"/>
      </w:pPr>
      <w:r>
        <w:t>6.13 – 6.26 are concerned with particular types of works</w:t>
      </w:r>
    </w:p>
    <w:p w:rsidR="009E6806" w:rsidRDefault="009E6806">
      <w:pPr>
        <w:pStyle w:val="ListParagraph"/>
      </w:pPr>
    </w:p>
    <w:p w:rsidR="009E6806" w:rsidRDefault="005D79C0">
      <w:pPr>
        <w:rPr>
          <w:b/>
          <w:bCs/>
          <w:lang w:val="en-US" w:eastAsia="th-TH" w:bidi="th-TH"/>
        </w:rPr>
      </w:pPr>
      <w:r w:rsidRPr="005D79C0">
        <w:pict>
          <v:shape id="_x0000_s1069" type="#_x0000_t32" style="position:absolute;margin-left:4.6pt;margin-top:10pt;width:435.6pt;height:.1pt;z-index:251638784" o:connectortype="straight" strokecolor="#7030a0" strokeweight="1.06mm">
            <v:stroke color2="#8fcf5f" joinstyle="miter"/>
          </v:shape>
        </w:pict>
      </w:r>
    </w:p>
    <w:p w:rsidR="009E6806" w:rsidRPr="007A36D3" w:rsidRDefault="009E6806" w:rsidP="00B07A95">
      <w:pPr>
        <w:pStyle w:val="Heading4"/>
      </w:pPr>
      <w:r w:rsidRPr="007A36D3">
        <w:t xml:space="preserve">Preferred titles </w:t>
      </w:r>
      <w:r w:rsidR="007A36D3">
        <w:t>examples</w:t>
      </w:r>
    </w:p>
    <w:p w:rsidR="009E6806" w:rsidRDefault="009E6806">
      <w:r>
        <w:t xml:space="preserve">Referring to RDA 6.2 to 6.8, what elements are recorded in the </w:t>
      </w:r>
      <w:r>
        <w:rPr>
          <w:i/>
          <w:iCs/>
        </w:rPr>
        <w:t>preferred title</w:t>
      </w:r>
      <w:r w:rsidR="00BF6FEF">
        <w:t xml:space="preserve"> for the following </w:t>
      </w:r>
      <w:proofErr w:type="gramStart"/>
      <w:r w:rsidR="00BF6FEF">
        <w:t>works:</w:t>
      </w:r>
      <w:proofErr w:type="gramEnd"/>
      <w:r>
        <w:t xml:space="preserve">  </w:t>
      </w:r>
    </w:p>
    <w:p w:rsidR="009E6806" w:rsidRPr="00BF6FEF" w:rsidRDefault="009E6806" w:rsidP="00BF6FEF">
      <w:pPr>
        <w:rPr>
          <w:b/>
          <w:bCs/>
        </w:rPr>
      </w:pPr>
      <w:r w:rsidRPr="00BF6FEF">
        <w:rPr>
          <w:b/>
          <w:bCs/>
        </w:rPr>
        <w:t xml:space="preserve">Pride and Prejudice, the </w:t>
      </w:r>
      <w:r w:rsidR="00EB6D49">
        <w:rPr>
          <w:b/>
          <w:bCs/>
        </w:rPr>
        <w:t>1995</w:t>
      </w:r>
      <w:r w:rsidRPr="00BF6FEF">
        <w:rPr>
          <w:b/>
          <w:bCs/>
        </w:rPr>
        <w:t xml:space="preserve"> </w:t>
      </w:r>
      <w:proofErr w:type="spellStart"/>
      <w:r w:rsidR="00EB6D49">
        <w:rPr>
          <w:b/>
          <w:bCs/>
        </w:rPr>
        <w:t>televsion</w:t>
      </w:r>
      <w:proofErr w:type="spellEnd"/>
      <w:r w:rsidR="00EB6D49">
        <w:rPr>
          <w:b/>
          <w:bCs/>
        </w:rPr>
        <w:t xml:space="preserve"> series</w:t>
      </w:r>
      <w:r w:rsidRPr="00BF6FEF">
        <w:rPr>
          <w:b/>
          <w:bCs/>
        </w:rPr>
        <w:t xml:space="preserve">. </w:t>
      </w:r>
    </w:p>
    <w:p w:rsidR="009E6806" w:rsidRDefault="009E6806">
      <w:r w:rsidRPr="00BF6FEF">
        <w:rPr>
          <w:b/>
          <w:bCs/>
        </w:rPr>
        <w:t>6.2</w:t>
      </w:r>
      <w:r w:rsidR="00BF6FEF" w:rsidRPr="00BF6FEF">
        <w:rPr>
          <w:b/>
          <w:bCs/>
        </w:rPr>
        <w:t>.2.4</w:t>
      </w:r>
      <w:r>
        <w:t xml:space="preserve"> Title of the work – Pride </w:t>
      </w:r>
      <w:r w:rsidR="00EB6D49">
        <w:t>and</w:t>
      </w:r>
      <w:r>
        <w:t xml:space="preserve"> Prejudice </w:t>
      </w:r>
    </w:p>
    <w:p w:rsidR="00767BD2" w:rsidRDefault="00767BD2">
      <w:r>
        <w:rPr>
          <w:rFonts w:ascii="Arial Unicode MS" w:eastAsia="Arial Unicode MS" w:hAnsi="Arial Unicode MS" w:cs="Arial Unicode MS"/>
          <w:sz w:val="23"/>
          <w:szCs w:val="23"/>
        </w:rPr>
        <w:t>P</w:t>
      </w:r>
      <w:r>
        <w:rPr>
          <w:rFonts w:ascii="Arial Unicode MS" w:eastAsia="Arial Unicode MS" w:hAnsi="Arial Unicode MS" w:cs="Arial Unicode MS" w:hint="eastAsia"/>
          <w:sz w:val="23"/>
          <w:szCs w:val="23"/>
        </w:rPr>
        <w:t xml:space="preserve">referred title </w:t>
      </w:r>
      <w:r>
        <w:rPr>
          <w:rFonts w:ascii="Arial Unicode MS" w:eastAsia="Arial Unicode MS" w:hAnsi="Arial Unicode MS" w:cs="Arial Unicode MS"/>
          <w:sz w:val="23"/>
          <w:szCs w:val="23"/>
        </w:rPr>
        <w:t>is “</w:t>
      </w:r>
      <w:r>
        <w:rPr>
          <w:rFonts w:ascii="Arial Unicode MS" w:eastAsia="Arial Unicode MS" w:hAnsi="Arial Unicode MS" w:cs="Arial Unicode MS" w:hint="eastAsia"/>
          <w:sz w:val="23"/>
          <w:szCs w:val="23"/>
        </w:rPr>
        <w:t>the title in the original language by which the work has become known through use in resources embodying the work or in reference sources</w:t>
      </w:r>
      <w:r>
        <w:rPr>
          <w:rFonts w:ascii="Arial Unicode MS" w:eastAsia="Arial Unicode MS" w:hAnsi="Arial Unicode MS" w:cs="Arial Unicode MS"/>
          <w:sz w:val="23"/>
          <w:szCs w:val="23"/>
        </w:rPr>
        <w:t>”</w:t>
      </w:r>
    </w:p>
    <w:p w:rsidR="009E6806" w:rsidRDefault="009E6806">
      <w:r w:rsidRPr="00BF6FEF">
        <w:rPr>
          <w:b/>
          <w:bCs/>
        </w:rPr>
        <w:t>6.3</w:t>
      </w:r>
      <w:r>
        <w:t xml:space="preserve"> Form – </w:t>
      </w:r>
      <w:r w:rsidR="00EB6D49">
        <w:t>Television program</w:t>
      </w:r>
    </w:p>
    <w:p w:rsidR="00BF6FEF" w:rsidRDefault="00BF6FEF">
      <w:r>
        <w:lastRenderedPageBreak/>
        <w:t>This is a core element when needed to distinguish between.  There is no controlled vocabulary so if you are cataloguing a form that is not in the list of examples you choose an appropriate term)</w:t>
      </w:r>
    </w:p>
    <w:p w:rsidR="009E6806" w:rsidRDefault="009E6806">
      <w:r w:rsidRPr="00BF6FEF">
        <w:rPr>
          <w:b/>
          <w:bCs/>
        </w:rPr>
        <w:t>6.4</w:t>
      </w:r>
      <w:r>
        <w:t xml:space="preserve"> Date – </w:t>
      </w:r>
      <w:r w:rsidR="00EB6D49">
        <w:t>1995</w:t>
      </w:r>
    </w:p>
    <w:p w:rsidR="00767BD2" w:rsidRDefault="00767BD2">
      <w:r>
        <w:t>Record the date using the calendar preferred by the cataloguing agency.  Refers to Appendix H for how to record dates in the Christian calendar</w:t>
      </w:r>
    </w:p>
    <w:p w:rsidR="009E6806" w:rsidRDefault="009E6806" w:rsidP="00976744">
      <w:pPr>
        <w:ind w:firstLine="720"/>
        <w:rPr>
          <w:b/>
          <w:bCs/>
        </w:rPr>
      </w:pPr>
      <w:r>
        <w:rPr>
          <w:b/>
          <w:bCs/>
        </w:rPr>
        <w:t xml:space="preserve">Pride </w:t>
      </w:r>
      <w:r w:rsidR="00EB6D49">
        <w:rPr>
          <w:b/>
          <w:bCs/>
        </w:rPr>
        <w:t>and</w:t>
      </w:r>
      <w:r>
        <w:rPr>
          <w:b/>
          <w:bCs/>
        </w:rPr>
        <w:t xml:space="preserve"> prejudice (</w:t>
      </w:r>
      <w:r w:rsidR="00EB6D49">
        <w:rPr>
          <w:b/>
          <w:bCs/>
        </w:rPr>
        <w:t xml:space="preserve">Television </w:t>
      </w:r>
      <w:proofErr w:type="gramStart"/>
      <w:r w:rsidR="00EB6D49">
        <w:rPr>
          <w:b/>
          <w:bCs/>
        </w:rPr>
        <w:t>program :</w:t>
      </w:r>
      <w:proofErr w:type="gramEnd"/>
      <w:r w:rsidR="00EB6D49">
        <w:rPr>
          <w:b/>
          <w:bCs/>
        </w:rPr>
        <w:t xml:space="preserve"> 1995</w:t>
      </w:r>
      <w:r>
        <w:rPr>
          <w:b/>
          <w:bCs/>
        </w:rPr>
        <w:t>)</w:t>
      </w:r>
    </w:p>
    <w:p w:rsidR="00134038" w:rsidRDefault="005D79C0" w:rsidP="00767BD2">
      <w:r>
        <w:rPr>
          <w:noProof/>
          <w:lang w:val="en-US" w:eastAsia="zh-CN" w:bidi="th-TH"/>
        </w:rPr>
        <w:pict>
          <v:shape id="_x0000_s1128" type="#_x0000_t32" style="position:absolute;margin-left:8.35pt;margin-top:15.4pt;width:435.6pt;height:.1pt;z-index:251685888" o:connectortype="straight" strokecolor="#7030a0" strokeweight="1.06mm">
            <v:stroke color2="#8fcf5f" joinstyle="miter"/>
          </v:shape>
        </w:pict>
      </w:r>
    </w:p>
    <w:p w:rsidR="00134038" w:rsidRPr="00B07A95" w:rsidRDefault="009E6806" w:rsidP="00767BD2">
      <w:pPr>
        <w:rPr>
          <w:b/>
          <w:bCs/>
        </w:rPr>
      </w:pPr>
      <w:proofErr w:type="gramStart"/>
      <w:r w:rsidRPr="00B07A95">
        <w:rPr>
          <w:b/>
          <w:bCs/>
        </w:rPr>
        <w:t>Pride and prejudice, Northanger Abbey, Persuasion and Emma.</w:t>
      </w:r>
      <w:proofErr w:type="gramEnd"/>
      <w:r w:rsidRPr="00B07A95">
        <w:rPr>
          <w:b/>
          <w:bCs/>
        </w:rPr>
        <w:t xml:space="preserve"> </w:t>
      </w:r>
      <w:proofErr w:type="gramStart"/>
      <w:r w:rsidRPr="00B07A95">
        <w:rPr>
          <w:b/>
          <w:bCs/>
        </w:rPr>
        <w:t>Published by Octopus Book, 1982.</w:t>
      </w:r>
      <w:proofErr w:type="gramEnd"/>
      <w:r w:rsidRPr="00B07A95">
        <w:rPr>
          <w:b/>
          <w:bCs/>
        </w:rPr>
        <w:t xml:space="preserve"> ISBN: 0706417992.</w:t>
      </w:r>
    </w:p>
    <w:p w:rsidR="00767BD2" w:rsidRPr="00767BD2" w:rsidRDefault="005D79C0" w:rsidP="00767BD2">
      <w:pPr>
        <w:rPr>
          <w:b/>
          <w:bCs/>
        </w:rPr>
      </w:pPr>
      <w:r w:rsidRPr="005D79C0">
        <w:rPr>
          <w:noProof/>
          <w:lang w:eastAsia="zh-TW"/>
        </w:rPr>
        <w:pict>
          <v:shape id="_x0000_s1153" type="#_x0000_t202" style="position:absolute;margin-left:325.75pt;margin-top:17.1pt;width:125.25pt;height:25.8pt;z-index:251705344;mso-width-relative:margin;mso-height-relative:margin">
            <v:textbox>
              <w:txbxContent>
                <w:p w:rsidR="0041119C" w:rsidRDefault="0041119C">
                  <w:r>
                    <w:t>Handbook: Page 80</w:t>
                  </w:r>
                </w:p>
              </w:txbxContent>
            </v:textbox>
          </v:shape>
        </w:pict>
      </w:r>
      <w:r w:rsidR="00767BD2">
        <w:t>This example is a compilation of works by Jane Austen.  There is no collective title.</w:t>
      </w:r>
    </w:p>
    <w:p w:rsidR="009E6806" w:rsidRDefault="00B117C5" w:rsidP="00484CC0">
      <w:pPr>
        <w:tabs>
          <w:tab w:val="left" w:pos="5670"/>
        </w:tabs>
      </w:pPr>
      <w:r>
        <w:rPr>
          <w:noProof/>
          <w:lang w:val="en-US" w:eastAsia="zh-CN" w:bidi="th-TH"/>
        </w:rPr>
        <w:drawing>
          <wp:anchor distT="0" distB="0" distL="114300" distR="114300" simplePos="0" relativeHeight="251691008" behindDoc="0" locked="0" layoutInCell="1" allowOverlap="1">
            <wp:simplePos x="0" y="0"/>
            <wp:positionH relativeFrom="column">
              <wp:posOffset>4047490</wp:posOffset>
            </wp:positionH>
            <wp:positionV relativeFrom="paragraph">
              <wp:posOffset>4840605</wp:posOffset>
            </wp:positionV>
            <wp:extent cx="1617345" cy="1183640"/>
            <wp:effectExtent l="19050" t="19050" r="20955" b="16510"/>
            <wp:wrapSquare wrapText="bothSides"/>
            <wp:docPr id="114" name="Picture 114" descr="~MyBi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MyBitmap"/>
                    <pic:cNvPicPr>
                      <a:picLocks noChangeAspect="1" noChangeArrowheads="1"/>
                    </pic:cNvPicPr>
                  </pic:nvPicPr>
                  <pic:blipFill>
                    <a:blip r:embed="rId44" cstate="print"/>
                    <a:srcRect/>
                    <a:stretch>
                      <a:fillRect/>
                    </a:stretch>
                  </pic:blipFill>
                  <pic:spPr bwMode="auto">
                    <a:xfrm>
                      <a:off x="0" y="0"/>
                      <a:ext cx="1617345" cy="1183640"/>
                    </a:xfrm>
                    <a:prstGeom prst="rect">
                      <a:avLst/>
                    </a:prstGeom>
                    <a:noFill/>
                    <a:ln w="12700">
                      <a:solidFill>
                        <a:srgbClr val="000000"/>
                      </a:solidFill>
                      <a:miter lim="800000"/>
                      <a:headEnd/>
                      <a:tailEnd/>
                    </a:ln>
                  </pic:spPr>
                </pic:pic>
              </a:graphicData>
            </a:graphic>
          </wp:anchor>
        </w:drawing>
      </w:r>
      <w:r w:rsidR="00C42D4B">
        <w:rPr>
          <w:noProof/>
          <w:lang w:val="en-US" w:eastAsia="zh-CN" w:bidi="th-TH"/>
        </w:rPr>
        <w:drawing>
          <wp:anchor distT="0" distB="0" distL="114300" distR="114300" simplePos="0" relativeHeight="251689984" behindDoc="0" locked="0" layoutInCell="1" allowOverlap="1">
            <wp:simplePos x="0" y="0"/>
            <wp:positionH relativeFrom="column">
              <wp:posOffset>4047490</wp:posOffset>
            </wp:positionH>
            <wp:positionV relativeFrom="paragraph">
              <wp:posOffset>302895</wp:posOffset>
            </wp:positionV>
            <wp:extent cx="1617980" cy="1198245"/>
            <wp:effectExtent l="19050" t="19050" r="20320" b="20955"/>
            <wp:wrapSquare wrapText="bothSides"/>
            <wp:docPr id="113" name="Picture 113" descr="~MyBi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MyBitmap"/>
                    <pic:cNvPicPr>
                      <a:picLocks noChangeAspect="1" noChangeArrowheads="1"/>
                    </pic:cNvPicPr>
                  </pic:nvPicPr>
                  <pic:blipFill>
                    <a:blip r:embed="rId45" cstate="print"/>
                    <a:srcRect/>
                    <a:stretch>
                      <a:fillRect/>
                    </a:stretch>
                  </pic:blipFill>
                  <pic:spPr bwMode="auto">
                    <a:xfrm>
                      <a:off x="0" y="0"/>
                      <a:ext cx="1617980" cy="1198245"/>
                    </a:xfrm>
                    <a:prstGeom prst="rect">
                      <a:avLst/>
                    </a:prstGeom>
                    <a:noFill/>
                    <a:ln w="12700">
                      <a:solidFill>
                        <a:srgbClr val="000000"/>
                      </a:solidFill>
                      <a:miter lim="800000"/>
                      <a:headEnd/>
                      <a:tailEnd/>
                    </a:ln>
                  </pic:spPr>
                </pic:pic>
              </a:graphicData>
            </a:graphic>
          </wp:anchor>
        </w:drawing>
      </w:r>
      <w:r w:rsidR="00767BD2">
        <w:t>For i</w:t>
      </w:r>
      <w:r w:rsidR="009E6806">
        <w:t>nstruc</w:t>
      </w:r>
      <w:r w:rsidR="00767BD2">
        <w:t>tions for recording compilation:</w:t>
      </w:r>
      <w:r w:rsidR="002A5CF7" w:rsidRPr="002A5CF7">
        <w:t xml:space="preserve"> </w:t>
      </w:r>
    </w:p>
    <w:p w:rsidR="00767BD2" w:rsidRDefault="00767BD2">
      <w:r w:rsidRPr="00FD75D1">
        <w:rPr>
          <w:b/>
          <w:bCs/>
        </w:rPr>
        <w:t>6.2</w:t>
      </w:r>
      <w:r>
        <w:t xml:space="preserve"> – Title of works</w:t>
      </w:r>
    </w:p>
    <w:p w:rsidR="00767BD2" w:rsidRDefault="00767BD2">
      <w:r w:rsidRPr="00FD75D1">
        <w:rPr>
          <w:b/>
          <w:bCs/>
        </w:rPr>
        <w:t>6.2.2</w:t>
      </w:r>
      <w:r>
        <w:t xml:space="preserve"> – </w:t>
      </w:r>
      <w:r w:rsidR="00FD75D1">
        <w:t>P</w:t>
      </w:r>
      <w:r>
        <w:t>referred title of the work</w:t>
      </w:r>
    </w:p>
    <w:p w:rsidR="00767BD2" w:rsidRDefault="00767BD2">
      <w:r w:rsidRPr="00FD75D1">
        <w:rPr>
          <w:b/>
          <w:bCs/>
        </w:rPr>
        <w:t>6.2.2.10</w:t>
      </w:r>
      <w:r>
        <w:t xml:space="preserve"> </w:t>
      </w:r>
      <w:r w:rsidR="00FD75D1">
        <w:t>–</w:t>
      </w:r>
      <w:r>
        <w:t xml:space="preserve"> </w:t>
      </w:r>
      <w:r w:rsidR="00FD75D1">
        <w:t>preferred title of compilation of works by one person, family or corporate body</w:t>
      </w:r>
    </w:p>
    <w:p w:rsidR="00FD75D1" w:rsidRPr="00FD75D1" w:rsidRDefault="00FD75D1">
      <w:proofErr w:type="gramStart"/>
      <w:r>
        <w:t xml:space="preserve">From here go to </w:t>
      </w:r>
      <w:r w:rsidRPr="00FD75D1">
        <w:rPr>
          <w:b/>
          <w:bCs/>
        </w:rPr>
        <w:t>6.2.2.10.</w:t>
      </w:r>
      <w:r>
        <w:rPr>
          <w:b/>
          <w:bCs/>
        </w:rPr>
        <w:t xml:space="preserve">3 </w:t>
      </w:r>
      <w:r>
        <w:t>– other compilations of two or more works.</w:t>
      </w:r>
      <w:proofErr w:type="gramEnd"/>
    </w:p>
    <w:p w:rsidR="009E6806" w:rsidRDefault="00FD75D1">
      <w:r>
        <w:t>Instruction here says to g</w:t>
      </w:r>
      <w:r w:rsidR="009E6806">
        <w:t xml:space="preserve">ive the preferred title for each of the works as instructed in 6.2.1.  </w:t>
      </w:r>
    </w:p>
    <w:p w:rsidR="009E6806" w:rsidRDefault="009E6806">
      <w:pPr>
        <w:rPr>
          <w:b/>
          <w:bCs/>
        </w:rPr>
      </w:pPr>
      <w:r>
        <w:rPr>
          <w:b/>
          <w:bCs/>
        </w:rPr>
        <w:t>Pride and prejudice</w:t>
      </w:r>
    </w:p>
    <w:p w:rsidR="009E6806" w:rsidRDefault="009E6806">
      <w:pPr>
        <w:rPr>
          <w:b/>
          <w:bCs/>
        </w:rPr>
      </w:pPr>
      <w:r>
        <w:rPr>
          <w:b/>
          <w:bCs/>
        </w:rPr>
        <w:t>Northanger Abbey</w:t>
      </w:r>
    </w:p>
    <w:p w:rsidR="009E6806" w:rsidRDefault="009E6806">
      <w:pPr>
        <w:rPr>
          <w:b/>
          <w:bCs/>
        </w:rPr>
      </w:pPr>
      <w:r>
        <w:rPr>
          <w:b/>
          <w:bCs/>
        </w:rPr>
        <w:t>Persuasion</w:t>
      </w:r>
    </w:p>
    <w:p w:rsidR="009E6806" w:rsidRPr="008F4E8D" w:rsidRDefault="009E6806">
      <w:pPr>
        <w:rPr>
          <w:rFonts w:eastAsia="PMingLiU"/>
          <w:b/>
          <w:bCs/>
          <w:lang w:val="en-US" w:eastAsia="zh-TW"/>
        </w:rPr>
      </w:pPr>
      <w:r w:rsidRPr="008F4E8D">
        <w:rPr>
          <w:b/>
          <w:bCs/>
          <w:lang w:val="en-US"/>
        </w:rPr>
        <w:t>Emma</w:t>
      </w:r>
    </w:p>
    <w:p w:rsidR="001C69DE" w:rsidRDefault="001C69DE">
      <w:pPr>
        <w:rPr>
          <w:rFonts w:eastAsia="PMingLiU"/>
          <w:lang w:val="en-US" w:eastAsia="zh-TW"/>
        </w:rPr>
      </w:pPr>
      <w:r w:rsidRPr="001C69DE">
        <w:rPr>
          <w:rFonts w:eastAsia="PMingLiU" w:hint="eastAsia"/>
          <w:lang w:val="en-US" w:eastAsia="zh-TW"/>
        </w:rPr>
        <w:t>Note: The al</w:t>
      </w:r>
      <w:r>
        <w:rPr>
          <w:rFonts w:eastAsia="PMingLiU" w:hint="eastAsia"/>
          <w:lang w:val="en-US" w:eastAsia="zh-TW"/>
        </w:rPr>
        <w:t xml:space="preserve">ternative instruction at 6.2.2.10.3 </w:t>
      </w:r>
      <w:r>
        <w:rPr>
          <w:rFonts w:eastAsia="PMingLiU"/>
          <w:lang w:val="en-US" w:eastAsia="zh-TW"/>
        </w:rPr>
        <w:t>–</w:t>
      </w:r>
      <w:r>
        <w:rPr>
          <w:rFonts w:eastAsia="PMingLiU" w:hint="eastAsia"/>
          <w:lang w:val="en-US" w:eastAsia="zh-TW"/>
        </w:rPr>
        <w:t xml:space="preserve"> record a conventional collective title followed by selections instead of or as well as the preferred title for each work</w:t>
      </w:r>
    </w:p>
    <w:p w:rsidR="001C69DE" w:rsidRPr="008F4E8D" w:rsidRDefault="001C69DE">
      <w:pPr>
        <w:rPr>
          <w:rFonts w:eastAsia="PMingLiU"/>
          <w:b/>
          <w:bCs/>
          <w:lang w:val="de-DE" w:eastAsia="zh-TW"/>
        </w:rPr>
      </w:pPr>
      <w:r w:rsidRPr="008F4E8D">
        <w:rPr>
          <w:rFonts w:eastAsia="PMingLiU" w:hint="eastAsia"/>
          <w:b/>
          <w:bCs/>
          <w:lang w:val="de-DE" w:eastAsia="zh-TW"/>
        </w:rPr>
        <w:t>Novels. Selections</w:t>
      </w:r>
    </w:p>
    <w:p w:rsidR="009E6806" w:rsidRPr="008F4E8D" w:rsidRDefault="005D79C0" w:rsidP="002A5CF7">
      <w:pPr>
        <w:tabs>
          <w:tab w:val="left" w:pos="5670"/>
        </w:tabs>
        <w:rPr>
          <w:b/>
          <w:bCs/>
          <w:lang w:val="de-DE"/>
        </w:rPr>
      </w:pPr>
      <w:r>
        <w:rPr>
          <w:b/>
          <w:bCs/>
          <w:noProof/>
          <w:lang w:val="en-US" w:eastAsia="zh-CN" w:bidi="th-TH"/>
        </w:rPr>
        <w:pict>
          <v:shape id="_x0000_s1129" type="#_x0000_t32" style="position:absolute;margin-left:5.6pt;margin-top:.45pt;width:435.6pt;height:.1pt;z-index:251686912" o:connectortype="straight" strokecolor="#7030a0" strokeweight="1.06mm">
            <v:stroke color2="#8fcf5f" joinstyle="miter"/>
          </v:shape>
        </w:pict>
      </w:r>
    </w:p>
    <w:p w:rsidR="00FD75D1" w:rsidRPr="00B07A95" w:rsidRDefault="009E6806" w:rsidP="00484CC0">
      <w:pPr>
        <w:tabs>
          <w:tab w:val="left" w:pos="5670"/>
        </w:tabs>
        <w:rPr>
          <w:b/>
          <w:bCs/>
          <w:lang w:val="en-US"/>
        </w:rPr>
      </w:pPr>
      <w:r w:rsidRPr="00B07A95">
        <w:rPr>
          <w:b/>
          <w:bCs/>
          <w:lang w:val="de-DE"/>
        </w:rPr>
        <w:t xml:space="preserve">Stolz und vorurteil. </w:t>
      </w:r>
      <w:r w:rsidRPr="00B07A95">
        <w:rPr>
          <w:b/>
          <w:bCs/>
          <w:lang w:val="en-US"/>
        </w:rPr>
        <w:t>Translated into German by Karin von Schwab</w:t>
      </w:r>
    </w:p>
    <w:p w:rsidR="00C934BF" w:rsidRDefault="00C934BF" w:rsidP="00FD75D1">
      <w:pPr>
        <w:rPr>
          <w:lang w:val="en-US"/>
        </w:rPr>
      </w:pPr>
      <w:r>
        <w:rPr>
          <w:lang w:val="en-US"/>
        </w:rPr>
        <w:t>What language should we record the preferred title</w:t>
      </w:r>
      <w:r w:rsidR="002A5CF7" w:rsidRPr="002A5CF7">
        <w:t xml:space="preserve"> </w:t>
      </w:r>
    </w:p>
    <w:p w:rsidR="009E6806" w:rsidRDefault="009E6806" w:rsidP="00FD75D1">
      <w:pPr>
        <w:rPr>
          <w:lang w:val="en-US"/>
        </w:rPr>
      </w:pPr>
      <w:r>
        <w:rPr>
          <w:lang w:val="en-US"/>
        </w:rPr>
        <w:t xml:space="preserve">6.2.2 The preferred title is still the original language </w:t>
      </w:r>
    </w:p>
    <w:p w:rsidR="009E6806" w:rsidRPr="00484CC0" w:rsidRDefault="00484CC0" w:rsidP="00FD75D1">
      <w:pPr>
        <w:rPr>
          <w:rFonts w:eastAsia="PMingLiU"/>
          <w:b/>
          <w:bCs/>
          <w:lang w:val="en-US" w:eastAsia="zh-TW"/>
        </w:rPr>
      </w:pPr>
      <w:r>
        <w:rPr>
          <w:b/>
          <w:bCs/>
          <w:lang w:val="en-US"/>
        </w:rPr>
        <w:lastRenderedPageBreak/>
        <w:t>Pride and prejudic</w:t>
      </w:r>
      <w:r w:rsidR="008028EA">
        <w:rPr>
          <w:b/>
          <w:bCs/>
          <w:lang w:val="en-US"/>
        </w:rPr>
        <w:t>e</w:t>
      </w:r>
    </w:p>
    <w:p w:rsidR="002A5CF7" w:rsidRDefault="002A5CF7" w:rsidP="00FD75D1">
      <w:pPr>
        <w:rPr>
          <w:b/>
          <w:bCs/>
          <w:lang w:val="en-US"/>
        </w:rPr>
      </w:pPr>
    </w:p>
    <w:p w:rsidR="00C934BF" w:rsidRDefault="00C934BF" w:rsidP="00FD75D1">
      <w:pPr>
        <w:rPr>
          <w:lang w:val="en-US"/>
        </w:rPr>
      </w:pPr>
      <w:r>
        <w:rPr>
          <w:lang w:val="en-US"/>
        </w:rPr>
        <w:t xml:space="preserve">In chapter 6.2 are there any instructions for adding the language? </w:t>
      </w:r>
      <w:proofErr w:type="gramStart"/>
      <w:r>
        <w:rPr>
          <w:lang w:val="en-US"/>
        </w:rPr>
        <w:t>And why?</w:t>
      </w:r>
      <w:proofErr w:type="gramEnd"/>
    </w:p>
    <w:p w:rsidR="009E6806" w:rsidRPr="002A5CF7" w:rsidRDefault="00C934BF">
      <w:pPr>
        <w:rPr>
          <w:lang w:val="en-US"/>
        </w:rPr>
      </w:pPr>
      <w:r>
        <w:rPr>
          <w:lang w:val="en-US"/>
        </w:rPr>
        <w:t xml:space="preserve"> </w:t>
      </w:r>
      <w:r w:rsidR="009E6806">
        <w:rPr>
          <w:lang w:val="en-US"/>
        </w:rPr>
        <w:t xml:space="preserve">[Note </w:t>
      </w:r>
      <w:r w:rsidR="009E6806">
        <w:rPr>
          <w:b/>
          <w:bCs/>
          <w:lang w:val="en-US"/>
        </w:rPr>
        <w:t xml:space="preserve">Pride and prejudice. German </w:t>
      </w:r>
      <w:r w:rsidR="009E6806">
        <w:rPr>
          <w:lang w:val="en-US"/>
        </w:rPr>
        <w:t xml:space="preserve">is correct but </w:t>
      </w:r>
      <w:proofErr w:type="gramStart"/>
      <w:r w:rsidR="009E6806">
        <w:rPr>
          <w:lang w:val="en-US"/>
        </w:rPr>
        <w:t>remember</w:t>
      </w:r>
      <w:proofErr w:type="gramEnd"/>
      <w:r w:rsidR="009E6806">
        <w:rPr>
          <w:lang w:val="en-US"/>
        </w:rPr>
        <w:t xml:space="preserve"> that language is part of the FRBR attribute </w:t>
      </w:r>
      <w:r w:rsidR="009E6806" w:rsidRPr="00B07A95">
        <w:rPr>
          <w:i/>
          <w:iCs/>
          <w:lang w:val="en-US"/>
        </w:rPr>
        <w:t>expression</w:t>
      </w:r>
      <w:r w:rsidR="009E6806">
        <w:rPr>
          <w:lang w:val="en-US"/>
        </w:rPr>
        <w:t>]</w:t>
      </w:r>
    </w:p>
    <w:p w:rsidR="009E6806" w:rsidRDefault="005D79C0">
      <w:pPr>
        <w:rPr>
          <w:b/>
          <w:bCs/>
          <w:lang w:val="en-US" w:eastAsia="th-TH" w:bidi="th-TH"/>
        </w:rPr>
      </w:pPr>
      <w:r w:rsidRPr="005D79C0">
        <w:pict>
          <v:shape id="_x0000_s1075" type="#_x0000_t32" style="position:absolute;margin-left:5.6pt;margin-top:18.45pt;width:435.6pt;height:.1pt;z-index:251639808" o:connectortype="straight" strokecolor="#7030a0" strokeweight="1.06mm">
            <v:stroke color2="#8fcf5f" joinstyle="miter"/>
          </v:shape>
        </w:pict>
      </w:r>
    </w:p>
    <w:p w:rsidR="00F772D2" w:rsidRDefault="002A5CF7" w:rsidP="00F772D2">
      <w:pPr>
        <w:pStyle w:val="Heading3"/>
        <w:rPr>
          <w:lang w:val="en-US"/>
        </w:rPr>
      </w:pPr>
      <w:r w:rsidRPr="007F5CDA">
        <w:rPr>
          <w:lang w:val="en-US"/>
        </w:rPr>
        <w:br w:type="page"/>
      </w:r>
      <w:r w:rsidR="006D40EE">
        <w:rPr>
          <w:lang w:val="en-US"/>
        </w:rPr>
        <w:lastRenderedPageBreak/>
        <w:t>Exercise 14</w:t>
      </w:r>
      <w:r w:rsidR="00B117C5">
        <w:rPr>
          <w:lang w:val="en-US"/>
        </w:rPr>
        <w:t xml:space="preserve">: </w:t>
      </w:r>
      <w:r w:rsidR="00B117C5" w:rsidRPr="007F5CDA">
        <w:rPr>
          <w:lang w:val="en-US"/>
        </w:rPr>
        <w:t xml:space="preserve">Preferred titles exercise - </w:t>
      </w:r>
      <w:r w:rsidR="00B117C5">
        <w:rPr>
          <w:lang w:val="en-US"/>
        </w:rPr>
        <w:t>6.2 to 6.12</w:t>
      </w:r>
    </w:p>
    <w:p w:rsidR="007F5CDA" w:rsidRPr="007F5CDA" w:rsidRDefault="005D79C0" w:rsidP="00484CC0">
      <w:pPr>
        <w:tabs>
          <w:tab w:val="left" w:pos="5670"/>
        </w:tabs>
        <w:rPr>
          <w:lang w:val="en-US"/>
        </w:rPr>
      </w:pPr>
      <w:r>
        <w:rPr>
          <w:noProof/>
          <w:lang w:val="en-US" w:eastAsia="zh-TW"/>
        </w:rPr>
        <w:pict>
          <v:shape id="_x0000_s1154" type="#_x0000_t202" style="position:absolute;margin-left:316.85pt;margin-top:-15.7pt;width:134.65pt;height:23.65pt;z-index:251706368;mso-width-relative:margin;mso-height-relative:margin">
            <v:textbox>
              <w:txbxContent>
                <w:p w:rsidR="0041119C" w:rsidRDefault="0041119C">
                  <w:r>
                    <w:t>Handbook: Page 170-171</w:t>
                  </w:r>
                </w:p>
              </w:txbxContent>
            </v:textbox>
          </v:shape>
        </w:pict>
      </w:r>
    </w:p>
    <w:p w:rsidR="007F5CDA" w:rsidRDefault="007F5CDA" w:rsidP="00F772D2">
      <w:pPr>
        <w:rPr>
          <w:lang w:val="en-US"/>
        </w:rPr>
      </w:pPr>
      <w:r>
        <w:rPr>
          <w:lang w:val="en-US"/>
        </w:rPr>
        <w:t xml:space="preserve">1. What are the RDA instructions for the preferred title of a compilation of </w:t>
      </w:r>
      <w:r w:rsidR="00BC0D2C">
        <w:rPr>
          <w:lang w:val="en-US"/>
        </w:rPr>
        <w:t>two</w:t>
      </w:r>
      <w:r>
        <w:rPr>
          <w:lang w:val="en-US"/>
        </w:rPr>
        <w:t xml:space="preserve"> or more works in </w:t>
      </w:r>
      <w:r w:rsidRPr="007F5CDA">
        <w:rPr>
          <w:i/>
          <w:iCs/>
          <w:lang w:val="en-US"/>
        </w:rPr>
        <w:t>different forms</w:t>
      </w:r>
      <w:r>
        <w:rPr>
          <w:lang w:val="en-US"/>
        </w:rPr>
        <w:t xml:space="preserve"> by the same creator?</w:t>
      </w:r>
    </w:p>
    <w:p w:rsidR="00B96772" w:rsidRPr="00B96772" w:rsidRDefault="00B96772" w:rsidP="00B96772">
      <w:pPr>
        <w:rPr>
          <w:b/>
          <w:bCs/>
        </w:rPr>
      </w:pPr>
      <w:r>
        <w:rPr>
          <w:b/>
          <w:bCs/>
          <w:lang w:val="en-US"/>
        </w:rPr>
        <w:t xml:space="preserve">Answer: </w:t>
      </w:r>
      <w:r w:rsidRPr="00B96772">
        <w:rPr>
          <w:rFonts w:hint="eastAsia"/>
          <w:b/>
          <w:bCs/>
        </w:rPr>
        <w:t>6.2.2.10.3</w:t>
      </w:r>
    </w:p>
    <w:p w:rsidR="00B96772" w:rsidRPr="00B96772" w:rsidRDefault="00B96772" w:rsidP="00B96772">
      <w:pPr>
        <w:rPr>
          <w:b/>
          <w:bCs/>
        </w:rPr>
      </w:pPr>
      <w:r w:rsidRPr="00B96772">
        <w:rPr>
          <w:rFonts w:hint="eastAsia"/>
          <w:b/>
          <w:bCs/>
        </w:rPr>
        <w:t>Other Compilations of Two or More Works</w:t>
      </w:r>
    </w:p>
    <w:p w:rsidR="00B96772" w:rsidRPr="00B96772" w:rsidRDefault="00B96772" w:rsidP="00B96772">
      <w:pPr>
        <w:rPr>
          <w:b/>
          <w:bCs/>
        </w:rPr>
      </w:pPr>
      <w:r w:rsidRPr="00B96772">
        <w:rPr>
          <w:rFonts w:hint="eastAsia"/>
          <w:b/>
          <w:bCs/>
        </w:rPr>
        <w:t xml:space="preserve">For a compilation consisting of: </w:t>
      </w:r>
    </w:p>
    <w:p w:rsidR="00B96772" w:rsidRPr="00B96772" w:rsidRDefault="00B96772" w:rsidP="00B96772">
      <w:pPr>
        <w:rPr>
          <w:b/>
          <w:bCs/>
        </w:rPr>
      </w:pPr>
      <w:r w:rsidRPr="00B96772">
        <w:rPr>
          <w:rFonts w:hint="eastAsia"/>
          <w:b/>
          <w:bCs/>
        </w:rPr>
        <w:t>a)</w:t>
      </w:r>
      <w:r>
        <w:rPr>
          <w:b/>
          <w:bCs/>
        </w:rPr>
        <w:t xml:space="preserve"> </w:t>
      </w:r>
      <w:proofErr w:type="gramStart"/>
      <w:r w:rsidRPr="00B96772">
        <w:rPr>
          <w:rFonts w:hint="eastAsia"/>
          <w:b/>
          <w:bCs/>
        </w:rPr>
        <w:t>two</w:t>
      </w:r>
      <w:proofErr w:type="gramEnd"/>
      <w:r w:rsidRPr="00B96772">
        <w:rPr>
          <w:rFonts w:hint="eastAsia"/>
          <w:b/>
          <w:bCs/>
        </w:rPr>
        <w:t xml:space="preserve"> or more but not all the works of one person, family, or corporate body, in a particular form</w:t>
      </w:r>
    </w:p>
    <w:p w:rsidR="00B96772" w:rsidRPr="00B96772" w:rsidRDefault="00B96772" w:rsidP="00B96772">
      <w:pPr>
        <w:rPr>
          <w:b/>
          <w:bCs/>
          <w:i/>
          <w:iCs/>
        </w:rPr>
      </w:pPr>
      <w:proofErr w:type="gramStart"/>
      <w:r w:rsidRPr="00B96772">
        <w:rPr>
          <w:rFonts w:hint="eastAsia"/>
          <w:b/>
          <w:bCs/>
          <w:i/>
          <w:iCs/>
        </w:rPr>
        <w:t>or</w:t>
      </w:r>
      <w:proofErr w:type="gramEnd"/>
    </w:p>
    <w:p w:rsidR="00B96772" w:rsidRPr="00B96772" w:rsidRDefault="00B96772" w:rsidP="00B96772">
      <w:pPr>
        <w:rPr>
          <w:b/>
          <w:bCs/>
        </w:rPr>
      </w:pPr>
      <w:r>
        <w:rPr>
          <w:rFonts w:hint="eastAsia"/>
          <w:b/>
          <w:bCs/>
        </w:rPr>
        <w:t>b</w:t>
      </w:r>
      <w:r>
        <w:rPr>
          <w:b/>
          <w:bCs/>
        </w:rPr>
        <w:t xml:space="preserve">) </w:t>
      </w:r>
      <w:proofErr w:type="gramStart"/>
      <w:r w:rsidRPr="00B96772">
        <w:rPr>
          <w:rFonts w:hint="eastAsia"/>
          <w:b/>
          <w:bCs/>
        </w:rPr>
        <w:t>two</w:t>
      </w:r>
      <w:proofErr w:type="gramEnd"/>
      <w:r w:rsidRPr="00B96772">
        <w:rPr>
          <w:rFonts w:hint="eastAsia"/>
          <w:b/>
          <w:bCs/>
        </w:rPr>
        <w:t xml:space="preserve"> or more but not all the works of one person, family, or corporate body, in various forms</w:t>
      </w:r>
    </w:p>
    <w:p w:rsidR="00B25CE8" w:rsidRPr="00BC0D2C" w:rsidRDefault="00B96772" w:rsidP="00F772D2">
      <w:pPr>
        <w:rPr>
          <w:b/>
          <w:bCs/>
        </w:rPr>
      </w:pPr>
      <w:proofErr w:type="gramStart"/>
      <w:r w:rsidRPr="00B96772">
        <w:rPr>
          <w:rFonts w:hint="eastAsia"/>
          <w:b/>
          <w:bCs/>
        </w:rPr>
        <w:t>record</w:t>
      </w:r>
      <w:proofErr w:type="gramEnd"/>
      <w:r w:rsidRPr="00B96772">
        <w:rPr>
          <w:rFonts w:hint="eastAsia"/>
          <w:b/>
          <w:bCs/>
        </w:rPr>
        <w:t xml:space="preserve"> the preferred title for each of the works in the compilation applying the basic instructions on recording titles of works given under 6.2</w:t>
      </w:r>
    </w:p>
    <w:p w:rsidR="00B25CE8" w:rsidRDefault="00B25CE8" w:rsidP="00F772D2">
      <w:pPr>
        <w:rPr>
          <w:rFonts w:eastAsia="PMingLiU"/>
          <w:lang w:eastAsia="zh-TW"/>
        </w:rPr>
      </w:pPr>
    </w:p>
    <w:p w:rsidR="00736E78" w:rsidRDefault="00736E78" w:rsidP="00F772D2">
      <w:pPr>
        <w:rPr>
          <w:rFonts w:eastAsia="PMingLiU"/>
          <w:lang w:eastAsia="zh-TW"/>
        </w:rPr>
      </w:pPr>
      <w:r>
        <w:rPr>
          <w:rFonts w:eastAsia="PMingLiU" w:hint="eastAsia"/>
          <w:lang w:eastAsia="zh-TW"/>
        </w:rPr>
        <w:t xml:space="preserve">2. What is the alternative instruction at </w:t>
      </w:r>
      <w:proofErr w:type="gramStart"/>
      <w:r>
        <w:rPr>
          <w:rFonts w:eastAsia="PMingLiU" w:hint="eastAsia"/>
          <w:lang w:eastAsia="zh-TW"/>
        </w:rPr>
        <w:t>6.2.2.10.3</w:t>
      </w:r>
      <w:proofErr w:type="gramEnd"/>
    </w:p>
    <w:p w:rsidR="00736E78" w:rsidRPr="001C69DE" w:rsidRDefault="001C69DE" w:rsidP="00F772D2">
      <w:pPr>
        <w:rPr>
          <w:rFonts w:eastAsia="PMingLiU"/>
          <w:b/>
          <w:bCs/>
          <w:lang w:eastAsia="zh-TW"/>
        </w:rPr>
      </w:pPr>
      <w:r w:rsidRPr="001C69DE">
        <w:rPr>
          <w:rFonts w:eastAsia="Arial Unicode MS"/>
          <w:b/>
          <w:bCs/>
          <w:lang w:eastAsia="zh-TW"/>
        </w:rPr>
        <w:t>Answer</w:t>
      </w:r>
      <w:r>
        <w:rPr>
          <w:rFonts w:eastAsia="Arial Unicode MS" w:hint="eastAsia"/>
          <w:b/>
          <w:bCs/>
          <w:lang w:eastAsia="zh-TW"/>
        </w:rPr>
        <w:t>:</w:t>
      </w:r>
      <w:r w:rsidRPr="001C69DE">
        <w:rPr>
          <w:rFonts w:eastAsia="Arial Unicode MS"/>
          <w:b/>
          <w:bCs/>
          <w:lang w:eastAsia="zh-TW"/>
        </w:rPr>
        <w:t xml:space="preserve"> </w:t>
      </w:r>
      <w:r w:rsidRPr="001C69DE">
        <w:rPr>
          <w:rFonts w:eastAsia="Arial Unicode MS"/>
          <w:b/>
          <w:bCs/>
        </w:rPr>
        <w:t>Instead of (or in addition to) recording the preferred title for each of the works in the compilation, record a conventional collective title as instructed under 6.2.2.10</w:t>
      </w:r>
      <w:r w:rsidRPr="001C69DE">
        <w:rPr>
          <w:rFonts w:eastAsia="Arial Unicode MS"/>
          <w:b/>
          <w:bCs/>
          <w:lang w:eastAsia="zh-TW"/>
        </w:rPr>
        <w:t xml:space="preserve"> </w:t>
      </w:r>
      <w:r w:rsidRPr="001C69DE">
        <w:rPr>
          <w:rFonts w:eastAsia="Arial Unicode MS"/>
          <w:b/>
          <w:bCs/>
        </w:rPr>
        <w:t xml:space="preserve">or 6.2.2.10.2, as applicable, followed by </w:t>
      </w:r>
      <w:r w:rsidRPr="001C69DE">
        <w:rPr>
          <w:rStyle w:val="italic"/>
          <w:rFonts w:eastAsia="Arial Unicode MS"/>
          <w:b/>
          <w:bCs/>
        </w:rPr>
        <w:t>Selections</w:t>
      </w:r>
      <w:r w:rsidRPr="001C69DE">
        <w:rPr>
          <w:rFonts w:eastAsia="Arial Unicode MS"/>
          <w:b/>
          <w:bCs/>
        </w:rPr>
        <w:t>.</w:t>
      </w:r>
    </w:p>
    <w:p w:rsidR="00B96772" w:rsidRPr="00B96772" w:rsidRDefault="005D79C0" w:rsidP="00F772D2">
      <w:r w:rsidRPr="005D79C0">
        <w:rPr>
          <w:noProof/>
          <w:lang w:eastAsia="zh-TW"/>
        </w:rPr>
        <w:pict>
          <v:shape id="_x0000_s1133" type="#_x0000_t202" style="position:absolute;margin-left:13.5pt;margin-top:31.35pt;width:220.5pt;height:136.45pt;z-index:251687936;mso-width-relative:margin;mso-height-relative:margin">
            <v:textbox>
              <w:txbxContent>
                <w:p w:rsidR="0041119C" w:rsidRDefault="0041119C" w:rsidP="00BC0D2C">
                  <w:pPr>
                    <w:ind w:firstLine="360"/>
                    <w:jc w:val="center"/>
                  </w:pPr>
                  <w:r>
                    <w:t>Edgar Allan Poe</w:t>
                  </w:r>
                </w:p>
                <w:p w:rsidR="0041119C" w:rsidRDefault="0041119C" w:rsidP="00BC0D2C">
                  <w:pPr>
                    <w:ind w:firstLine="360"/>
                    <w:jc w:val="center"/>
                  </w:pPr>
                </w:p>
                <w:p w:rsidR="0041119C" w:rsidRDefault="0041119C" w:rsidP="00BC0D2C">
                  <w:pPr>
                    <w:ind w:firstLine="360"/>
                    <w:jc w:val="center"/>
                  </w:pPr>
                  <w:r>
                    <w:t>Contents:</w:t>
                  </w:r>
                </w:p>
                <w:p w:rsidR="0041119C" w:rsidRDefault="0041119C" w:rsidP="00BC0D2C">
                  <w:pPr>
                    <w:ind w:firstLine="360"/>
                    <w:jc w:val="center"/>
                  </w:pPr>
                  <w:r>
                    <w:t>The Raven</w:t>
                  </w:r>
                </w:p>
                <w:p w:rsidR="0041119C" w:rsidRDefault="0041119C" w:rsidP="00BC0D2C">
                  <w:pPr>
                    <w:ind w:firstLine="360"/>
                    <w:jc w:val="center"/>
                  </w:pPr>
                  <w:r>
                    <w:t>The pit and the pendulum</w:t>
                  </w:r>
                </w:p>
              </w:txbxContent>
            </v:textbox>
            <w10:wrap type="square"/>
          </v:shape>
        </w:pict>
      </w:r>
      <w:r w:rsidR="00624D2D">
        <w:t>3.</w:t>
      </w:r>
      <w:r w:rsidR="001C69DE">
        <w:rPr>
          <w:rFonts w:eastAsia="PMingLiU" w:hint="eastAsia"/>
          <w:lang w:eastAsia="zh-TW"/>
        </w:rPr>
        <w:t xml:space="preserve"> Record the preferred title/or titles applying the instruction at</w:t>
      </w:r>
      <w:r w:rsidR="00B96772">
        <w:t xml:space="preserve"> </w:t>
      </w:r>
      <w:r w:rsidR="00B96772" w:rsidRPr="00B96772">
        <w:rPr>
          <w:b/>
          <w:bCs/>
        </w:rPr>
        <w:t>6.2.2.10.3</w:t>
      </w:r>
      <w:r w:rsidR="001C69DE">
        <w:rPr>
          <w:rFonts w:eastAsia="PMingLiU" w:hint="eastAsia"/>
          <w:b/>
          <w:bCs/>
          <w:lang w:eastAsia="zh-TW"/>
        </w:rPr>
        <w:t xml:space="preserve"> </w:t>
      </w:r>
      <w:r w:rsidR="001C69DE">
        <w:rPr>
          <w:rFonts w:eastAsia="PMingLiU" w:hint="eastAsia"/>
          <w:lang w:eastAsia="zh-TW"/>
        </w:rPr>
        <w:t>for the following example?</w:t>
      </w:r>
      <w:r w:rsidR="00B96772">
        <w:rPr>
          <w:b/>
          <w:bCs/>
        </w:rPr>
        <w:t xml:space="preserve"> </w:t>
      </w:r>
    </w:p>
    <w:p w:rsidR="001C69DE" w:rsidRDefault="001C69DE" w:rsidP="00BC0D2C">
      <w:pPr>
        <w:rPr>
          <w:rFonts w:eastAsia="PMingLiU"/>
          <w:lang w:eastAsia="zh-TW"/>
        </w:rPr>
      </w:pPr>
    </w:p>
    <w:p w:rsidR="00BC0D2C" w:rsidRDefault="001C69DE" w:rsidP="00BC0D2C">
      <w:pPr>
        <w:rPr>
          <w:lang w:val="en-US"/>
        </w:rPr>
      </w:pPr>
      <w:r>
        <w:rPr>
          <w:rFonts w:eastAsia="PMingLiU" w:hint="eastAsia"/>
          <w:lang w:val="en-US" w:eastAsia="zh-TW"/>
        </w:rPr>
        <w:t>*</w:t>
      </w:r>
      <w:r w:rsidR="00BC0D2C">
        <w:rPr>
          <w:lang w:val="en-US"/>
        </w:rPr>
        <w:t>The Raven is a poem</w:t>
      </w:r>
    </w:p>
    <w:p w:rsidR="00BC0D2C" w:rsidRPr="00BC0D2C" w:rsidRDefault="001C69DE" w:rsidP="00BC0D2C">
      <w:pPr>
        <w:rPr>
          <w:lang w:val="en-US"/>
        </w:rPr>
      </w:pPr>
      <w:r>
        <w:rPr>
          <w:rFonts w:eastAsia="PMingLiU" w:hint="eastAsia"/>
          <w:lang w:val="en-US" w:eastAsia="zh-TW"/>
        </w:rPr>
        <w:t>*</w:t>
      </w:r>
      <w:r w:rsidR="00BC0D2C">
        <w:rPr>
          <w:lang w:val="en-US"/>
        </w:rPr>
        <w:t>The pit and the pendulum is a short story</w:t>
      </w:r>
    </w:p>
    <w:p w:rsidR="001C69DE" w:rsidRDefault="001C69DE" w:rsidP="00F772D2">
      <w:pPr>
        <w:rPr>
          <w:rFonts w:eastAsia="PMingLiU"/>
          <w:b/>
          <w:bCs/>
          <w:lang w:eastAsia="zh-TW"/>
        </w:rPr>
      </w:pPr>
    </w:p>
    <w:p w:rsidR="001C69DE" w:rsidRDefault="001C69DE" w:rsidP="00F772D2">
      <w:pPr>
        <w:rPr>
          <w:rFonts w:eastAsia="PMingLiU"/>
          <w:b/>
          <w:bCs/>
          <w:lang w:eastAsia="zh-TW"/>
        </w:rPr>
      </w:pPr>
    </w:p>
    <w:p w:rsidR="001C69DE" w:rsidRDefault="001C69DE" w:rsidP="00F772D2">
      <w:pPr>
        <w:rPr>
          <w:rFonts w:eastAsia="PMingLiU"/>
          <w:b/>
          <w:bCs/>
          <w:lang w:eastAsia="zh-TW"/>
        </w:rPr>
      </w:pPr>
    </w:p>
    <w:p w:rsidR="00BC0D2C" w:rsidRPr="00BC0D2C" w:rsidRDefault="00BC0D2C" w:rsidP="00F772D2">
      <w:pPr>
        <w:rPr>
          <w:b/>
          <w:bCs/>
        </w:rPr>
      </w:pPr>
      <w:r>
        <w:rPr>
          <w:b/>
          <w:bCs/>
        </w:rPr>
        <w:t>Answer</w:t>
      </w:r>
    </w:p>
    <w:p w:rsidR="001C69DE" w:rsidRPr="001C69DE" w:rsidRDefault="00B25CE8" w:rsidP="00F772D2">
      <w:pPr>
        <w:rPr>
          <w:rFonts w:eastAsia="PMingLiU"/>
          <w:lang w:eastAsia="zh-TW"/>
        </w:rPr>
      </w:pPr>
      <w:r>
        <w:rPr>
          <w:b/>
          <w:bCs/>
        </w:rPr>
        <w:t xml:space="preserve">Title of manifestation: </w:t>
      </w:r>
      <w:r w:rsidR="00BC0D2C">
        <w:t xml:space="preserve">The </w:t>
      </w:r>
      <w:proofErr w:type="gramStart"/>
      <w:r w:rsidR="00BC0D2C">
        <w:t>raven ;</w:t>
      </w:r>
      <w:proofErr w:type="gramEnd"/>
      <w:r w:rsidR="00BC0D2C">
        <w:t xml:space="preserve"> the pit and the pendulum</w:t>
      </w:r>
    </w:p>
    <w:p w:rsidR="00B25CE8" w:rsidRPr="00BC0D2C" w:rsidRDefault="00B25CE8" w:rsidP="00F772D2">
      <w:pPr>
        <w:rPr>
          <w:b/>
          <w:bCs/>
        </w:rPr>
      </w:pPr>
      <w:r w:rsidRPr="00BC0D2C">
        <w:rPr>
          <w:b/>
          <w:bCs/>
        </w:rPr>
        <w:t>Preferred title:</w:t>
      </w:r>
      <w:r w:rsidRPr="00BC0D2C">
        <w:rPr>
          <w:b/>
          <w:bCs/>
        </w:rPr>
        <w:tab/>
        <w:t xml:space="preserve"> </w:t>
      </w:r>
      <w:r w:rsidR="00BC0D2C" w:rsidRPr="00BC0D2C">
        <w:rPr>
          <w:b/>
          <w:bCs/>
        </w:rPr>
        <w:t>Raven (recorded in marc 240 field)</w:t>
      </w:r>
    </w:p>
    <w:p w:rsidR="00F772D2" w:rsidRPr="001C69DE" w:rsidRDefault="00B25CE8" w:rsidP="001C69DE">
      <w:pPr>
        <w:rPr>
          <w:rFonts w:eastAsia="PMingLiU"/>
          <w:b/>
          <w:bCs/>
          <w:lang w:eastAsia="zh-TW"/>
        </w:rPr>
      </w:pPr>
      <w:r w:rsidRPr="00BC0D2C">
        <w:rPr>
          <w:b/>
          <w:bCs/>
        </w:rPr>
        <w:tab/>
      </w:r>
      <w:r w:rsidRPr="00BC0D2C">
        <w:rPr>
          <w:b/>
          <w:bCs/>
        </w:rPr>
        <w:tab/>
      </w:r>
      <w:r w:rsidR="00BC0D2C" w:rsidRPr="00BC0D2C">
        <w:rPr>
          <w:b/>
          <w:bCs/>
        </w:rPr>
        <w:t>Pit and the pendulum</w:t>
      </w:r>
      <w:r w:rsidRPr="00BC0D2C">
        <w:rPr>
          <w:b/>
          <w:bCs/>
        </w:rPr>
        <w:t xml:space="preserve"> (recorded in marc 700 </w:t>
      </w:r>
      <w:proofErr w:type="gramStart"/>
      <w:r w:rsidRPr="00BC0D2C">
        <w:rPr>
          <w:b/>
          <w:bCs/>
        </w:rPr>
        <w:t>field</w:t>
      </w:r>
      <w:proofErr w:type="gramEnd"/>
      <w:r w:rsidRPr="00BC0D2C">
        <w:rPr>
          <w:b/>
          <w:bCs/>
        </w:rPr>
        <w:t>)</w:t>
      </w:r>
    </w:p>
    <w:p w:rsidR="00F772D2" w:rsidRPr="00BC0D2C" w:rsidRDefault="00624D2D" w:rsidP="00F772D2">
      <w:r>
        <w:lastRenderedPageBreak/>
        <w:t>4</w:t>
      </w:r>
      <w:r w:rsidR="00F772D2" w:rsidRPr="00BC0D2C">
        <w:t xml:space="preserve">.   </w:t>
      </w:r>
      <w:r w:rsidR="00BC0D2C" w:rsidRPr="00BC0D2C">
        <w:t>What is the</w:t>
      </w:r>
      <w:r w:rsidR="009D343A">
        <w:t xml:space="preserve"> instruction for </w:t>
      </w:r>
      <w:r w:rsidR="009D343A">
        <w:rPr>
          <w:i/>
          <w:iCs/>
        </w:rPr>
        <w:t xml:space="preserve">choosing </w:t>
      </w:r>
      <w:proofErr w:type="gramStart"/>
      <w:r w:rsidR="009D343A">
        <w:t xml:space="preserve">the </w:t>
      </w:r>
      <w:r w:rsidR="00BC0D2C" w:rsidRPr="00BC0D2C">
        <w:t xml:space="preserve"> preferred</w:t>
      </w:r>
      <w:proofErr w:type="gramEnd"/>
      <w:r w:rsidR="00BC0D2C" w:rsidRPr="00BC0D2C">
        <w:t xml:space="preserve"> title for a</w:t>
      </w:r>
      <w:r w:rsidR="00F772D2" w:rsidRPr="00BC0D2C">
        <w:t xml:space="preserve"> work </w:t>
      </w:r>
      <w:r w:rsidR="00BC0D2C" w:rsidRPr="00BC0D2C">
        <w:t xml:space="preserve">that </w:t>
      </w:r>
      <w:r w:rsidR="00F772D2" w:rsidRPr="00BC0D2C">
        <w:t xml:space="preserve">is published concurrently under two different titles proper in the same language in different </w:t>
      </w:r>
      <w:r w:rsidR="009D343A" w:rsidRPr="00BC0D2C">
        <w:t>countries?</w:t>
      </w:r>
    </w:p>
    <w:p w:rsidR="00F772D2" w:rsidRPr="009D343A" w:rsidRDefault="009D343A" w:rsidP="00F772D2">
      <w:r>
        <w:t xml:space="preserve">Hint: See instructions for </w:t>
      </w:r>
      <w:r>
        <w:rPr>
          <w:i/>
          <w:iCs/>
        </w:rPr>
        <w:t>choosing</w:t>
      </w:r>
      <w:r>
        <w:t xml:space="preserve"> the preferred title</w:t>
      </w:r>
    </w:p>
    <w:p w:rsidR="00F772D2" w:rsidRPr="009D343A" w:rsidRDefault="009D343A" w:rsidP="00F772D2">
      <w:pPr>
        <w:rPr>
          <w:b/>
          <w:bCs/>
        </w:rPr>
      </w:pPr>
      <w:r>
        <w:rPr>
          <w:b/>
          <w:bCs/>
        </w:rPr>
        <w:t>6.2.2.4 P</w:t>
      </w:r>
      <w:r w:rsidR="00BC0D2C" w:rsidRPr="009D343A">
        <w:rPr>
          <w:b/>
          <w:bCs/>
        </w:rPr>
        <w:t xml:space="preserve">referred title is </w:t>
      </w:r>
      <w:r w:rsidR="00F772D2" w:rsidRPr="009D343A">
        <w:rPr>
          <w:b/>
          <w:bCs/>
        </w:rPr>
        <w:t>based on the title proper of the manifestation first received, not on the manifestation published in the home country</w:t>
      </w:r>
    </w:p>
    <w:p w:rsidR="00F772D2" w:rsidRPr="00BC218B" w:rsidRDefault="00624D2D" w:rsidP="00F772D2">
      <w:r>
        <w:t>5.</w:t>
      </w:r>
      <w:r w:rsidR="00F772D2">
        <w:t xml:space="preserve"> </w:t>
      </w:r>
      <w:r w:rsidR="009D343A">
        <w:t xml:space="preserve">What is the preferred title for </w:t>
      </w:r>
      <w:r w:rsidR="00F772D2" w:rsidRPr="00BC218B">
        <w:t>a journal with the title proper “</w:t>
      </w:r>
      <w:r w:rsidR="009D343A">
        <w:t>Rabbit droppings</w:t>
      </w:r>
      <w:r w:rsidR="00F772D2" w:rsidRPr="00BC218B">
        <w:t>”</w:t>
      </w:r>
      <w:r w:rsidR="008523E3">
        <w:t xml:space="preserve"> and what MARC field would you record it in?</w:t>
      </w:r>
    </w:p>
    <w:p w:rsidR="00F772D2" w:rsidRPr="009D343A" w:rsidRDefault="009D343A" w:rsidP="00F772D2">
      <w:pPr>
        <w:rPr>
          <w:b/>
          <w:bCs/>
        </w:rPr>
      </w:pPr>
      <w:r>
        <w:rPr>
          <w:b/>
          <w:bCs/>
        </w:rPr>
        <w:t>Answer: Rabbit droppings (recorded in the marc 245 field)</w:t>
      </w:r>
      <w:r w:rsidR="00F772D2" w:rsidRPr="00BC218B">
        <w:tab/>
      </w:r>
    </w:p>
    <w:p w:rsidR="00736E78" w:rsidRDefault="00624D2D" w:rsidP="00736E78">
      <w:pPr>
        <w:ind w:left="720" w:hanging="720"/>
        <w:rPr>
          <w:u w:val="single"/>
        </w:rPr>
      </w:pPr>
      <w:r>
        <w:t>6</w:t>
      </w:r>
      <w:r w:rsidR="009D343A">
        <w:t>. A</w:t>
      </w:r>
      <w:r w:rsidR="00F772D2" w:rsidRPr="00BC218B">
        <w:t xml:space="preserve">nother journal </w:t>
      </w:r>
      <w:r w:rsidR="009D343A">
        <w:t>also has</w:t>
      </w:r>
      <w:r w:rsidR="00F772D2" w:rsidRPr="00BC218B">
        <w:t xml:space="preserve"> the title “</w:t>
      </w:r>
      <w:r w:rsidR="009D343A">
        <w:t>Rabbit droppings</w:t>
      </w:r>
      <w:r w:rsidR="00F772D2" w:rsidRPr="00BC218B">
        <w:t>”</w:t>
      </w:r>
      <w:r w:rsidR="009D343A">
        <w:t>.</w:t>
      </w:r>
      <w:r w:rsidR="00F772D2" w:rsidRPr="00BC218B">
        <w:t xml:space="preserve"> </w:t>
      </w:r>
      <w:r w:rsidR="009D343A">
        <w:t>It</w:t>
      </w:r>
      <w:r w:rsidR="00F772D2" w:rsidRPr="00BC218B">
        <w:t xml:space="preserve"> began in 2009 and is published in </w:t>
      </w:r>
      <w:r w:rsidR="00736E78">
        <w:t xml:space="preserve">Wagga </w:t>
      </w:r>
      <w:proofErr w:type="spellStart"/>
      <w:r w:rsidR="00736E78">
        <w:t>Wagga</w:t>
      </w:r>
      <w:proofErr w:type="spellEnd"/>
      <w:r w:rsidR="00736E78">
        <w:t xml:space="preserve">.  What can you add to the preferred title to distinguish it from the other journal with the same </w:t>
      </w:r>
      <w:proofErr w:type="gramStart"/>
      <w:r w:rsidR="00736E78">
        <w:t>name</w:t>
      </w:r>
      <w:proofErr w:type="gramEnd"/>
    </w:p>
    <w:p w:rsidR="00736E78" w:rsidRDefault="00736E78" w:rsidP="00736E78">
      <w:pPr>
        <w:rPr>
          <w:rFonts w:eastAsia="PMingLiU"/>
          <w:b/>
          <w:bCs/>
          <w:i/>
          <w:iCs/>
          <w:lang w:eastAsia="zh-TW"/>
        </w:rPr>
      </w:pPr>
      <w:r>
        <w:rPr>
          <w:b/>
          <w:bCs/>
        </w:rPr>
        <w:t>Answer</w:t>
      </w:r>
      <w:r>
        <w:rPr>
          <w:rFonts w:eastAsia="PMingLiU" w:hint="eastAsia"/>
          <w:b/>
          <w:bCs/>
          <w:lang w:eastAsia="zh-TW"/>
        </w:rPr>
        <w:t>:</w:t>
      </w:r>
      <w:r>
        <w:rPr>
          <w:rFonts w:eastAsia="PMingLiU" w:hint="eastAsia"/>
          <w:b/>
          <w:bCs/>
          <w:lang w:eastAsia="zh-TW"/>
        </w:rPr>
        <w:tab/>
        <w:t xml:space="preserve">Rabbit droppings (2009) </w:t>
      </w:r>
      <w:r>
        <w:rPr>
          <w:rFonts w:eastAsia="PMingLiU" w:hint="eastAsia"/>
          <w:b/>
          <w:bCs/>
          <w:i/>
          <w:iCs/>
          <w:lang w:eastAsia="zh-TW"/>
        </w:rPr>
        <w:t>or</w:t>
      </w:r>
    </w:p>
    <w:p w:rsidR="001C69DE" w:rsidRDefault="00736E78" w:rsidP="00736E78">
      <w:pPr>
        <w:rPr>
          <w:rFonts w:eastAsia="PMingLiU"/>
          <w:b/>
          <w:bCs/>
          <w:lang w:eastAsia="zh-TW"/>
        </w:rPr>
      </w:pPr>
      <w:r>
        <w:rPr>
          <w:rFonts w:eastAsia="PMingLiU" w:hint="eastAsia"/>
          <w:b/>
          <w:bCs/>
          <w:lang w:eastAsia="zh-TW"/>
        </w:rPr>
        <w:tab/>
      </w:r>
      <w:r>
        <w:rPr>
          <w:rFonts w:eastAsia="PMingLiU" w:hint="eastAsia"/>
          <w:b/>
          <w:bCs/>
          <w:lang w:eastAsia="zh-TW"/>
        </w:rPr>
        <w:tab/>
        <w:t>Rabbit droppings (Wagga Wagga)</w:t>
      </w:r>
    </w:p>
    <w:p w:rsidR="001C69DE" w:rsidRDefault="001C69DE" w:rsidP="00736E78">
      <w:pPr>
        <w:rPr>
          <w:rFonts w:eastAsia="PMingLiU"/>
          <w:b/>
          <w:bCs/>
          <w:lang w:eastAsia="zh-TW"/>
        </w:rPr>
      </w:pPr>
    </w:p>
    <w:p w:rsidR="00616AE0" w:rsidRPr="00616AE0" w:rsidRDefault="00616AE0">
      <w:pPr>
        <w:rPr>
          <w:rFonts w:eastAsia="PMingLiU"/>
          <w:lang w:eastAsia="zh-TW"/>
        </w:rPr>
      </w:pPr>
    </w:p>
    <w:p w:rsidR="009E6806" w:rsidRDefault="001C69DE" w:rsidP="00B07A95">
      <w:pPr>
        <w:pStyle w:val="Heading4"/>
      </w:pPr>
      <w:r>
        <w:rPr>
          <w:rFonts w:eastAsia="PMingLiU"/>
          <w:lang w:eastAsia="zh-TW"/>
        </w:rPr>
        <w:br w:type="page"/>
      </w:r>
      <w:r w:rsidR="009E6806">
        <w:lastRenderedPageBreak/>
        <w:t>6.27 Constructing Access Points to Represent Works and Expressions</w:t>
      </w:r>
    </w:p>
    <w:p w:rsidR="009E6806" w:rsidRDefault="005D79C0" w:rsidP="001C69DE">
      <w:pPr>
        <w:tabs>
          <w:tab w:val="left" w:pos="5670"/>
          <w:tab w:val="left" w:pos="6096"/>
        </w:tabs>
      </w:pPr>
      <w:r w:rsidRPr="005D79C0">
        <w:rPr>
          <w:noProof/>
          <w:lang w:eastAsia="zh-TW"/>
        </w:rPr>
        <w:pict>
          <v:shape id="_x0000_s1155" type="#_x0000_t202" style="position:absolute;margin-left:324.7pt;margin-top:-43.6pt;width:123.75pt;height:24.95pt;z-index:251707392;mso-width-relative:margin;mso-height-relative:margin">
            <v:textbox>
              <w:txbxContent>
                <w:p w:rsidR="0041119C" w:rsidRDefault="0041119C" w:rsidP="00C67D57">
                  <w:pPr>
                    <w:jc w:val="center"/>
                  </w:pPr>
                  <w:r>
                    <w:t>Handbook: Page 80</w:t>
                  </w:r>
                </w:p>
              </w:txbxContent>
            </v:textbox>
          </v:shape>
        </w:pict>
      </w:r>
      <w:r w:rsidR="009E6806">
        <w:t xml:space="preserve">Here is where you are told how to put the elements together to create authorized access points for works and expressions.  </w:t>
      </w:r>
    </w:p>
    <w:p w:rsidR="009E6806" w:rsidRDefault="00B07A95">
      <w:r>
        <w:rPr>
          <w:noProof/>
          <w:lang w:val="en-US" w:eastAsia="zh-CN" w:bidi="th-TH"/>
        </w:rPr>
        <w:drawing>
          <wp:anchor distT="0" distB="0" distL="114300" distR="114300" simplePos="0" relativeHeight="251692032" behindDoc="0" locked="0" layoutInCell="1" allowOverlap="1">
            <wp:simplePos x="0" y="0"/>
            <wp:positionH relativeFrom="column">
              <wp:posOffset>4081780</wp:posOffset>
            </wp:positionH>
            <wp:positionV relativeFrom="paragraph">
              <wp:posOffset>85090</wp:posOffset>
            </wp:positionV>
            <wp:extent cx="1614805" cy="1221105"/>
            <wp:effectExtent l="19050" t="19050" r="23495" b="17145"/>
            <wp:wrapSquare wrapText="bothSides"/>
            <wp:docPr id="116" name="Picture 116" descr="~MyBi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MyBitmap"/>
                    <pic:cNvPicPr>
                      <a:picLocks noChangeAspect="1" noChangeArrowheads="1"/>
                    </pic:cNvPicPr>
                  </pic:nvPicPr>
                  <pic:blipFill>
                    <a:blip r:embed="rId46" cstate="print"/>
                    <a:srcRect/>
                    <a:stretch>
                      <a:fillRect/>
                    </a:stretch>
                  </pic:blipFill>
                  <pic:spPr bwMode="auto">
                    <a:xfrm>
                      <a:off x="0" y="0"/>
                      <a:ext cx="1614805" cy="1221105"/>
                    </a:xfrm>
                    <a:prstGeom prst="rect">
                      <a:avLst/>
                    </a:prstGeom>
                    <a:noFill/>
                    <a:ln w="12700">
                      <a:solidFill>
                        <a:srgbClr val="000000"/>
                      </a:solidFill>
                      <a:miter lim="800000"/>
                      <a:headEnd/>
                      <a:tailEnd/>
                    </a:ln>
                  </pic:spPr>
                </pic:pic>
              </a:graphicData>
            </a:graphic>
          </wp:anchor>
        </w:drawing>
      </w:r>
      <w:r w:rsidR="009E6806">
        <w:t>What pieces do we put together?</w:t>
      </w:r>
      <w:r w:rsidR="001C69DE" w:rsidRPr="001C69DE">
        <w:t xml:space="preserve"> </w:t>
      </w:r>
    </w:p>
    <w:p w:rsidR="009E6806" w:rsidRDefault="009E6806">
      <w:r>
        <w:t xml:space="preserve">RDA </w:t>
      </w:r>
      <w:r>
        <w:rPr>
          <w:b/>
          <w:bCs/>
        </w:rPr>
        <w:t>6.27.1.2</w:t>
      </w:r>
      <w:r>
        <w:t xml:space="preserve"> says: </w:t>
      </w:r>
    </w:p>
    <w:p w:rsidR="002A6319" w:rsidRDefault="002A6319">
      <w:pPr>
        <w:numPr>
          <w:ilvl w:val="0"/>
          <w:numId w:val="16"/>
        </w:numPr>
        <w:spacing w:after="0" w:line="240" w:lineRule="auto"/>
      </w:pPr>
      <w:r>
        <w:t>Establish the preferred title.</w:t>
      </w:r>
    </w:p>
    <w:p w:rsidR="009E6806" w:rsidRDefault="002A6319">
      <w:pPr>
        <w:numPr>
          <w:ilvl w:val="0"/>
          <w:numId w:val="16"/>
        </w:numPr>
        <w:spacing w:after="0" w:line="240" w:lineRule="auto"/>
      </w:pPr>
      <w:r>
        <w:t>I</w:t>
      </w:r>
      <w:r w:rsidR="009E6806">
        <w:t>f applicable</w:t>
      </w:r>
      <w:r>
        <w:t xml:space="preserve">, </w:t>
      </w:r>
      <w:r>
        <w:rPr>
          <w:b/>
          <w:bCs/>
        </w:rPr>
        <w:t xml:space="preserve">precede this </w:t>
      </w:r>
      <w:r>
        <w:t>with</w:t>
      </w:r>
      <w:r w:rsidR="009E6806">
        <w:t xml:space="preserve"> </w:t>
      </w:r>
      <w:r>
        <w:t xml:space="preserve">the authorized access point for the creator/s </w:t>
      </w:r>
      <w:r w:rsidR="009E6806">
        <w:t>(determining this is covered in Ch. 19 which we will be looking at tomorrow but is basically the process you currently use)</w:t>
      </w:r>
    </w:p>
    <w:p w:rsidR="009E6806" w:rsidRDefault="009E6806">
      <w:pPr>
        <w:numPr>
          <w:ilvl w:val="0"/>
          <w:numId w:val="16"/>
        </w:numPr>
        <w:spacing w:after="0" w:line="240" w:lineRule="auto"/>
      </w:pPr>
      <w:proofErr w:type="gramStart"/>
      <w:r>
        <w:t>add</w:t>
      </w:r>
      <w:proofErr w:type="gramEnd"/>
      <w:r>
        <w:t xml:space="preserve"> </w:t>
      </w:r>
      <w:r w:rsidR="002A6319">
        <w:t xml:space="preserve">any </w:t>
      </w:r>
      <w:r>
        <w:t>other elements to the preferred title if needed according to 6.27.1.9  - these are Form, Date and Place of the Work</w:t>
      </w:r>
      <w:r w:rsidR="002A6319">
        <w:t xml:space="preserve">, and any attributes of the </w:t>
      </w:r>
      <w:r w:rsidR="002A6319" w:rsidRPr="002A6319">
        <w:rPr>
          <w:i/>
          <w:iCs/>
        </w:rPr>
        <w:t>expression</w:t>
      </w:r>
      <w:r w:rsidR="002A6319">
        <w:t>.</w:t>
      </w:r>
    </w:p>
    <w:p w:rsidR="009E6806" w:rsidRDefault="009E6806">
      <w:pPr>
        <w:spacing w:after="0" w:line="240" w:lineRule="auto"/>
        <w:ind w:left="360"/>
      </w:pPr>
    </w:p>
    <w:p w:rsidR="009E6806" w:rsidRDefault="009E6806">
      <w:r>
        <w:t>Note that all of the instructions about the elements used in constructing the access point have references back to the element instructions so you can find more information about each element.</w:t>
      </w:r>
    </w:p>
    <w:p w:rsidR="009E6806" w:rsidRDefault="005D79C0">
      <w:pPr>
        <w:rPr>
          <w:lang w:val="en-US" w:eastAsia="th-TH" w:bidi="th-TH"/>
        </w:rPr>
      </w:pPr>
      <w:r w:rsidRPr="005D79C0">
        <w:pict>
          <v:shape id="_x0000_s1076" type="#_x0000_t32" style="position:absolute;margin-left:4.95pt;margin-top:11.55pt;width:435.6pt;height:.1pt;z-index:251640832" o:connectortype="straight" strokecolor="#7030a0" strokeweight="1.06mm">
            <v:stroke color2="#8fcf5f" joinstyle="miter"/>
          </v:shape>
        </w:pict>
      </w:r>
    </w:p>
    <w:p w:rsidR="009E6806" w:rsidRDefault="00B117C5">
      <w:r>
        <w:rPr>
          <w:noProof/>
          <w:lang w:val="en-US" w:eastAsia="zh-CN" w:bidi="th-TH"/>
        </w:rPr>
        <w:drawing>
          <wp:anchor distT="0" distB="0" distL="114300" distR="114300" simplePos="0" relativeHeight="251693056" behindDoc="0" locked="0" layoutInCell="1" allowOverlap="1">
            <wp:simplePos x="0" y="0"/>
            <wp:positionH relativeFrom="column">
              <wp:posOffset>4081780</wp:posOffset>
            </wp:positionH>
            <wp:positionV relativeFrom="paragraph">
              <wp:posOffset>60960</wp:posOffset>
            </wp:positionV>
            <wp:extent cx="1614805" cy="1218565"/>
            <wp:effectExtent l="19050" t="19050" r="23495" b="19685"/>
            <wp:wrapSquare wrapText="bothSides"/>
            <wp:docPr id="117" name="Picture 117" descr="~MyBi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MyBitmap"/>
                    <pic:cNvPicPr>
                      <a:picLocks noChangeAspect="1" noChangeArrowheads="1"/>
                    </pic:cNvPicPr>
                  </pic:nvPicPr>
                  <pic:blipFill>
                    <a:blip r:embed="rId47" cstate="print"/>
                    <a:srcRect/>
                    <a:stretch>
                      <a:fillRect/>
                    </a:stretch>
                  </pic:blipFill>
                  <pic:spPr bwMode="auto">
                    <a:xfrm>
                      <a:off x="0" y="0"/>
                      <a:ext cx="1614805" cy="1218565"/>
                    </a:xfrm>
                    <a:prstGeom prst="rect">
                      <a:avLst/>
                    </a:prstGeom>
                    <a:noFill/>
                    <a:ln w="12700">
                      <a:solidFill>
                        <a:srgbClr val="000000"/>
                      </a:solidFill>
                      <a:miter lim="800000"/>
                      <a:headEnd/>
                      <a:tailEnd/>
                    </a:ln>
                  </pic:spPr>
                </pic:pic>
              </a:graphicData>
            </a:graphic>
          </wp:anchor>
        </w:drawing>
      </w:r>
      <w:r w:rsidR="009E6806">
        <w:t xml:space="preserve">If </w:t>
      </w:r>
      <w:r w:rsidR="009E6806">
        <w:rPr>
          <w:b/>
          <w:bCs/>
        </w:rPr>
        <w:t xml:space="preserve">more than one </w:t>
      </w:r>
      <w:r w:rsidR="009E6806">
        <w:t xml:space="preserve">person, family or corporate body is responsible, the instructions are similar to what you are used to in AACR2.  One name is used as the authorised access </w:t>
      </w:r>
      <w:proofErr w:type="gramStart"/>
      <w:r w:rsidR="009E6806">
        <w:t xml:space="preserve">point </w:t>
      </w:r>
      <w:r w:rsidR="002A6319">
        <w:t xml:space="preserve"> and</w:t>
      </w:r>
      <w:proofErr w:type="gramEnd"/>
      <w:r w:rsidR="002A6319">
        <w:t xml:space="preserve"> </w:t>
      </w:r>
      <w:r w:rsidR="009E6806">
        <w:t xml:space="preserve">is </w:t>
      </w:r>
      <w:r w:rsidR="009E6806">
        <w:rPr>
          <w:i/>
          <w:iCs/>
        </w:rPr>
        <w:t>either</w:t>
      </w:r>
      <w:r w:rsidR="009E6806">
        <w:t>:</w:t>
      </w:r>
    </w:p>
    <w:p w:rsidR="009E6806" w:rsidRDefault="009E6806">
      <w:pPr>
        <w:pStyle w:val="ListParagraph"/>
        <w:numPr>
          <w:ilvl w:val="0"/>
          <w:numId w:val="3"/>
        </w:numPr>
        <w:spacing w:after="200"/>
      </w:pPr>
      <w:r>
        <w:rPr>
          <w:rFonts w:ascii="Calibri" w:hAnsi="Calibri"/>
        </w:rPr>
        <w:t>The one with principle responsibility;</w:t>
      </w:r>
      <w:r>
        <w:t xml:space="preserve"> </w:t>
      </w:r>
    </w:p>
    <w:p w:rsidR="009E6806" w:rsidRDefault="009E6806">
      <w:pPr>
        <w:pStyle w:val="ListParagraph"/>
        <w:numPr>
          <w:ilvl w:val="0"/>
          <w:numId w:val="3"/>
        </w:numPr>
        <w:spacing w:after="200"/>
        <w:rPr>
          <w:rFonts w:ascii="Calibri" w:hAnsi="Calibri"/>
        </w:rPr>
      </w:pPr>
      <w:r>
        <w:rPr>
          <w:rFonts w:ascii="Calibri" w:hAnsi="Calibri"/>
        </w:rPr>
        <w:t>The first named; or</w:t>
      </w:r>
    </w:p>
    <w:p w:rsidR="009E6806" w:rsidRDefault="009E6806">
      <w:pPr>
        <w:pStyle w:val="ListParagraph"/>
        <w:numPr>
          <w:ilvl w:val="0"/>
          <w:numId w:val="3"/>
        </w:numPr>
        <w:spacing w:after="200"/>
        <w:rPr>
          <w:rFonts w:ascii="Calibri" w:hAnsi="Calibri"/>
        </w:rPr>
      </w:pPr>
      <w:r>
        <w:rPr>
          <w:rFonts w:ascii="Calibri" w:hAnsi="Calibri"/>
        </w:rPr>
        <w:t>If a collaboration between a corporate body and a person or persons, the corporate body (in cases where the corporate body is considered to be the creator)</w:t>
      </w:r>
    </w:p>
    <w:p w:rsidR="009E6806" w:rsidRDefault="009E6806">
      <w:pPr>
        <w:rPr>
          <w:lang w:val="en-US"/>
        </w:rPr>
      </w:pPr>
    </w:p>
    <w:p w:rsidR="009E6806" w:rsidRDefault="009E6806">
      <w:r>
        <w:t xml:space="preserve">However, it should be noted that there is the potential to name all the persons or bodies responsible for a work. Hence the presence of the “Alternative” in </w:t>
      </w:r>
      <w:r>
        <w:rPr>
          <w:b/>
          <w:bCs/>
        </w:rPr>
        <w:t xml:space="preserve">6.27.1.3 </w:t>
      </w:r>
      <w:r>
        <w:t>which states “Include in the authorized access point representing the work the authorized access points for all creators named in resources embodying the work or in reference sources (in the order in which they are named in those sources)”.</w:t>
      </w:r>
    </w:p>
    <w:p w:rsidR="009E6806" w:rsidRDefault="009E6806">
      <w:pPr>
        <w:rPr>
          <w:lang w:val="en-US"/>
        </w:rPr>
      </w:pPr>
      <w:r>
        <w:t>Whether you apply the alternative will be a policy decision.  LCPS states do not apply the alternative and NLA will also not apply the alternative</w:t>
      </w:r>
      <w:r>
        <w:rPr>
          <w:lang w:val="en-US"/>
        </w:rPr>
        <w:t xml:space="preserve"> </w:t>
      </w:r>
    </w:p>
    <w:p w:rsidR="009E6806" w:rsidRDefault="009E6806">
      <w:pPr>
        <w:pStyle w:val="Heading2"/>
        <w:rPr>
          <w:rFonts w:ascii="Calibri" w:eastAsia="SimSun" w:hAnsi="Calibri" w:cs="Calibri"/>
          <w:color w:val="4F81BD"/>
          <w:sz w:val="22"/>
          <w:szCs w:val="22"/>
        </w:rPr>
      </w:pPr>
    </w:p>
    <w:p w:rsidR="009E6806" w:rsidRPr="00484CC0" w:rsidRDefault="005D79C0">
      <w:pPr>
        <w:rPr>
          <w:rFonts w:eastAsia="PMingLiU"/>
          <w:lang w:val="en-US" w:eastAsia="zh-TW" w:bidi="th-TH"/>
        </w:rPr>
      </w:pPr>
      <w:r w:rsidRPr="005D79C0">
        <w:pict>
          <v:shape id="_x0000_s1079" type="#_x0000_t32" style="position:absolute;margin-left:4.95pt;margin-top:12.15pt;width:435.6pt;height:.1pt;z-index:251641856" o:connectortype="straight" strokecolor="#7030a0" strokeweight="1.06mm">
            <v:stroke color2="#8fcf5f" joinstyle="miter"/>
          </v:shape>
        </w:pict>
      </w:r>
    </w:p>
    <w:p w:rsidR="00B117C5" w:rsidRDefault="00B117C5" w:rsidP="00484CC0">
      <w:pPr>
        <w:pStyle w:val="Heading4"/>
        <w:tabs>
          <w:tab w:val="left" w:pos="5670"/>
        </w:tabs>
        <w:rPr>
          <w:rFonts w:eastAsia="SimSun"/>
        </w:rPr>
      </w:pPr>
    </w:p>
    <w:p w:rsidR="009E6806" w:rsidRDefault="00B117C5" w:rsidP="00484CC0">
      <w:pPr>
        <w:pStyle w:val="Heading4"/>
        <w:tabs>
          <w:tab w:val="left" w:pos="5670"/>
        </w:tabs>
        <w:rPr>
          <w:rFonts w:eastAsia="SimSun"/>
        </w:rPr>
      </w:pPr>
      <w:r>
        <w:rPr>
          <w:noProof/>
          <w:lang w:val="en-US" w:eastAsia="zh-CN" w:bidi="th-TH"/>
        </w:rPr>
        <w:lastRenderedPageBreak/>
        <w:drawing>
          <wp:anchor distT="0" distB="0" distL="114300" distR="114300" simplePos="0" relativeHeight="251696128" behindDoc="0" locked="0" layoutInCell="1" allowOverlap="1">
            <wp:simplePos x="0" y="0"/>
            <wp:positionH relativeFrom="column">
              <wp:posOffset>4064635</wp:posOffset>
            </wp:positionH>
            <wp:positionV relativeFrom="paragraph">
              <wp:posOffset>5706110</wp:posOffset>
            </wp:positionV>
            <wp:extent cx="1617345" cy="1214755"/>
            <wp:effectExtent l="19050" t="19050" r="20955" b="23495"/>
            <wp:wrapSquare wrapText="bothSides"/>
            <wp:docPr id="120" name="Picture 120" descr="~MyBi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MyBitmap"/>
                    <pic:cNvPicPr>
                      <a:picLocks noChangeAspect="1" noChangeArrowheads="1"/>
                    </pic:cNvPicPr>
                  </pic:nvPicPr>
                  <pic:blipFill>
                    <a:blip r:embed="rId48" cstate="print"/>
                    <a:srcRect/>
                    <a:stretch>
                      <a:fillRect/>
                    </a:stretch>
                  </pic:blipFill>
                  <pic:spPr bwMode="auto">
                    <a:xfrm>
                      <a:off x="0" y="0"/>
                      <a:ext cx="1617345" cy="1214755"/>
                    </a:xfrm>
                    <a:prstGeom prst="rect">
                      <a:avLst/>
                    </a:prstGeom>
                    <a:noFill/>
                    <a:ln w="12700">
                      <a:solidFill>
                        <a:srgbClr val="000000"/>
                      </a:solidFill>
                      <a:miter lim="800000"/>
                      <a:headEnd/>
                      <a:tailEnd/>
                    </a:ln>
                  </pic:spPr>
                </pic:pic>
              </a:graphicData>
            </a:graphic>
          </wp:anchor>
        </w:drawing>
      </w:r>
      <w:r>
        <w:rPr>
          <w:noProof/>
          <w:lang w:val="en-US" w:eastAsia="zh-CN" w:bidi="th-TH"/>
        </w:rPr>
        <w:drawing>
          <wp:anchor distT="0" distB="0" distL="114300" distR="114300" simplePos="0" relativeHeight="251695104" behindDoc="0" locked="0" layoutInCell="1" allowOverlap="1">
            <wp:simplePos x="0" y="0"/>
            <wp:positionH relativeFrom="column">
              <wp:posOffset>4064635</wp:posOffset>
            </wp:positionH>
            <wp:positionV relativeFrom="paragraph">
              <wp:posOffset>2600960</wp:posOffset>
            </wp:positionV>
            <wp:extent cx="1617345" cy="1214120"/>
            <wp:effectExtent l="19050" t="19050" r="20955" b="24130"/>
            <wp:wrapSquare wrapText="bothSides"/>
            <wp:docPr id="119" name="Picture 119" descr="~MyBi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MyBitmap"/>
                    <pic:cNvPicPr>
                      <a:picLocks noChangeAspect="1" noChangeArrowheads="1"/>
                    </pic:cNvPicPr>
                  </pic:nvPicPr>
                  <pic:blipFill>
                    <a:blip r:embed="rId49" cstate="print"/>
                    <a:srcRect/>
                    <a:stretch>
                      <a:fillRect/>
                    </a:stretch>
                  </pic:blipFill>
                  <pic:spPr bwMode="auto">
                    <a:xfrm>
                      <a:off x="0" y="0"/>
                      <a:ext cx="1617345" cy="1214120"/>
                    </a:xfrm>
                    <a:prstGeom prst="rect">
                      <a:avLst/>
                    </a:prstGeom>
                    <a:noFill/>
                    <a:ln w="12700">
                      <a:solidFill>
                        <a:srgbClr val="000000"/>
                      </a:solidFill>
                      <a:miter lim="800000"/>
                      <a:headEnd/>
                      <a:tailEnd/>
                    </a:ln>
                  </pic:spPr>
                </pic:pic>
              </a:graphicData>
            </a:graphic>
          </wp:anchor>
        </w:drawing>
      </w:r>
      <w:r w:rsidR="00C42D4B">
        <w:rPr>
          <w:noProof/>
          <w:lang w:val="en-US" w:eastAsia="zh-CN" w:bidi="th-TH"/>
        </w:rPr>
        <w:drawing>
          <wp:anchor distT="0" distB="0" distL="114300" distR="114300" simplePos="0" relativeHeight="251694080" behindDoc="0" locked="0" layoutInCell="1" allowOverlap="1">
            <wp:simplePos x="0" y="0"/>
            <wp:positionH relativeFrom="column">
              <wp:posOffset>4064635</wp:posOffset>
            </wp:positionH>
            <wp:positionV relativeFrom="paragraph">
              <wp:posOffset>38735</wp:posOffset>
            </wp:positionV>
            <wp:extent cx="1617345" cy="1203325"/>
            <wp:effectExtent l="19050" t="19050" r="20955" b="15875"/>
            <wp:wrapSquare wrapText="bothSides"/>
            <wp:docPr id="118" name="Picture 118" descr="~MyBi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MyBitmap"/>
                    <pic:cNvPicPr>
                      <a:picLocks noChangeAspect="1" noChangeArrowheads="1"/>
                    </pic:cNvPicPr>
                  </pic:nvPicPr>
                  <pic:blipFill>
                    <a:blip r:embed="rId50" cstate="print"/>
                    <a:srcRect/>
                    <a:stretch>
                      <a:fillRect/>
                    </a:stretch>
                  </pic:blipFill>
                  <pic:spPr bwMode="auto">
                    <a:xfrm>
                      <a:off x="0" y="0"/>
                      <a:ext cx="1617345" cy="1203325"/>
                    </a:xfrm>
                    <a:prstGeom prst="rect">
                      <a:avLst/>
                    </a:prstGeom>
                    <a:noFill/>
                    <a:ln w="12700">
                      <a:solidFill>
                        <a:srgbClr val="000000"/>
                      </a:solidFill>
                      <a:miter lim="800000"/>
                      <a:headEnd/>
                      <a:tailEnd/>
                    </a:ln>
                  </pic:spPr>
                </pic:pic>
              </a:graphicData>
            </a:graphic>
          </wp:anchor>
        </w:drawing>
      </w:r>
      <w:r w:rsidR="009E6806">
        <w:rPr>
          <w:rFonts w:eastAsia="SimSun"/>
        </w:rPr>
        <w:t>Compilations vs. Collaborations</w:t>
      </w:r>
    </w:p>
    <w:p w:rsidR="009E6806" w:rsidRDefault="009E6806">
      <w:r>
        <w:t>RDA makes a distinction between compilations (</w:t>
      </w:r>
      <w:r>
        <w:rPr>
          <w:b/>
          <w:bCs/>
        </w:rPr>
        <w:t>6.27.1.4</w:t>
      </w:r>
      <w:r>
        <w:t>) and collaborations (</w:t>
      </w:r>
      <w:r>
        <w:rPr>
          <w:b/>
          <w:bCs/>
        </w:rPr>
        <w:t>6.27.1.3</w:t>
      </w:r>
      <w:r>
        <w:t>). It is an important distinction, and there is a difference in how each is “identified.”</w:t>
      </w:r>
    </w:p>
    <w:p w:rsidR="009E6806" w:rsidRDefault="009E6806">
      <w:r>
        <w:t>If the resource is the responsibility of more than one creator:</w:t>
      </w:r>
      <w:r w:rsidR="00484CC0" w:rsidRPr="00484CC0">
        <w:t xml:space="preserve"> </w:t>
      </w:r>
    </w:p>
    <w:p w:rsidR="009E6806" w:rsidRDefault="009E6806">
      <w:pPr>
        <w:numPr>
          <w:ilvl w:val="0"/>
          <w:numId w:val="8"/>
        </w:numPr>
        <w:spacing w:after="0" w:line="240" w:lineRule="auto"/>
      </w:pPr>
      <w:r>
        <w:t>If it is a compilation, it is identified by the preferred title for the compilation</w:t>
      </w:r>
    </w:p>
    <w:p w:rsidR="009E6806" w:rsidRDefault="009E6806">
      <w:pPr>
        <w:numPr>
          <w:ilvl w:val="0"/>
          <w:numId w:val="8"/>
        </w:numPr>
        <w:spacing w:after="0" w:line="240" w:lineRule="auto"/>
      </w:pPr>
      <w:r>
        <w:t xml:space="preserve">If it is </w:t>
      </w:r>
      <w:proofErr w:type="gramStart"/>
      <w:r>
        <w:t>a collaboration</w:t>
      </w:r>
      <w:proofErr w:type="gramEnd"/>
      <w:r>
        <w:t>, it is identified by the combination of principal (or first-named) creator and preferred title.</w:t>
      </w:r>
    </w:p>
    <w:p w:rsidR="009E6806" w:rsidRDefault="009E6806">
      <w:pPr>
        <w:spacing w:after="0" w:line="240" w:lineRule="auto"/>
        <w:ind w:left="720"/>
      </w:pPr>
    </w:p>
    <w:p w:rsidR="009E6806" w:rsidRDefault="005D79C0">
      <w:pPr>
        <w:rPr>
          <w:lang w:val="en-US" w:eastAsia="th-TH" w:bidi="th-TH"/>
        </w:rPr>
      </w:pPr>
      <w:r w:rsidRPr="005D79C0">
        <w:pict>
          <v:shape id="_x0000_s1081" type="#_x0000_t32" style="position:absolute;margin-left:3.2pt;margin-top:3.5pt;width:435.6pt;height:.1pt;z-index:251642880;mso-position-horizontal-relative:text;mso-position-vertical-relative:text" o:connectortype="straight" strokecolor="#7030a0" strokeweight="1.06mm">
            <v:stroke color2="#8fcf5f" joinstyle="miter"/>
          </v:shape>
        </w:pict>
      </w:r>
    </w:p>
    <w:p w:rsidR="009E6806" w:rsidRDefault="009E6806">
      <w:r>
        <w:rPr>
          <w:b/>
          <w:bCs/>
        </w:rPr>
        <w:t xml:space="preserve">6.27.1.9 </w:t>
      </w:r>
      <w:proofErr w:type="gramStart"/>
      <w:r>
        <w:t>covers</w:t>
      </w:r>
      <w:proofErr w:type="gramEnd"/>
      <w:r>
        <w:t xml:space="preserve"> additions to access points representing </w:t>
      </w:r>
      <w:r>
        <w:rPr>
          <w:b/>
          <w:bCs/>
        </w:rPr>
        <w:t>works</w:t>
      </w:r>
      <w:r>
        <w:t>. This is when the access point constructed according to 6.27.1.2 to 67.1.8 is the same as or similar to an access point representing another work. These additions were covered in</w:t>
      </w:r>
      <w:r>
        <w:rPr>
          <w:b/>
          <w:bCs/>
        </w:rPr>
        <w:t xml:space="preserve"> 6.3 to 6.6</w:t>
      </w:r>
      <w:r>
        <w:t xml:space="preserve"> and are: </w:t>
      </w:r>
    </w:p>
    <w:p w:rsidR="009E6806" w:rsidRDefault="009E6806">
      <w:pPr>
        <w:pStyle w:val="ListParagraph"/>
        <w:numPr>
          <w:ilvl w:val="0"/>
          <w:numId w:val="2"/>
        </w:numPr>
        <w:rPr>
          <w:rFonts w:ascii="Calibri" w:hAnsi="Calibri"/>
        </w:rPr>
      </w:pPr>
      <w:r>
        <w:rPr>
          <w:rFonts w:ascii="Calibri" w:hAnsi="Calibri"/>
        </w:rPr>
        <w:t>Form of work</w:t>
      </w:r>
    </w:p>
    <w:p w:rsidR="009E6806" w:rsidRDefault="009E6806">
      <w:pPr>
        <w:pStyle w:val="ListParagraph"/>
        <w:numPr>
          <w:ilvl w:val="0"/>
          <w:numId w:val="2"/>
        </w:numPr>
        <w:rPr>
          <w:rFonts w:ascii="Calibri" w:hAnsi="Calibri"/>
        </w:rPr>
      </w:pPr>
      <w:r>
        <w:rPr>
          <w:rFonts w:ascii="Calibri" w:hAnsi="Calibri"/>
        </w:rPr>
        <w:t>Date  of work</w:t>
      </w:r>
    </w:p>
    <w:p w:rsidR="009E6806" w:rsidRDefault="009E6806">
      <w:pPr>
        <w:pStyle w:val="ListParagraph"/>
        <w:numPr>
          <w:ilvl w:val="0"/>
          <w:numId w:val="2"/>
        </w:numPr>
        <w:rPr>
          <w:rFonts w:ascii="Calibri" w:hAnsi="Calibri"/>
        </w:rPr>
      </w:pPr>
      <w:r>
        <w:rPr>
          <w:rFonts w:ascii="Calibri" w:hAnsi="Calibri"/>
        </w:rPr>
        <w:t>Place of origin of the work</w:t>
      </w:r>
    </w:p>
    <w:p w:rsidR="009E6806" w:rsidRDefault="009E6806">
      <w:pPr>
        <w:pStyle w:val="ListParagraph"/>
        <w:numPr>
          <w:ilvl w:val="0"/>
          <w:numId w:val="2"/>
        </w:numPr>
        <w:rPr>
          <w:rFonts w:ascii="Calibri" w:hAnsi="Calibri"/>
        </w:rPr>
      </w:pPr>
      <w:r>
        <w:rPr>
          <w:rFonts w:ascii="Calibri" w:hAnsi="Calibri"/>
        </w:rPr>
        <w:t>Term indicating another distinguishing characteristic of the work</w:t>
      </w:r>
    </w:p>
    <w:p w:rsidR="009E6806" w:rsidRDefault="009E6806">
      <w:r>
        <w:t>There is no order and more than one can be assigned if necessary.</w:t>
      </w:r>
    </w:p>
    <w:p w:rsidR="009E6806" w:rsidRDefault="005D79C0">
      <w:pPr>
        <w:rPr>
          <w:lang w:val="en-US" w:eastAsia="th-TH" w:bidi="th-TH"/>
        </w:rPr>
      </w:pPr>
      <w:r w:rsidRPr="005D79C0">
        <w:pict>
          <v:shape id="_x0000_s1083" type="#_x0000_t32" style="position:absolute;margin-left:-2.55pt;margin-top:11.25pt;width:441.35pt;height:.1pt;z-index:251643904" o:connectortype="straight" strokecolor="#7030a0" strokeweight="1.06mm">
            <v:stroke color2="#8fcf5f" joinstyle="miter"/>
          </v:shape>
        </w:pict>
      </w:r>
    </w:p>
    <w:p w:rsidR="009E6806" w:rsidRDefault="009E6806">
      <w:pPr>
        <w:spacing w:after="0"/>
      </w:pPr>
      <w:r>
        <w:rPr>
          <w:b/>
          <w:bCs/>
        </w:rPr>
        <w:t xml:space="preserve">6.27.2 </w:t>
      </w:r>
      <w:proofErr w:type="gramStart"/>
      <w:r>
        <w:t>covers</w:t>
      </w:r>
      <w:proofErr w:type="gramEnd"/>
      <w:r>
        <w:t xml:space="preserve"> constructing access points representing parts of works except parts of musical and legal works.</w:t>
      </w:r>
    </w:p>
    <w:p w:rsidR="009E6806" w:rsidRDefault="009E6806">
      <w:pPr>
        <w:spacing w:after="0"/>
        <w:rPr>
          <w:b/>
          <w:bCs/>
        </w:rPr>
      </w:pPr>
    </w:p>
    <w:p w:rsidR="009E6806" w:rsidRDefault="009E6806">
      <w:r>
        <w:rPr>
          <w:b/>
          <w:bCs/>
        </w:rPr>
        <w:t xml:space="preserve">6.27.3 </w:t>
      </w:r>
      <w:proofErr w:type="gramStart"/>
      <w:r>
        <w:t>tells</w:t>
      </w:r>
      <w:proofErr w:type="gramEnd"/>
      <w:r>
        <w:t xml:space="preserve"> us how to construct access points for </w:t>
      </w:r>
      <w:r>
        <w:rPr>
          <w:b/>
          <w:bCs/>
        </w:rPr>
        <w:t xml:space="preserve">expressions </w:t>
      </w:r>
      <w:r>
        <w:t>of a work, or part or parts of a work, by adding the following as applicable</w:t>
      </w:r>
    </w:p>
    <w:p w:rsidR="009E6806" w:rsidRDefault="009E6806">
      <w:pPr>
        <w:pStyle w:val="ListParagraph"/>
        <w:numPr>
          <w:ilvl w:val="0"/>
          <w:numId w:val="12"/>
        </w:numPr>
        <w:rPr>
          <w:rFonts w:ascii="Calibri" w:hAnsi="Calibri"/>
        </w:rPr>
      </w:pPr>
      <w:r>
        <w:rPr>
          <w:rFonts w:ascii="Calibri" w:hAnsi="Calibri"/>
        </w:rPr>
        <w:t xml:space="preserve">Content type (see </w:t>
      </w:r>
      <w:r>
        <w:rPr>
          <w:rFonts w:ascii="Calibri" w:hAnsi="Calibri"/>
          <w:b/>
          <w:bCs/>
        </w:rPr>
        <w:t>6.9</w:t>
      </w:r>
      <w:r>
        <w:rPr>
          <w:rFonts w:ascii="Calibri" w:hAnsi="Calibri"/>
        </w:rPr>
        <w:t>)</w:t>
      </w:r>
    </w:p>
    <w:p w:rsidR="009E6806" w:rsidRDefault="009E6806">
      <w:pPr>
        <w:pStyle w:val="ListParagraph"/>
        <w:numPr>
          <w:ilvl w:val="0"/>
          <w:numId w:val="12"/>
        </w:numPr>
        <w:rPr>
          <w:rFonts w:ascii="Calibri" w:hAnsi="Calibri"/>
        </w:rPr>
      </w:pPr>
      <w:r>
        <w:rPr>
          <w:rFonts w:ascii="Calibri" w:hAnsi="Calibri"/>
        </w:rPr>
        <w:t xml:space="preserve">Date of the expression (see </w:t>
      </w:r>
      <w:r>
        <w:rPr>
          <w:rFonts w:ascii="Calibri" w:hAnsi="Calibri"/>
          <w:b/>
          <w:bCs/>
        </w:rPr>
        <w:t>6.10</w:t>
      </w:r>
      <w:r>
        <w:rPr>
          <w:rFonts w:ascii="Calibri" w:hAnsi="Calibri"/>
        </w:rPr>
        <w:t>)</w:t>
      </w:r>
    </w:p>
    <w:p w:rsidR="009E6806" w:rsidRDefault="009E6806">
      <w:pPr>
        <w:pStyle w:val="ListParagraph"/>
        <w:numPr>
          <w:ilvl w:val="0"/>
          <w:numId w:val="12"/>
        </w:numPr>
        <w:rPr>
          <w:rFonts w:ascii="Calibri" w:hAnsi="Calibri"/>
        </w:rPr>
      </w:pPr>
      <w:r>
        <w:rPr>
          <w:rFonts w:ascii="Calibri" w:hAnsi="Calibri"/>
        </w:rPr>
        <w:t xml:space="preserve">Language of the expression (see </w:t>
      </w:r>
      <w:r>
        <w:rPr>
          <w:rFonts w:ascii="Calibri" w:hAnsi="Calibri"/>
          <w:b/>
          <w:bCs/>
        </w:rPr>
        <w:t>6.11</w:t>
      </w:r>
      <w:r>
        <w:rPr>
          <w:rFonts w:ascii="Calibri" w:hAnsi="Calibri"/>
        </w:rPr>
        <w:t>)</w:t>
      </w:r>
    </w:p>
    <w:p w:rsidR="009E6806" w:rsidRDefault="009E6806">
      <w:pPr>
        <w:pStyle w:val="ListParagraph"/>
        <w:numPr>
          <w:ilvl w:val="0"/>
          <w:numId w:val="12"/>
        </w:numPr>
        <w:rPr>
          <w:rFonts w:ascii="Calibri" w:hAnsi="Calibri"/>
        </w:rPr>
      </w:pPr>
      <w:r>
        <w:rPr>
          <w:rFonts w:ascii="Calibri" w:hAnsi="Calibri"/>
        </w:rPr>
        <w:t xml:space="preserve">Another distinguishing characteristic of the expressions (see </w:t>
      </w:r>
      <w:r>
        <w:rPr>
          <w:rFonts w:ascii="Calibri" w:hAnsi="Calibri"/>
          <w:b/>
          <w:bCs/>
        </w:rPr>
        <w:t>6.12</w:t>
      </w:r>
      <w:r>
        <w:rPr>
          <w:rFonts w:ascii="Calibri" w:hAnsi="Calibri"/>
        </w:rPr>
        <w:t>)</w:t>
      </w:r>
    </w:p>
    <w:p w:rsidR="009E6806" w:rsidRDefault="009E6806">
      <w:pPr>
        <w:pStyle w:val="ListParagraph"/>
        <w:ind w:left="0"/>
        <w:rPr>
          <w:rFonts w:ascii="Calibri" w:hAnsi="Calibri"/>
        </w:rPr>
      </w:pPr>
    </w:p>
    <w:p w:rsidR="009E6806" w:rsidRDefault="009E6806">
      <w:r>
        <w:rPr>
          <w:b/>
          <w:bCs/>
        </w:rPr>
        <w:t>6.27.4</w:t>
      </w:r>
      <w:r>
        <w:t xml:space="preserve"> </w:t>
      </w:r>
      <w:proofErr w:type="gramStart"/>
      <w:r>
        <w:t>is</w:t>
      </w:r>
      <w:proofErr w:type="gramEnd"/>
      <w:r>
        <w:t xml:space="preserve"> guidelines for constructing a </w:t>
      </w:r>
      <w:r>
        <w:rPr>
          <w:b/>
          <w:bCs/>
        </w:rPr>
        <w:t>variant access point</w:t>
      </w:r>
      <w:r>
        <w:t xml:space="preserve"> for a work or an expression, such as a variant title from the preferred title.</w:t>
      </w:r>
    </w:p>
    <w:p w:rsidR="009E6806" w:rsidRDefault="009E6806">
      <w:r>
        <w:t xml:space="preserve">The remainder of Ch. 6 is concerned with constructing access points for musical, legal and religious </w:t>
      </w:r>
    </w:p>
    <w:p w:rsidR="009E6806" w:rsidRDefault="005D79C0">
      <w:r w:rsidRPr="005D79C0">
        <w:pict>
          <v:shape id="_x0000_s1084" type="#_x0000_t32" style="position:absolute;margin-left:3.2pt;margin-top:22.85pt;width:441.35pt;height:.1pt;z-index:251644928" o:connectortype="straight" strokecolor="#7030a0" strokeweight="1.06mm">
            <v:stroke color2="#8fcf5f" joinstyle="miter"/>
          </v:shape>
        </w:pict>
      </w:r>
      <w:proofErr w:type="gramStart"/>
      <w:r w:rsidR="009E6806">
        <w:t>works</w:t>
      </w:r>
      <w:proofErr w:type="gramEnd"/>
      <w:r w:rsidR="009E6806">
        <w:t xml:space="preserve"> and expressions.</w:t>
      </w:r>
    </w:p>
    <w:p w:rsidR="009E6806" w:rsidRDefault="005D79C0">
      <w:pPr>
        <w:pStyle w:val="Heading2"/>
      </w:pPr>
      <w:r w:rsidRPr="005D79C0">
        <w:rPr>
          <w:rFonts w:eastAsia="PMingLiU"/>
          <w:noProof/>
          <w:lang w:eastAsia="zh-TW"/>
        </w:rPr>
        <w:lastRenderedPageBreak/>
        <w:pict>
          <v:shape id="_x0000_s1156" type="#_x0000_t202" style="position:absolute;left:0;text-align:left;margin-left:310.5pt;margin-top:.4pt;width:141pt;height:23.8pt;z-index:251708416;mso-width-relative:margin;mso-height-relative:margin">
            <v:textbox>
              <w:txbxContent>
                <w:p w:rsidR="0041119C" w:rsidRDefault="0041119C">
                  <w:r>
                    <w:t>Handbook: Page 173-174</w:t>
                  </w:r>
                </w:p>
              </w:txbxContent>
            </v:textbox>
          </v:shape>
        </w:pict>
      </w:r>
      <w:r w:rsidR="00CE4246">
        <w:rPr>
          <w:rFonts w:eastAsia="PMingLiU" w:hint="eastAsia"/>
          <w:lang w:eastAsia="zh-TW"/>
        </w:rPr>
        <w:t>Exercise</w:t>
      </w:r>
      <w:r w:rsidR="00C67D57">
        <w:rPr>
          <w:rFonts w:eastAsia="PMingLiU"/>
          <w:lang w:eastAsia="zh-TW"/>
        </w:rPr>
        <w:t xml:space="preserve"> 15</w:t>
      </w:r>
      <w:r w:rsidR="00B117C5">
        <w:rPr>
          <w:rFonts w:eastAsia="PMingLiU"/>
          <w:lang w:eastAsia="zh-TW"/>
        </w:rPr>
        <w:t xml:space="preserve">: </w:t>
      </w:r>
      <w:r w:rsidR="00B117C5">
        <w:t>Chapter 6</w:t>
      </w:r>
      <w:r w:rsidR="00C67D57">
        <w:rPr>
          <w:rFonts w:eastAsia="PMingLiU"/>
          <w:lang w:eastAsia="zh-TW"/>
        </w:rPr>
        <w:t xml:space="preserve"> </w:t>
      </w:r>
    </w:p>
    <w:p w:rsidR="009E6806" w:rsidRPr="00CE4246" w:rsidRDefault="009E6806" w:rsidP="00CE4246">
      <w:pPr>
        <w:pStyle w:val="Heading2"/>
        <w:tabs>
          <w:tab w:val="clear" w:pos="576"/>
        </w:tabs>
        <w:spacing w:before="0" w:after="0" w:line="240" w:lineRule="auto"/>
        <w:ind w:left="0" w:firstLine="0"/>
        <w:rPr>
          <w:rFonts w:ascii="Calibri" w:hAnsi="Calibri" w:cs="Calibri"/>
          <w:b w:val="0"/>
          <w:bCs w:val="0"/>
          <w:i w:val="0"/>
          <w:iCs w:val="0"/>
          <w:sz w:val="22"/>
          <w:szCs w:val="22"/>
          <w:lang w:val="en-US"/>
        </w:rPr>
      </w:pPr>
    </w:p>
    <w:p w:rsidR="00CE4246" w:rsidRDefault="00C42D4B" w:rsidP="00CE4246">
      <w:pPr>
        <w:pStyle w:val="Heading2"/>
        <w:tabs>
          <w:tab w:val="clear" w:pos="576"/>
        </w:tabs>
        <w:spacing w:line="240" w:lineRule="auto"/>
        <w:rPr>
          <w:rFonts w:ascii="Calibri" w:eastAsia="PMingLiU" w:hAnsi="Calibri"/>
          <w:b w:val="0"/>
          <w:bCs w:val="0"/>
          <w:i w:val="0"/>
          <w:iCs w:val="0"/>
          <w:sz w:val="22"/>
          <w:szCs w:val="22"/>
          <w:lang w:val="en-US" w:eastAsia="zh-TW"/>
        </w:rPr>
      </w:pPr>
      <w:r>
        <w:rPr>
          <w:noProof/>
          <w:lang w:val="en-US" w:eastAsia="zh-CN" w:bidi="th-TH"/>
        </w:rPr>
        <w:drawing>
          <wp:anchor distT="0" distB="0" distL="114935" distR="114935" simplePos="0" relativeHeight="251645952" behindDoc="0" locked="0" layoutInCell="1" allowOverlap="1">
            <wp:simplePos x="0" y="0"/>
            <wp:positionH relativeFrom="column">
              <wp:posOffset>942975</wp:posOffset>
            </wp:positionH>
            <wp:positionV relativeFrom="paragraph">
              <wp:posOffset>73660</wp:posOffset>
            </wp:positionV>
            <wp:extent cx="3752215" cy="3119755"/>
            <wp:effectExtent l="19050" t="0" r="635"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1" cstate="print"/>
                    <a:srcRect/>
                    <a:stretch>
                      <a:fillRect/>
                    </a:stretch>
                  </pic:blipFill>
                  <pic:spPr bwMode="auto">
                    <a:xfrm>
                      <a:off x="0" y="0"/>
                      <a:ext cx="3752215" cy="3119755"/>
                    </a:xfrm>
                    <a:prstGeom prst="rect">
                      <a:avLst/>
                    </a:prstGeom>
                    <a:solidFill>
                      <a:srgbClr val="FFFFFF"/>
                    </a:solidFill>
                    <a:ln w="9525">
                      <a:noFill/>
                      <a:miter lim="800000"/>
                      <a:headEnd/>
                      <a:tailEnd/>
                    </a:ln>
                  </pic:spPr>
                </pic:pic>
              </a:graphicData>
            </a:graphic>
          </wp:anchor>
        </w:drawing>
      </w:r>
    </w:p>
    <w:p w:rsidR="00CE4246" w:rsidRDefault="00CE4246" w:rsidP="00CE4246">
      <w:pPr>
        <w:pStyle w:val="Heading2"/>
        <w:tabs>
          <w:tab w:val="clear" w:pos="576"/>
        </w:tabs>
        <w:spacing w:line="240" w:lineRule="auto"/>
        <w:rPr>
          <w:rFonts w:ascii="Calibri" w:eastAsia="PMingLiU" w:hAnsi="Calibri"/>
          <w:b w:val="0"/>
          <w:bCs w:val="0"/>
          <w:i w:val="0"/>
          <w:iCs w:val="0"/>
          <w:sz w:val="22"/>
          <w:szCs w:val="22"/>
          <w:lang w:val="en-US" w:eastAsia="zh-TW"/>
        </w:rPr>
      </w:pPr>
    </w:p>
    <w:p w:rsidR="00CE4246" w:rsidRDefault="00CE4246" w:rsidP="00CE4246">
      <w:pPr>
        <w:pStyle w:val="Heading2"/>
        <w:tabs>
          <w:tab w:val="clear" w:pos="576"/>
        </w:tabs>
        <w:spacing w:line="240" w:lineRule="auto"/>
        <w:rPr>
          <w:rFonts w:ascii="Calibri" w:eastAsia="PMingLiU" w:hAnsi="Calibri"/>
          <w:b w:val="0"/>
          <w:bCs w:val="0"/>
          <w:i w:val="0"/>
          <w:iCs w:val="0"/>
          <w:sz w:val="22"/>
          <w:szCs w:val="22"/>
          <w:lang w:val="en-US" w:eastAsia="zh-TW"/>
        </w:rPr>
      </w:pPr>
    </w:p>
    <w:p w:rsidR="00CE4246" w:rsidRDefault="00CE4246" w:rsidP="00CE4246">
      <w:pPr>
        <w:pStyle w:val="Heading2"/>
        <w:tabs>
          <w:tab w:val="clear" w:pos="576"/>
        </w:tabs>
        <w:spacing w:line="240" w:lineRule="auto"/>
        <w:rPr>
          <w:rFonts w:ascii="Calibri" w:eastAsia="PMingLiU" w:hAnsi="Calibri"/>
          <w:b w:val="0"/>
          <w:bCs w:val="0"/>
          <w:i w:val="0"/>
          <w:iCs w:val="0"/>
          <w:sz w:val="22"/>
          <w:szCs w:val="22"/>
          <w:lang w:val="en-US" w:eastAsia="zh-TW"/>
        </w:rPr>
      </w:pPr>
    </w:p>
    <w:p w:rsidR="00CE4246" w:rsidRDefault="00CE4246" w:rsidP="00CE4246">
      <w:pPr>
        <w:pStyle w:val="Heading2"/>
        <w:tabs>
          <w:tab w:val="clear" w:pos="576"/>
        </w:tabs>
        <w:spacing w:line="240" w:lineRule="auto"/>
        <w:rPr>
          <w:rFonts w:ascii="Calibri" w:eastAsia="PMingLiU" w:hAnsi="Calibri"/>
          <w:b w:val="0"/>
          <w:bCs w:val="0"/>
          <w:i w:val="0"/>
          <w:iCs w:val="0"/>
          <w:sz w:val="22"/>
          <w:szCs w:val="22"/>
          <w:lang w:val="en-US" w:eastAsia="zh-TW"/>
        </w:rPr>
      </w:pPr>
    </w:p>
    <w:p w:rsidR="00CE4246" w:rsidRDefault="00CE4246" w:rsidP="00CE4246">
      <w:pPr>
        <w:pStyle w:val="Heading2"/>
        <w:tabs>
          <w:tab w:val="clear" w:pos="576"/>
        </w:tabs>
        <w:spacing w:line="240" w:lineRule="auto"/>
        <w:rPr>
          <w:rFonts w:ascii="Calibri" w:eastAsia="PMingLiU" w:hAnsi="Calibri"/>
          <w:b w:val="0"/>
          <w:bCs w:val="0"/>
          <w:i w:val="0"/>
          <w:iCs w:val="0"/>
          <w:sz w:val="22"/>
          <w:szCs w:val="22"/>
          <w:lang w:val="en-US" w:eastAsia="zh-TW"/>
        </w:rPr>
      </w:pPr>
    </w:p>
    <w:p w:rsidR="00CE4246" w:rsidRDefault="00CE4246" w:rsidP="00CE4246">
      <w:pPr>
        <w:pStyle w:val="Heading2"/>
        <w:tabs>
          <w:tab w:val="clear" w:pos="576"/>
        </w:tabs>
        <w:spacing w:line="240" w:lineRule="auto"/>
        <w:rPr>
          <w:rFonts w:ascii="Calibri" w:eastAsia="PMingLiU" w:hAnsi="Calibri"/>
          <w:b w:val="0"/>
          <w:bCs w:val="0"/>
          <w:i w:val="0"/>
          <w:iCs w:val="0"/>
          <w:sz w:val="22"/>
          <w:szCs w:val="22"/>
          <w:lang w:val="en-US" w:eastAsia="zh-TW"/>
        </w:rPr>
      </w:pPr>
    </w:p>
    <w:p w:rsidR="00CE4246" w:rsidRDefault="00CE4246" w:rsidP="00CE4246">
      <w:pPr>
        <w:pStyle w:val="Heading2"/>
        <w:tabs>
          <w:tab w:val="clear" w:pos="576"/>
        </w:tabs>
        <w:spacing w:line="240" w:lineRule="auto"/>
        <w:rPr>
          <w:rFonts w:ascii="Calibri" w:eastAsia="PMingLiU" w:hAnsi="Calibri"/>
          <w:b w:val="0"/>
          <w:bCs w:val="0"/>
          <w:i w:val="0"/>
          <w:iCs w:val="0"/>
          <w:sz w:val="22"/>
          <w:szCs w:val="22"/>
          <w:lang w:val="en-US" w:eastAsia="zh-TW"/>
        </w:rPr>
      </w:pPr>
    </w:p>
    <w:p w:rsidR="00CE4246" w:rsidRDefault="00CE4246" w:rsidP="00CE4246">
      <w:pPr>
        <w:pStyle w:val="Heading2"/>
        <w:tabs>
          <w:tab w:val="clear" w:pos="576"/>
        </w:tabs>
        <w:spacing w:line="240" w:lineRule="auto"/>
        <w:rPr>
          <w:rFonts w:ascii="Calibri" w:eastAsia="PMingLiU" w:hAnsi="Calibri"/>
          <w:b w:val="0"/>
          <w:bCs w:val="0"/>
          <w:i w:val="0"/>
          <w:iCs w:val="0"/>
          <w:sz w:val="22"/>
          <w:szCs w:val="22"/>
          <w:lang w:val="en-US" w:eastAsia="zh-TW"/>
        </w:rPr>
      </w:pPr>
    </w:p>
    <w:p w:rsidR="00CE4246" w:rsidRDefault="00CE4246" w:rsidP="00CE4246">
      <w:pPr>
        <w:pStyle w:val="Heading2"/>
        <w:tabs>
          <w:tab w:val="clear" w:pos="576"/>
        </w:tabs>
        <w:spacing w:line="240" w:lineRule="auto"/>
        <w:rPr>
          <w:rFonts w:ascii="Calibri" w:eastAsia="PMingLiU" w:hAnsi="Calibri"/>
          <w:b w:val="0"/>
          <w:bCs w:val="0"/>
          <w:i w:val="0"/>
          <w:iCs w:val="0"/>
          <w:sz w:val="22"/>
          <w:szCs w:val="22"/>
          <w:lang w:val="en-US" w:eastAsia="zh-TW"/>
        </w:rPr>
      </w:pPr>
    </w:p>
    <w:p w:rsidR="00CE4246" w:rsidRDefault="009E6806" w:rsidP="00CE4246">
      <w:pPr>
        <w:pStyle w:val="Heading2"/>
        <w:tabs>
          <w:tab w:val="clear" w:pos="576"/>
        </w:tabs>
        <w:spacing w:line="240" w:lineRule="auto"/>
        <w:rPr>
          <w:rFonts w:ascii="Calibri" w:eastAsia="PMingLiU" w:hAnsi="Calibri"/>
          <w:b w:val="0"/>
          <w:bCs w:val="0"/>
          <w:i w:val="0"/>
          <w:iCs w:val="0"/>
          <w:sz w:val="22"/>
          <w:szCs w:val="22"/>
          <w:lang w:val="en-US" w:eastAsia="zh-TW"/>
        </w:rPr>
      </w:pPr>
      <w:r>
        <w:rPr>
          <w:rFonts w:ascii="Calibri" w:eastAsia="Calibri" w:hAnsi="Calibri"/>
          <w:b w:val="0"/>
          <w:bCs w:val="0"/>
          <w:i w:val="0"/>
          <w:iCs w:val="0"/>
          <w:sz w:val="22"/>
          <w:szCs w:val="22"/>
          <w:lang w:val="en-US"/>
        </w:rPr>
        <w:t xml:space="preserve">Work published under </w:t>
      </w:r>
      <w:r w:rsidR="00CE4246">
        <w:rPr>
          <w:rFonts w:ascii="Calibri" w:eastAsia="PMingLiU" w:hAnsi="Calibri" w:hint="eastAsia"/>
          <w:b w:val="0"/>
          <w:bCs w:val="0"/>
          <w:i w:val="0"/>
          <w:iCs w:val="0"/>
          <w:sz w:val="22"/>
          <w:szCs w:val="22"/>
          <w:lang w:val="en-US" w:eastAsia="zh-TW"/>
        </w:rPr>
        <w:t xml:space="preserve">the </w:t>
      </w:r>
      <w:r>
        <w:rPr>
          <w:rFonts w:ascii="Calibri" w:eastAsia="Calibri" w:hAnsi="Calibri"/>
          <w:b w:val="0"/>
          <w:bCs w:val="0"/>
          <w:i w:val="0"/>
          <w:iCs w:val="0"/>
          <w:sz w:val="22"/>
          <w:szCs w:val="22"/>
          <w:lang w:val="en-US"/>
        </w:rPr>
        <w:t xml:space="preserve">title: </w:t>
      </w:r>
    </w:p>
    <w:p w:rsidR="009E6806" w:rsidRPr="00CE4246" w:rsidRDefault="009E6806" w:rsidP="00CE4246">
      <w:pPr>
        <w:pStyle w:val="Heading2"/>
        <w:tabs>
          <w:tab w:val="clear" w:pos="576"/>
        </w:tabs>
        <w:spacing w:line="240" w:lineRule="auto"/>
        <w:ind w:firstLine="0"/>
        <w:rPr>
          <w:rFonts w:ascii="Calibri" w:eastAsia="PMingLiU" w:hAnsi="Calibri"/>
          <w:b w:val="0"/>
          <w:bCs w:val="0"/>
          <w:i w:val="0"/>
          <w:iCs w:val="0"/>
          <w:sz w:val="22"/>
          <w:szCs w:val="22"/>
          <w:lang w:val="en-US" w:eastAsia="zh-TW"/>
        </w:rPr>
      </w:pPr>
      <w:proofErr w:type="gramStart"/>
      <w:r>
        <w:rPr>
          <w:rFonts w:ascii="Calibri" w:eastAsia="Calibri" w:hAnsi="Calibri"/>
          <w:b w:val="0"/>
          <w:bCs w:val="0"/>
          <w:i w:val="0"/>
          <w:iCs w:val="0"/>
          <w:sz w:val="22"/>
          <w:szCs w:val="22"/>
          <w:lang w:val="en-US"/>
        </w:rPr>
        <w:t>Travels into Several Remote Nations of the World, in Four Parts.</w:t>
      </w:r>
      <w:proofErr w:type="gramEnd"/>
      <w:r>
        <w:rPr>
          <w:rFonts w:ascii="Calibri" w:eastAsia="Calibri" w:hAnsi="Calibri"/>
          <w:b w:val="0"/>
          <w:bCs w:val="0"/>
          <w:i w:val="0"/>
          <w:iCs w:val="0"/>
          <w:sz w:val="22"/>
          <w:szCs w:val="22"/>
          <w:lang w:val="en-US"/>
        </w:rPr>
        <w:t xml:space="preserve"> </w:t>
      </w:r>
      <w:proofErr w:type="gramStart"/>
      <w:r>
        <w:rPr>
          <w:rFonts w:ascii="Calibri" w:eastAsia="Calibri" w:hAnsi="Calibri"/>
          <w:b w:val="0"/>
          <w:bCs w:val="0"/>
          <w:i w:val="0"/>
          <w:iCs w:val="0"/>
          <w:sz w:val="22"/>
          <w:szCs w:val="22"/>
          <w:lang w:val="en-US"/>
        </w:rPr>
        <w:t xml:space="preserve">By </w:t>
      </w:r>
      <w:proofErr w:type="spellStart"/>
      <w:r>
        <w:rPr>
          <w:rFonts w:ascii="Calibri" w:eastAsia="Calibri" w:hAnsi="Calibri"/>
          <w:b w:val="0"/>
          <w:bCs w:val="0"/>
          <w:i w:val="0"/>
          <w:iCs w:val="0"/>
          <w:sz w:val="22"/>
          <w:szCs w:val="22"/>
          <w:lang w:val="en-US"/>
        </w:rPr>
        <w:t>Le</w:t>
      </w:r>
      <w:r w:rsidR="00CE4246">
        <w:rPr>
          <w:rFonts w:ascii="Calibri" w:eastAsia="Calibri" w:hAnsi="Calibri"/>
          <w:b w:val="0"/>
          <w:bCs w:val="0"/>
          <w:i w:val="0"/>
          <w:iCs w:val="0"/>
          <w:sz w:val="22"/>
          <w:szCs w:val="22"/>
          <w:lang w:val="en-US"/>
        </w:rPr>
        <w:t>muel</w:t>
      </w:r>
      <w:proofErr w:type="spellEnd"/>
      <w:r w:rsidR="00CE4246">
        <w:rPr>
          <w:rFonts w:ascii="Calibri" w:eastAsia="Calibri" w:hAnsi="Calibri"/>
          <w:b w:val="0"/>
          <w:bCs w:val="0"/>
          <w:i w:val="0"/>
          <w:iCs w:val="0"/>
          <w:sz w:val="22"/>
          <w:szCs w:val="22"/>
          <w:lang w:val="en-US"/>
        </w:rPr>
        <w:t xml:space="preserve"> Gulliver, First a Surgeon,</w:t>
      </w:r>
      <w:r w:rsidR="00CE4246">
        <w:rPr>
          <w:rFonts w:ascii="Calibri" w:eastAsia="PMingLiU" w:hAnsi="Calibri" w:hint="eastAsia"/>
          <w:b w:val="0"/>
          <w:bCs w:val="0"/>
          <w:i w:val="0"/>
          <w:iCs w:val="0"/>
          <w:sz w:val="22"/>
          <w:szCs w:val="22"/>
          <w:lang w:val="en-US" w:eastAsia="zh-TW"/>
        </w:rPr>
        <w:t xml:space="preserve"> </w:t>
      </w:r>
      <w:r>
        <w:rPr>
          <w:rFonts w:ascii="Calibri" w:eastAsia="Calibri" w:hAnsi="Calibri"/>
          <w:b w:val="0"/>
          <w:bCs w:val="0"/>
          <w:i w:val="0"/>
          <w:iCs w:val="0"/>
          <w:sz w:val="22"/>
          <w:szCs w:val="22"/>
          <w:lang w:val="en-US"/>
        </w:rPr>
        <w:t>and then a Captain of Several Ships.</w:t>
      </w:r>
      <w:proofErr w:type="gramEnd"/>
      <w:r>
        <w:rPr>
          <w:rFonts w:ascii="Calibri" w:eastAsia="Calibri" w:hAnsi="Calibri"/>
          <w:b w:val="0"/>
          <w:bCs w:val="0"/>
          <w:i w:val="0"/>
          <w:iCs w:val="0"/>
          <w:sz w:val="22"/>
          <w:szCs w:val="22"/>
          <w:lang w:val="en-US"/>
        </w:rPr>
        <w:t xml:space="preserve">  </w:t>
      </w:r>
    </w:p>
    <w:p w:rsidR="00CE4246" w:rsidRDefault="009E6806" w:rsidP="00CE4246">
      <w:pPr>
        <w:pStyle w:val="Heading2"/>
        <w:tabs>
          <w:tab w:val="clear" w:pos="576"/>
        </w:tabs>
        <w:spacing w:line="240" w:lineRule="auto"/>
        <w:ind w:left="0" w:firstLine="0"/>
        <w:rPr>
          <w:rFonts w:ascii="Calibri" w:eastAsia="PMingLiU" w:hAnsi="Calibri"/>
          <w:b w:val="0"/>
          <w:bCs w:val="0"/>
          <w:i w:val="0"/>
          <w:iCs w:val="0"/>
          <w:sz w:val="22"/>
          <w:szCs w:val="22"/>
          <w:lang w:val="en-US" w:eastAsia="zh-TW"/>
        </w:rPr>
      </w:pPr>
      <w:r>
        <w:rPr>
          <w:rFonts w:ascii="Calibri" w:eastAsia="Calibri" w:hAnsi="Calibri"/>
          <w:b w:val="0"/>
          <w:bCs w:val="0"/>
          <w:i w:val="0"/>
          <w:iCs w:val="0"/>
          <w:sz w:val="22"/>
          <w:szCs w:val="22"/>
          <w:lang w:val="en-US"/>
        </w:rPr>
        <w:t>Better known as</w:t>
      </w:r>
      <w:r w:rsidR="00CE4246">
        <w:rPr>
          <w:rFonts w:ascii="Calibri" w:eastAsia="PMingLiU" w:hAnsi="Calibri" w:hint="eastAsia"/>
          <w:b w:val="0"/>
          <w:bCs w:val="0"/>
          <w:i w:val="0"/>
          <w:iCs w:val="0"/>
          <w:sz w:val="22"/>
          <w:szCs w:val="22"/>
          <w:lang w:val="en-US" w:eastAsia="zh-TW"/>
        </w:rPr>
        <w:t>:</w:t>
      </w:r>
      <w:r>
        <w:rPr>
          <w:rFonts w:ascii="Calibri" w:eastAsia="Calibri" w:hAnsi="Calibri"/>
          <w:b w:val="0"/>
          <w:bCs w:val="0"/>
          <w:i w:val="0"/>
          <w:iCs w:val="0"/>
          <w:sz w:val="22"/>
          <w:szCs w:val="22"/>
          <w:lang w:val="en-US"/>
        </w:rPr>
        <w:t xml:space="preserve"> </w:t>
      </w:r>
    </w:p>
    <w:p w:rsidR="009E6806" w:rsidRDefault="009E6806" w:rsidP="00CE4246">
      <w:pPr>
        <w:pStyle w:val="Heading2"/>
        <w:tabs>
          <w:tab w:val="clear" w:pos="576"/>
        </w:tabs>
        <w:spacing w:line="240" w:lineRule="auto"/>
        <w:ind w:left="0" w:firstLine="720"/>
        <w:rPr>
          <w:rFonts w:ascii="Calibri" w:eastAsia="PMingLiU" w:hAnsi="Calibri"/>
          <w:b w:val="0"/>
          <w:bCs w:val="0"/>
          <w:i w:val="0"/>
          <w:iCs w:val="0"/>
          <w:sz w:val="22"/>
          <w:szCs w:val="22"/>
          <w:lang w:val="en-US" w:eastAsia="zh-TW"/>
        </w:rPr>
      </w:pPr>
      <w:r>
        <w:rPr>
          <w:rFonts w:ascii="Calibri" w:eastAsia="Calibri" w:hAnsi="Calibri"/>
          <w:b w:val="0"/>
          <w:bCs w:val="0"/>
          <w:i w:val="0"/>
          <w:iCs w:val="0"/>
          <w:sz w:val="22"/>
          <w:szCs w:val="22"/>
          <w:lang w:val="en-US"/>
        </w:rPr>
        <w:t>Gulliver's Travels (1726, amended 1735) by Jonathan Swift (1667-1745)</w:t>
      </w:r>
    </w:p>
    <w:p w:rsidR="00CE4246" w:rsidRDefault="00CE4246" w:rsidP="00CE4246">
      <w:pPr>
        <w:rPr>
          <w:rFonts w:eastAsia="PMingLiU"/>
          <w:lang w:val="en-US" w:eastAsia="zh-TW"/>
        </w:rPr>
      </w:pPr>
    </w:p>
    <w:p w:rsidR="00CE4246" w:rsidRPr="00CE4246" w:rsidRDefault="00CE4246" w:rsidP="00CE4246">
      <w:pPr>
        <w:rPr>
          <w:rFonts w:eastAsia="PMingLiU"/>
          <w:lang w:val="en-US" w:eastAsia="zh-TW"/>
        </w:rPr>
      </w:pPr>
      <w:r>
        <w:rPr>
          <w:rFonts w:eastAsia="PMingLiU" w:hint="eastAsia"/>
          <w:lang w:val="en-US" w:eastAsia="zh-TW"/>
        </w:rPr>
        <w:t>In four parts:</w:t>
      </w:r>
    </w:p>
    <w:p w:rsidR="009E6806" w:rsidRDefault="009E6806">
      <w:pPr>
        <w:spacing w:after="0"/>
      </w:pPr>
      <w:r>
        <w:t>Part I: A Voyage to Lilliput</w:t>
      </w:r>
    </w:p>
    <w:p w:rsidR="009E6806" w:rsidRDefault="009E6806">
      <w:pPr>
        <w:spacing w:after="0"/>
      </w:pPr>
      <w:r>
        <w:t xml:space="preserve">Part II: A Voyage to </w:t>
      </w:r>
      <w:proofErr w:type="spellStart"/>
      <w:r>
        <w:t>Brobdingnag</w:t>
      </w:r>
      <w:proofErr w:type="spellEnd"/>
    </w:p>
    <w:p w:rsidR="009E6806" w:rsidRDefault="009E6806">
      <w:pPr>
        <w:spacing w:after="0"/>
      </w:pPr>
      <w:r>
        <w:t xml:space="preserve">Part III: A Voyage to </w:t>
      </w:r>
      <w:proofErr w:type="spellStart"/>
      <w:r>
        <w:t>Laputa</w:t>
      </w:r>
      <w:proofErr w:type="spellEnd"/>
      <w:r>
        <w:t xml:space="preserve">, </w:t>
      </w:r>
      <w:proofErr w:type="spellStart"/>
      <w:r>
        <w:t>Balnibarbi</w:t>
      </w:r>
      <w:proofErr w:type="spellEnd"/>
      <w:r>
        <w:t xml:space="preserve">, </w:t>
      </w:r>
      <w:proofErr w:type="spellStart"/>
      <w:r>
        <w:t>Luggnagg</w:t>
      </w:r>
      <w:proofErr w:type="spellEnd"/>
      <w:r>
        <w:t xml:space="preserve">, </w:t>
      </w:r>
      <w:proofErr w:type="spellStart"/>
      <w:r>
        <w:t>Glubbdubdrib</w:t>
      </w:r>
      <w:proofErr w:type="spellEnd"/>
      <w:r>
        <w:t>, and Japan</w:t>
      </w:r>
    </w:p>
    <w:p w:rsidR="009E6806" w:rsidRDefault="009E6806">
      <w:pPr>
        <w:spacing w:after="0"/>
      </w:pPr>
      <w:r>
        <w:t xml:space="preserve">Part IV: A Voyage to the Country of the </w:t>
      </w:r>
      <w:proofErr w:type="spellStart"/>
      <w:r>
        <w:t>Houyhnhnms</w:t>
      </w:r>
      <w:proofErr w:type="spellEnd"/>
    </w:p>
    <w:p w:rsidR="009E6806" w:rsidRDefault="009E6806">
      <w:pPr>
        <w:rPr>
          <w:b/>
          <w:bCs/>
          <w:i/>
          <w:iCs/>
          <w:lang w:val="en-US" w:eastAsia="th-TH" w:bidi="th-TH"/>
        </w:rPr>
      </w:pPr>
    </w:p>
    <w:p w:rsidR="009E6806" w:rsidRDefault="009E6806">
      <w:pPr>
        <w:pStyle w:val="Heading2"/>
        <w:spacing w:line="240" w:lineRule="auto"/>
        <w:rPr>
          <w:lang w:val="en-US"/>
        </w:rPr>
      </w:pPr>
    </w:p>
    <w:p w:rsidR="009E6806" w:rsidRDefault="009E6806" w:rsidP="00CE4246">
      <w:pPr>
        <w:pStyle w:val="Heading2"/>
        <w:tabs>
          <w:tab w:val="clear" w:pos="576"/>
        </w:tabs>
        <w:spacing w:line="240" w:lineRule="auto"/>
        <w:rPr>
          <w:rFonts w:eastAsia="PMingLiU"/>
          <w:lang w:val="en-US" w:eastAsia="zh-TW"/>
        </w:rPr>
      </w:pPr>
    </w:p>
    <w:p w:rsidR="00CE4246" w:rsidRPr="00CE4246" w:rsidRDefault="00CE4246" w:rsidP="00CE4246">
      <w:pPr>
        <w:rPr>
          <w:rFonts w:eastAsia="PMingLiU"/>
          <w:lang w:val="en-US" w:eastAsia="zh-TW"/>
        </w:rPr>
      </w:pPr>
    </w:p>
    <w:p w:rsidR="009E6806" w:rsidRDefault="009E6806" w:rsidP="00F216EF">
      <w:pPr>
        <w:pStyle w:val="Heading2"/>
        <w:tabs>
          <w:tab w:val="clear" w:pos="576"/>
        </w:tabs>
        <w:spacing w:line="240" w:lineRule="auto"/>
        <w:rPr>
          <w:rFonts w:eastAsia="PMingLiU"/>
          <w:lang w:val="en-US" w:eastAsia="zh-TW"/>
        </w:rPr>
      </w:pPr>
    </w:p>
    <w:p w:rsidR="00F216EF" w:rsidRPr="00F216EF" w:rsidRDefault="00F216EF" w:rsidP="00F216EF">
      <w:pPr>
        <w:rPr>
          <w:rFonts w:eastAsia="PMingLiU"/>
          <w:lang w:val="en-US" w:eastAsia="zh-TW"/>
        </w:rPr>
      </w:pPr>
    </w:p>
    <w:p w:rsidR="009E6806" w:rsidRDefault="009E6806">
      <w:pPr>
        <w:rPr>
          <w:lang w:val="en-US"/>
        </w:rPr>
      </w:pPr>
    </w:p>
    <w:p w:rsidR="009E6806" w:rsidRDefault="009E6806">
      <w:pPr>
        <w:numPr>
          <w:ilvl w:val="0"/>
          <w:numId w:val="9"/>
        </w:numPr>
        <w:rPr>
          <w:lang w:val="en-US"/>
        </w:rPr>
      </w:pPr>
      <w:r>
        <w:rPr>
          <w:lang w:val="en-US"/>
        </w:rPr>
        <w:lastRenderedPageBreak/>
        <w:t>What is the preferred title for the work?</w:t>
      </w:r>
    </w:p>
    <w:p w:rsidR="009E6806" w:rsidRDefault="009E6806">
      <w:pPr>
        <w:ind w:left="720"/>
        <w:rPr>
          <w:lang w:val="en-US"/>
        </w:rPr>
      </w:pPr>
      <w:r>
        <w:rPr>
          <w:b/>
          <w:bCs/>
          <w:lang w:val="en-US"/>
        </w:rPr>
        <w:t xml:space="preserve">6.2.2.4 </w:t>
      </w:r>
      <w:r>
        <w:rPr>
          <w:lang w:val="en-US"/>
        </w:rPr>
        <w:t>Gulliver’s travels</w:t>
      </w:r>
    </w:p>
    <w:p w:rsidR="009E6806" w:rsidRDefault="009E6806">
      <w:pPr>
        <w:numPr>
          <w:ilvl w:val="0"/>
          <w:numId w:val="9"/>
        </w:numPr>
        <w:rPr>
          <w:lang w:val="en-US"/>
        </w:rPr>
      </w:pPr>
      <w:r>
        <w:rPr>
          <w:lang w:val="en-US"/>
        </w:rPr>
        <w:t>What is the variant title for the work?</w:t>
      </w:r>
    </w:p>
    <w:p w:rsidR="009E6806" w:rsidRDefault="009E6806">
      <w:pPr>
        <w:ind w:left="720"/>
        <w:rPr>
          <w:lang w:val="en-US"/>
        </w:rPr>
      </w:pPr>
      <w:r>
        <w:rPr>
          <w:b/>
          <w:bCs/>
          <w:lang w:val="en-US"/>
        </w:rPr>
        <w:t xml:space="preserve">6.2.3 </w:t>
      </w:r>
      <w:r>
        <w:rPr>
          <w:lang w:val="en-US"/>
        </w:rPr>
        <w:t>Travels into several remote nations of the world</w:t>
      </w:r>
    </w:p>
    <w:p w:rsidR="009E6806" w:rsidRDefault="009E6806">
      <w:pPr>
        <w:numPr>
          <w:ilvl w:val="0"/>
          <w:numId w:val="9"/>
        </w:numPr>
        <w:rPr>
          <w:lang w:val="en-US"/>
        </w:rPr>
      </w:pPr>
      <w:r>
        <w:rPr>
          <w:lang w:val="en-US"/>
        </w:rPr>
        <w:t>You are cataloguing part 1.  What is the preferred title?</w:t>
      </w:r>
    </w:p>
    <w:p w:rsidR="009E6806" w:rsidRDefault="009E6806">
      <w:pPr>
        <w:ind w:left="720"/>
        <w:rPr>
          <w:lang w:val="en-US"/>
        </w:rPr>
      </w:pPr>
      <w:r>
        <w:rPr>
          <w:b/>
          <w:bCs/>
          <w:lang w:val="en-US"/>
        </w:rPr>
        <w:t xml:space="preserve">6.2.2.9 </w:t>
      </w:r>
      <w:r>
        <w:rPr>
          <w:lang w:val="en-US"/>
        </w:rPr>
        <w:t>Voyage to Lilliput</w:t>
      </w:r>
    </w:p>
    <w:p w:rsidR="009E6806" w:rsidRDefault="009E6806">
      <w:pPr>
        <w:numPr>
          <w:ilvl w:val="0"/>
          <w:numId w:val="9"/>
        </w:numPr>
        <w:rPr>
          <w:lang w:val="en-US"/>
        </w:rPr>
      </w:pPr>
      <w:r>
        <w:rPr>
          <w:lang w:val="en-US"/>
        </w:rPr>
        <w:t xml:space="preserve">What </w:t>
      </w:r>
      <w:proofErr w:type="gramStart"/>
      <w:r>
        <w:rPr>
          <w:lang w:val="en-US"/>
        </w:rPr>
        <w:t>are the order</w:t>
      </w:r>
      <w:proofErr w:type="gramEnd"/>
      <w:r>
        <w:rPr>
          <w:lang w:val="en-US"/>
        </w:rPr>
        <w:t xml:space="preserve"> of elements go in constructing the access point for part 1 of </w:t>
      </w:r>
      <w:proofErr w:type="spellStart"/>
      <w:r>
        <w:rPr>
          <w:lang w:val="en-US"/>
        </w:rPr>
        <w:t>Gullivers</w:t>
      </w:r>
      <w:proofErr w:type="spellEnd"/>
      <w:r>
        <w:rPr>
          <w:lang w:val="en-US"/>
        </w:rPr>
        <w:t xml:space="preserve"> travels?</w:t>
      </w:r>
    </w:p>
    <w:p w:rsidR="009E6806" w:rsidRPr="00CE4246" w:rsidRDefault="009E6806" w:rsidP="00CE4246">
      <w:pPr>
        <w:ind w:left="720"/>
        <w:rPr>
          <w:rFonts w:eastAsia="PMingLiU"/>
          <w:lang w:val="en-US" w:eastAsia="zh-TW"/>
        </w:rPr>
      </w:pPr>
      <w:r>
        <w:rPr>
          <w:b/>
          <w:bCs/>
          <w:lang w:val="en-US"/>
        </w:rPr>
        <w:t xml:space="preserve">6.27.1.3 </w:t>
      </w:r>
      <w:r>
        <w:rPr>
          <w:lang w:val="en-US"/>
        </w:rPr>
        <w:t>– start with the access point for the creator (Swift, Jonathan, 1667-</w:t>
      </w:r>
      <w:r w:rsidR="00CE4246">
        <w:rPr>
          <w:lang w:val="en-US"/>
        </w:rPr>
        <w:t>1745).  Add the preferred title</w:t>
      </w:r>
    </w:p>
    <w:p w:rsidR="009E6806" w:rsidRDefault="009E6806">
      <w:pPr>
        <w:numPr>
          <w:ilvl w:val="0"/>
          <w:numId w:val="9"/>
        </w:numPr>
        <w:rPr>
          <w:lang w:val="en-US"/>
        </w:rPr>
      </w:pPr>
      <w:r>
        <w:rPr>
          <w:lang w:val="en-US"/>
        </w:rPr>
        <w:t>What is the preferred title for the Armenian translation?</w:t>
      </w:r>
    </w:p>
    <w:p w:rsidR="009E6806" w:rsidRDefault="009E6806">
      <w:pPr>
        <w:ind w:left="720"/>
        <w:rPr>
          <w:b/>
          <w:bCs/>
          <w:lang w:val="en-US"/>
        </w:rPr>
      </w:pPr>
      <w:r>
        <w:rPr>
          <w:b/>
          <w:bCs/>
          <w:lang w:val="en-US"/>
        </w:rPr>
        <w:t xml:space="preserve">6.2.2 </w:t>
      </w:r>
      <w:proofErr w:type="spellStart"/>
      <w:r>
        <w:rPr>
          <w:b/>
          <w:bCs/>
          <w:lang w:val="en-US"/>
        </w:rPr>
        <w:t>Gullivers</w:t>
      </w:r>
      <w:proofErr w:type="spellEnd"/>
      <w:r>
        <w:rPr>
          <w:b/>
          <w:bCs/>
          <w:lang w:val="en-US"/>
        </w:rPr>
        <w:t xml:space="preserve"> travels</w:t>
      </w:r>
    </w:p>
    <w:p w:rsidR="009E6806" w:rsidRDefault="009E6806">
      <w:pPr>
        <w:ind w:left="720"/>
        <w:rPr>
          <w:b/>
          <w:bCs/>
          <w:lang w:val="en-US"/>
        </w:rPr>
      </w:pPr>
      <w:r>
        <w:rPr>
          <w:b/>
          <w:bCs/>
          <w:lang w:val="en-US"/>
        </w:rPr>
        <w:t xml:space="preserve">6.11 Armenian </w:t>
      </w:r>
    </w:p>
    <w:p w:rsidR="009E6806" w:rsidRDefault="009E6806">
      <w:pPr>
        <w:pStyle w:val="ListParagraph"/>
        <w:numPr>
          <w:ilvl w:val="0"/>
          <w:numId w:val="9"/>
        </w:numPr>
        <w:spacing w:after="200" w:line="276" w:lineRule="auto"/>
        <w:rPr>
          <w:rFonts w:ascii="Calibri" w:hAnsi="Calibri"/>
          <w:lang w:val="en-AU"/>
        </w:rPr>
      </w:pPr>
      <w:r>
        <w:rPr>
          <w:rFonts w:ascii="Calibri" w:hAnsi="Calibri"/>
          <w:lang w:val="en-AU"/>
        </w:rPr>
        <w:t>What is the preferred title for the 2010 movie Gulliver’s travels?</w:t>
      </w:r>
    </w:p>
    <w:p w:rsidR="009E6806" w:rsidRPr="00CE4246" w:rsidRDefault="009E6806" w:rsidP="00CE4246">
      <w:pPr>
        <w:pStyle w:val="ListParagraph"/>
        <w:spacing w:after="200" w:line="276" w:lineRule="auto"/>
        <w:rPr>
          <w:rFonts w:ascii="Calibri" w:eastAsia="PMingLiU" w:hAnsi="Calibri"/>
          <w:b/>
          <w:bCs/>
          <w:lang w:val="en-AU" w:eastAsia="zh-TW"/>
        </w:rPr>
      </w:pPr>
      <w:r>
        <w:rPr>
          <w:rFonts w:ascii="Calibri" w:hAnsi="Calibri"/>
          <w:b/>
          <w:bCs/>
          <w:lang w:val="en-AU"/>
        </w:rPr>
        <w:t>Gulliver’s travels (Motion picture, 2010)</w:t>
      </w:r>
    </w:p>
    <w:p w:rsidR="009E6806" w:rsidRDefault="009E6806">
      <w:pPr>
        <w:pStyle w:val="ListParagraph"/>
        <w:numPr>
          <w:ilvl w:val="0"/>
          <w:numId w:val="9"/>
        </w:numPr>
        <w:spacing w:after="200" w:line="276" w:lineRule="auto"/>
        <w:rPr>
          <w:rFonts w:ascii="Calibri" w:hAnsi="Calibri"/>
          <w:lang w:val="en-AU"/>
        </w:rPr>
      </w:pPr>
      <w:r>
        <w:rPr>
          <w:rFonts w:ascii="Calibri" w:hAnsi="Calibri"/>
          <w:lang w:val="en-AU"/>
        </w:rPr>
        <w:t xml:space="preserve">The 2010 movie was a collaborative work travels directed by Rob Letterman, written by Joe </w:t>
      </w:r>
      <w:proofErr w:type="spellStart"/>
      <w:r>
        <w:rPr>
          <w:rFonts w:ascii="Calibri" w:hAnsi="Calibri"/>
          <w:lang w:val="en-AU"/>
        </w:rPr>
        <w:t>Stillman</w:t>
      </w:r>
      <w:proofErr w:type="spellEnd"/>
      <w:r>
        <w:rPr>
          <w:rFonts w:ascii="Calibri" w:hAnsi="Calibri"/>
          <w:lang w:val="en-AU"/>
        </w:rPr>
        <w:t xml:space="preserve"> and Nicholas </w:t>
      </w:r>
      <w:proofErr w:type="spellStart"/>
      <w:r>
        <w:rPr>
          <w:rFonts w:ascii="Calibri" w:hAnsi="Calibri"/>
          <w:lang w:val="en-AU"/>
        </w:rPr>
        <w:t>Stoller</w:t>
      </w:r>
      <w:proofErr w:type="spellEnd"/>
      <w:r>
        <w:rPr>
          <w:rFonts w:ascii="Calibri" w:hAnsi="Calibri"/>
          <w:lang w:val="en-AU"/>
        </w:rPr>
        <w:t>, based on Jonathan Swift’s work.  According to 6.27.1.3 which of the following is the correct construction of the preferred title if Rob Letterman’s name appears most prominently on the resource?</w:t>
      </w:r>
    </w:p>
    <w:p w:rsidR="009E6806" w:rsidRDefault="009E6806">
      <w:pPr>
        <w:pStyle w:val="ListParagraph"/>
        <w:rPr>
          <w:rFonts w:ascii="Calibri" w:hAnsi="Calibri"/>
          <w:lang w:val="en-AU"/>
        </w:rPr>
      </w:pPr>
    </w:p>
    <w:p w:rsidR="009E6806" w:rsidRDefault="009E6806">
      <w:pPr>
        <w:pStyle w:val="ListParagraph"/>
        <w:rPr>
          <w:rFonts w:ascii="Calibri" w:hAnsi="Calibri"/>
          <w:i/>
          <w:iCs/>
          <w:lang w:val="en-AU"/>
        </w:rPr>
      </w:pPr>
      <w:r>
        <w:rPr>
          <w:rFonts w:ascii="Calibri" w:hAnsi="Calibri"/>
          <w:b/>
          <w:bCs/>
          <w:lang w:val="en-AU"/>
        </w:rPr>
        <w:t xml:space="preserve">1) Gulliver’s travels (Motion picture, 2010) </w:t>
      </w:r>
      <w:r>
        <w:rPr>
          <w:rFonts w:ascii="Calibri" w:hAnsi="Calibri"/>
          <w:b/>
          <w:bCs/>
          <w:lang w:val="en-AU"/>
        </w:rPr>
        <w:softHyphen/>
        <w:t xml:space="preserve">– </w:t>
      </w:r>
      <w:r>
        <w:rPr>
          <w:rFonts w:ascii="Calibri" w:hAnsi="Calibri"/>
          <w:lang w:val="en-AU"/>
        </w:rPr>
        <w:t xml:space="preserve">6.27.1.3 </w:t>
      </w:r>
      <w:r>
        <w:rPr>
          <w:rFonts w:ascii="Calibri" w:hAnsi="Calibri"/>
          <w:i/>
          <w:iCs/>
          <w:lang w:val="en-AU"/>
        </w:rPr>
        <w:t>exceptions for Moving image works</w:t>
      </w:r>
    </w:p>
    <w:p w:rsidR="009E6806" w:rsidRDefault="009E6806">
      <w:pPr>
        <w:pStyle w:val="ListParagraph"/>
        <w:rPr>
          <w:rFonts w:ascii="Calibri" w:hAnsi="Calibri"/>
        </w:rPr>
      </w:pPr>
      <w:r>
        <w:rPr>
          <w:rFonts w:ascii="Calibri" w:hAnsi="Calibri"/>
        </w:rPr>
        <w:t>2) Swift, Jonathan, 1667-1745. Gulliver’s travels (Motion picture, 2010)</w:t>
      </w:r>
    </w:p>
    <w:p w:rsidR="009E6806" w:rsidRPr="009E6806" w:rsidRDefault="009E6806">
      <w:pPr>
        <w:pStyle w:val="ListParagraph"/>
        <w:rPr>
          <w:rFonts w:ascii="Calibri" w:hAnsi="Calibri"/>
        </w:rPr>
      </w:pPr>
      <w:r>
        <w:rPr>
          <w:rFonts w:ascii="Calibri" w:hAnsi="Calibri"/>
        </w:rPr>
        <w:t xml:space="preserve">3) Letterman, Rob. </w:t>
      </w:r>
      <w:proofErr w:type="spellStart"/>
      <w:r w:rsidRPr="009E6806">
        <w:rPr>
          <w:rFonts w:ascii="Calibri" w:hAnsi="Calibri"/>
        </w:rPr>
        <w:t>Gullivers’s</w:t>
      </w:r>
      <w:proofErr w:type="spellEnd"/>
      <w:r w:rsidRPr="009E6806">
        <w:rPr>
          <w:rFonts w:ascii="Calibri" w:hAnsi="Calibri"/>
        </w:rPr>
        <w:t xml:space="preserve"> travels (Motion picture, 2010)</w:t>
      </w:r>
    </w:p>
    <w:p w:rsidR="009E6806" w:rsidRDefault="009E6806">
      <w:pPr>
        <w:ind w:left="720"/>
        <w:rPr>
          <w:b/>
          <w:bCs/>
          <w:lang w:val="en-US"/>
        </w:rPr>
      </w:pPr>
    </w:p>
    <w:p w:rsidR="009E6806" w:rsidRDefault="009E6806">
      <w:pPr>
        <w:pStyle w:val="Heading2"/>
        <w:spacing w:line="240" w:lineRule="auto"/>
      </w:pPr>
    </w:p>
    <w:p w:rsidR="009E6806" w:rsidRDefault="005D79C0">
      <w:pPr>
        <w:pStyle w:val="Heading2"/>
        <w:spacing w:line="240" w:lineRule="auto"/>
      </w:pPr>
      <w:r>
        <w:rPr>
          <w:noProof/>
          <w:lang w:val="en-US" w:eastAsia="zh-CN" w:bidi="th-TH"/>
        </w:rPr>
        <w:pict>
          <v:shape id="_x0000_s1145" type="#_x0000_t32" style="position:absolute;left:0;text-align:left;margin-left:6.65pt;margin-top:16pt;width:441.35pt;height:.1pt;z-index:251697152" o:connectortype="straight" strokecolor="#7030a0" strokeweight="1.06mm">
            <v:stroke color2="#8fcf5f" joinstyle="miter"/>
          </v:shape>
        </w:pict>
      </w:r>
    </w:p>
    <w:p w:rsidR="009E6806" w:rsidRDefault="009E6806">
      <w:pPr>
        <w:pStyle w:val="Heading2"/>
        <w:spacing w:line="240" w:lineRule="auto"/>
      </w:pPr>
    </w:p>
    <w:p w:rsidR="009E6806" w:rsidRPr="00CE4246" w:rsidRDefault="00F216EF" w:rsidP="002641CE">
      <w:pPr>
        <w:pStyle w:val="Heading2"/>
      </w:pPr>
      <w:r>
        <w:br w:type="page"/>
      </w:r>
      <w:r w:rsidR="00B117C5">
        <w:rPr>
          <w:noProof/>
          <w:lang w:val="en-US" w:eastAsia="zh-CN" w:bidi="th-TH"/>
        </w:rPr>
        <w:lastRenderedPageBreak/>
        <w:drawing>
          <wp:anchor distT="0" distB="0" distL="114300" distR="114300" simplePos="0" relativeHeight="251698176" behindDoc="0" locked="0" layoutInCell="1" allowOverlap="1">
            <wp:simplePos x="0" y="0"/>
            <wp:positionH relativeFrom="column">
              <wp:posOffset>1325245</wp:posOffset>
            </wp:positionH>
            <wp:positionV relativeFrom="paragraph">
              <wp:posOffset>476250</wp:posOffset>
            </wp:positionV>
            <wp:extent cx="2695575" cy="1998980"/>
            <wp:effectExtent l="19050" t="19050" r="28575" b="20320"/>
            <wp:wrapSquare wrapText="bothSides"/>
            <wp:docPr id="122" name="Picture 122" descr="~MyBi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MyBitmap"/>
                    <pic:cNvPicPr>
                      <a:picLocks noChangeAspect="1" noChangeArrowheads="1"/>
                    </pic:cNvPicPr>
                  </pic:nvPicPr>
                  <pic:blipFill>
                    <a:blip r:embed="rId52" cstate="print"/>
                    <a:srcRect/>
                    <a:stretch>
                      <a:fillRect/>
                    </a:stretch>
                  </pic:blipFill>
                  <pic:spPr bwMode="auto">
                    <a:xfrm>
                      <a:off x="0" y="0"/>
                      <a:ext cx="2695575" cy="1998980"/>
                    </a:xfrm>
                    <a:prstGeom prst="rect">
                      <a:avLst/>
                    </a:prstGeom>
                    <a:noFill/>
                    <a:ln w="12700">
                      <a:solidFill>
                        <a:srgbClr val="000000"/>
                      </a:solidFill>
                      <a:miter lim="800000"/>
                      <a:headEnd/>
                      <a:tailEnd/>
                    </a:ln>
                  </pic:spPr>
                </pic:pic>
              </a:graphicData>
            </a:graphic>
          </wp:anchor>
        </w:drawing>
      </w:r>
      <w:r w:rsidR="005D79C0">
        <w:rPr>
          <w:noProof/>
          <w:lang w:val="en-US" w:eastAsia="zh-CN" w:bidi="th-TH"/>
        </w:rPr>
        <w:pict>
          <v:shape id="_x0000_s1147" type="#_x0000_t32" style="position:absolute;left:0;text-align:left;margin-left:1.85pt;margin-top:216.1pt;width:441.35pt;height:.1pt;z-index:251699200;mso-position-horizontal-relative:text;mso-position-vertical-relative:text" o:connectortype="straight" strokecolor="#7030a0" strokeweight="1.06mm">
            <v:stroke color2="#8fcf5f" joinstyle="miter"/>
          </v:shape>
        </w:pict>
      </w:r>
      <w:r w:rsidR="002641CE">
        <w:rPr>
          <w:rFonts w:eastAsia="PMingLiU" w:hint="eastAsia"/>
          <w:lang w:eastAsia="zh-TW"/>
        </w:rPr>
        <w:t>Summ</w:t>
      </w:r>
      <w:r w:rsidR="00B117C5">
        <w:rPr>
          <w:rFonts w:eastAsia="PMingLiU"/>
          <w:lang w:eastAsia="zh-TW"/>
        </w:rPr>
        <w:t>ary</w:t>
      </w:r>
    </w:p>
    <w:sectPr w:rsidR="009E6806" w:rsidRPr="00CE4246" w:rsidSect="008F4E8D">
      <w:headerReference w:type="default" r:id="rId53"/>
      <w:footerReference w:type="first" r:id="rId54"/>
      <w:pgSz w:w="11905" w:h="16837"/>
      <w:pgMar w:top="1440" w:right="1440" w:bottom="1440" w:left="1440" w:header="720" w:footer="708"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119C" w:rsidRDefault="0041119C">
      <w:pPr>
        <w:spacing w:after="0" w:line="240" w:lineRule="auto"/>
      </w:pPr>
      <w:r>
        <w:separator/>
      </w:r>
    </w:p>
  </w:endnote>
  <w:endnote w:type="continuationSeparator" w:id="0">
    <w:p w:rsidR="0041119C" w:rsidRDefault="0041119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宋体">
    <w:altName w:val="Arial Unicode MS"/>
    <w:charset w:val="50"/>
    <w:family w:val="auto"/>
    <w:pitch w:val="variable"/>
    <w:sig w:usb0="00000000" w:usb1="080E0000" w:usb2="00000010" w:usb3="00000000" w:csb0="00040000" w:csb1="00000000"/>
  </w:font>
  <w:font w:name="Angsana New">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119C" w:rsidRDefault="0041119C" w:rsidP="0011238F">
    <w:pPr>
      <w:pStyle w:val="Footer"/>
      <w:jc w:val="center"/>
    </w:pPr>
    <w:r w:rsidRPr="00BF3691">
      <w:rPr>
        <w:noProof/>
        <w:lang w:val="en-US" w:eastAsia="zh-CN" w:bidi="th-TH"/>
      </w:rPr>
      <w:drawing>
        <wp:anchor distT="0" distB="0" distL="114300" distR="114300" simplePos="0" relativeHeight="251664384" behindDoc="1" locked="0" layoutInCell="1" allowOverlap="1">
          <wp:simplePos x="0" y="0"/>
          <wp:positionH relativeFrom="page">
            <wp:posOffset>5391150</wp:posOffset>
          </wp:positionH>
          <wp:positionV relativeFrom="page">
            <wp:posOffset>9896475</wp:posOffset>
          </wp:positionV>
          <wp:extent cx="2162175" cy="790575"/>
          <wp:effectExtent l="19050" t="0" r="9525" b="0"/>
          <wp:wrapNone/>
          <wp:docPr id="4" name="Picture 4" descr="Creative Common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ive Commons Logo.jpg"/>
                  <pic:cNvPicPr/>
                </pic:nvPicPr>
                <pic:blipFill>
                  <a:blip r:embed="rId1"/>
                  <a:stretch>
                    <a:fillRect/>
                  </a:stretch>
                </pic:blipFill>
                <pic:spPr>
                  <a:xfrm>
                    <a:off x="0" y="0"/>
                    <a:ext cx="2162175" cy="790575"/>
                  </a:xfrm>
                  <a:prstGeom prst="rect">
                    <a:avLst/>
                  </a:prstGeom>
                </pic:spPr>
              </pic:pic>
            </a:graphicData>
          </a:graphic>
        </wp:anchor>
      </w:drawing>
    </w:r>
    <w:r w:rsidRPr="00BF3691">
      <w:rPr>
        <w:noProof/>
        <w:lang w:val="en-US" w:eastAsia="zh-CN" w:bidi="th-TH"/>
      </w:rPr>
      <w:drawing>
        <wp:anchor distT="0" distB="0" distL="114300" distR="114300" simplePos="0" relativeHeight="251663360" behindDoc="1" locked="1" layoutInCell="1" allowOverlap="1">
          <wp:simplePos x="0" y="0"/>
          <wp:positionH relativeFrom="page">
            <wp:posOffset>0</wp:posOffset>
          </wp:positionH>
          <wp:positionV relativeFrom="page">
            <wp:posOffset>9563100</wp:posOffset>
          </wp:positionV>
          <wp:extent cx="1267460" cy="1123950"/>
          <wp:effectExtent l="19050" t="0" r="8890" b="0"/>
          <wp:wrapNone/>
          <wp:docPr id="2" name="Picture 9" descr="Footer 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P1.jpg"/>
                  <pic:cNvPicPr/>
                </pic:nvPicPr>
                <pic:blipFill>
                  <a:blip r:embed="rId2"/>
                  <a:stretch>
                    <a:fillRect/>
                  </a:stretch>
                </pic:blipFill>
                <pic:spPr>
                  <a:xfrm>
                    <a:off x="0" y="0"/>
                    <a:ext cx="1267460" cy="1123950"/>
                  </a:xfrm>
                  <a:prstGeom prst="rect">
                    <a:avLst/>
                  </a:prstGeom>
                </pic:spPr>
              </pic:pic>
            </a:graphicData>
          </a:graphic>
        </wp:anchor>
      </w:drawing>
    </w:r>
    <w:r>
      <w:t>Teaching RDA (National Library of Australia, 2012)</w:t>
    </w:r>
    <w:r w:rsidRPr="008F4E8D">
      <w:rPr>
        <w:noProof/>
        <w:lang w:val="en-US" w:eastAsia="zh-CN" w:bidi="th-TH"/>
      </w:rPr>
      <w:drawing>
        <wp:anchor distT="0" distB="0" distL="114300" distR="114300" simplePos="0" relativeHeight="251661312" behindDoc="1" locked="0" layoutInCell="1" allowOverlap="1">
          <wp:simplePos x="0" y="0"/>
          <wp:positionH relativeFrom="page">
            <wp:posOffset>5391150</wp:posOffset>
          </wp:positionH>
          <wp:positionV relativeFrom="page">
            <wp:posOffset>9896475</wp:posOffset>
          </wp:positionV>
          <wp:extent cx="2162175" cy="790575"/>
          <wp:effectExtent l="19050" t="0" r="9525" b="0"/>
          <wp:wrapNone/>
          <wp:docPr id="14" name="Picture 4" descr="Creative Common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ive Commons Logo.jpg"/>
                  <pic:cNvPicPr/>
                </pic:nvPicPr>
                <pic:blipFill>
                  <a:blip r:embed="rId1"/>
                  <a:stretch>
                    <a:fillRect/>
                  </a:stretch>
                </pic:blipFill>
                <pic:spPr>
                  <a:xfrm>
                    <a:off x="0" y="0"/>
                    <a:ext cx="2162175" cy="790575"/>
                  </a:xfrm>
                  <a:prstGeom prst="rect">
                    <a:avLst/>
                  </a:prstGeom>
                </pic:spPr>
              </pic:pic>
            </a:graphicData>
          </a:graphic>
        </wp:anchor>
      </w:drawing>
    </w:r>
    <w:r w:rsidRPr="008F4E8D">
      <w:rPr>
        <w:noProof/>
        <w:lang w:val="en-US" w:eastAsia="zh-CN" w:bidi="th-TH"/>
      </w:rPr>
      <w:drawing>
        <wp:anchor distT="0" distB="0" distL="114300" distR="114300" simplePos="0" relativeHeight="251659264" behindDoc="1" locked="1" layoutInCell="1" allowOverlap="1">
          <wp:simplePos x="0" y="0"/>
          <wp:positionH relativeFrom="page">
            <wp:posOffset>0</wp:posOffset>
          </wp:positionH>
          <wp:positionV relativeFrom="page">
            <wp:posOffset>9563100</wp:posOffset>
          </wp:positionV>
          <wp:extent cx="1267460" cy="1123950"/>
          <wp:effectExtent l="19050" t="0" r="8890" b="0"/>
          <wp:wrapNone/>
          <wp:docPr id="13" name="Picture 9" descr="Footer 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P1.jpg"/>
                  <pic:cNvPicPr/>
                </pic:nvPicPr>
                <pic:blipFill>
                  <a:blip r:embed="rId2"/>
                  <a:stretch>
                    <a:fillRect/>
                  </a:stretch>
                </pic:blipFill>
                <pic:spPr>
                  <a:xfrm>
                    <a:off x="0" y="0"/>
                    <a:ext cx="1267460" cy="1123950"/>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119C" w:rsidRDefault="0041119C">
      <w:pPr>
        <w:spacing w:after="0" w:line="240" w:lineRule="auto"/>
      </w:pPr>
      <w:r>
        <w:separator/>
      </w:r>
    </w:p>
  </w:footnote>
  <w:footnote w:type="continuationSeparator" w:id="0">
    <w:p w:rsidR="0041119C" w:rsidRDefault="0041119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119C" w:rsidRDefault="0041119C" w:rsidP="009E6806">
    <w:pPr>
      <w:pStyle w:val="Header"/>
      <w:rPr>
        <w:b/>
        <w:sz w:val="24"/>
        <w:szCs w:val="24"/>
      </w:rPr>
    </w:pPr>
    <w:r>
      <w:t xml:space="preserve">Page </w:t>
    </w:r>
    <w:r>
      <w:rPr>
        <w:b/>
        <w:sz w:val="24"/>
        <w:szCs w:val="24"/>
      </w:rPr>
      <w:fldChar w:fldCharType="begin"/>
    </w:r>
    <w:r>
      <w:rPr>
        <w:b/>
        <w:sz w:val="24"/>
        <w:szCs w:val="24"/>
      </w:rPr>
      <w:instrText xml:space="preserve"> PAGE </w:instrText>
    </w:r>
    <w:r>
      <w:rPr>
        <w:b/>
        <w:sz w:val="24"/>
        <w:szCs w:val="24"/>
      </w:rPr>
      <w:fldChar w:fldCharType="separate"/>
    </w:r>
    <w:r w:rsidR="008523E3">
      <w:rPr>
        <w:b/>
        <w:noProof/>
        <w:sz w:val="24"/>
        <w:szCs w:val="24"/>
      </w:rPr>
      <w:t>2</w:t>
    </w:r>
    <w:r>
      <w:rPr>
        <w:b/>
        <w:sz w:val="24"/>
        <w:szCs w:val="24"/>
      </w:rPr>
      <w:fldChar w:fldCharType="end"/>
    </w:r>
    <w:r>
      <w:t xml:space="preserve"> of </w:t>
    </w:r>
    <w:r>
      <w:rPr>
        <w:b/>
        <w:sz w:val="24"/>
        <w:szCs w:val="24"/>
      </w:rPr>
      <w:fldChar w:fldCharType="begin"/>
    </w:r>
    <w:r>
      <w:rPr>
        <w:b/>
        <w:sz w:val="24"/>
        <w:szCs w:val="24"/>
      </w:rPr>
      <w:instrText xml:space="preserve"> NUMPAGES \*Arabic </w:instrText>
    </w:r>
    <w:r>
      <w:rPr>
        <w:b/>
        <w:sz w:val="24"/>
        <w:szCs w:val="24"/>
      </w:rPr>
      <w:fldChar w:fldCharType="separate"/>
    </w:r>
    <w:r w:rsidR="008523E3">
      <w:rPr>
        <w:b/>
        <w:noProof/>
        <w:sz w:val="24"/>
        <w:szCs w:val="24"/>
      </w:rPr>
      <w:t>25</w:t>
    </w:r>
    <w:r>
      <w:rPr>
        <w:b/>
        <w:sz w:val="24"/>
        <w:szCs w:val="24"/>
      </w:rPr>
      <w:fldChar w:fldCharType="end"/>
    </w:r>
    <w:r>
      <w:rPr>
        <w:b/>
        <w:sz w:val="24"/>
        <w:szCs w:val="24"/>
      </w:rPr>
      <w:tab/>
      <w:t>Teaching RDA: Module 7</w:t>
    </w:r>
    <w:r>
      <w:rPr>
        <w:b/>
        <w:sz w:val="24"/>
        <w:szCs w:val="24"/>
      </w:rPr>
      <w:tab/>
      <w:t>October 2012</w:t>
    </w:r>
  </w:p>
  <w:p w:rsidR="0041119C" w:rsidRDefault="0041119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singleLevel"/>
    <w:tmpl w:val="00000002"/>
    <w:name w:val="WW8Num2"/>
    <w:lvl w:ilvl="0">
      <w:start w:val="1"/>
      <w:numFmt w:val="bullet"/>
      <w:lvlText w:val=""/>
      <w:lvlJc w:val="left"/>
      <w:pPr>
        <w:tabs>
          <w:tab w:val="num" w:pos="0"/>
        </w:tabs>
        <w:ind w:left="720" w:hanging="360"/>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0"/>
        </w:tabs>
        <w:ind w:left="720" w:hanging="360"/>
      </w:pPr>
      <w:rPr>
        <w:rFonts w:ascii="Symbol" w:hAnsi="Symbol"/>
      </w:rPr>
    </w:lvl>
  </w:abstractNum>
  <w:abstractNum w:abstractNumId="3">
    <w:nsid w:val="00000004"/>
    <w:multiLevelType w:val="singleLevel"/>
    <w:tmpl w:val="00000004"/>
    <w:name w:val="WW8Num5"/>
    <w:lvl w:ilvl="0">
      <w:start w:val="1"/>
      <w:numFmt w:val="bullet"/>
      <w:lvlText w:val=""/>
      <w:lvlJc w:val="left"/>
      <w:pPr>
        <w:tabs>
          <w:tab w:val="num" w:pos="0"/>
        </w:tabs>
        <w:ind w:left="720" w:hanging="360"/>
      </w:pPr>
      <w:rPr>
        <w:rFonts w:ascii="Symbol" w:hAnsi="Symbol"/>
      </w:rPr>
    </w:lvl>
  </w:abstractNum>
  <w:abstractNum w:abstractNumId="4">
    <w:nsid w:val="00000005"/>
    <w:multiLevelType w:val="singleLevel"/>
    <w:tmpl w:val="00000005"/>
    <w:name w:val="WW8Num8"/>
    <w:lvl w:ilvl="0">
      <w:start w:val="1"/>
      <w:numFmt w:val="decimal"/>
      <w:lvlText w:val="%1."/>
      <w:lvlJc w:val="left"/>
      <w:pPr>
        <w:tabs>
          <w:tab w:val="num" w:pos="0"/>
        </w:tabs>
        <w:ind w:left="720" w:hanging="360"/>
      </w:pPr>
    </w:lvl>
  </w:abstractNum>
  <w:abstractNum w:abstractNumId="5">
    <w:nsid w:val="00000006"/>
    <w:multiLevelType w:val="singleLevel"/>
    <w:tmpl w:val="00000006"/>
    <w:name w:val="WW8Num9"/>
    <w:lvl w:ilvl="0">
      <w:start w:val="24"/>
      <w:numFmt w:val="bullet"/>
      <w:lvlText w:val="-"/>
      <w:lvlJc w:val="left"/>
      <w:pPr>
        <w:tabs>
          <w:tab w:val="num" w:pos="0"/>
        </w:tabs>
        <w:ind w:left="720" w:hanging="360"/>
      </w:pPr>
      <w:rPr>
        <w:rFonts w:ascii="Calibri" w:hAnsi="Calibri" w:cs="Calibri"/>
      </w:rPr>
    </w:lvl>
  </w:abstractNum>
  <w:abstractNum w:abstractNumId="6">
    <w:nsid w:val="00000007"/>
    <w:multiLevelType w:val="singleLevel"/>
    <w:tmpl w:val="00000007"/>
    <w:name w:val="WW8Num10"/>
    <w:lvl w:ilvl="0">
      <w:start w:val="1"/>
      <w:numFmt w:val="decimal"/>
      <w:lvlText w:val="%1."/>
      <w:lvlJc w:val="left"/>
      <w:pPr>
        <w:tabs>
          <w:tab w:val="num" w:pos="0"/>
        </w:tabs>
        <w:ind w:left="720" w:hanging="360"/>
      </w:pPr>
    </w:lvl>
  </w:abstractNum>
  <w:abstractNum w:abstractNumId="7">
    <w:nsid w:val="00000008"/>
    <w:multiLevelType w:val="singleLevel"/>
    <w:tmpl w:val="00000008"/>
    <w:name w:val="WW8Num13"/>
    <w:lvl w:ilvl="0">
      <w:start w:val="1"/>
      <w:numFmt w:val="bullet"/>
      <w:lvlText w:val=""/>
      <w:lvlJc w:val="left"/>
      <w:pPr>
        <w:tabs>
          <w:tab w:val="num" w:pos="720"/>
        </w:tabs>
        <w:ind w:left="720" w:hanging="360"/>
      </w:pPr>
      <w:rPr>
        <w:rFonts w:ascii="Symbol" w:hAnsi="Symbol"/>
      </w:rPr>
    </w:lvl>
  </w:abstractNum>
  <w:abstractNum w:abstractNumId="8">
    <w:nsid w:val="00000009"/>
    <w:multiLevelType w:val="singleLevel"/>
    <w:tmpl w:val="00000009"/>
    <w:name w:val="WW8Num14"/>
    <w:lvl w:ilvl="0">
      <w:start w:val="1"/>
      <w:numFmt w:val="lowerLetter"/>
      <w:lvlText w:val="%1)"/>
      <w:lvlJc w:val="left"/>
      <w:pPr>
        <w:tabs>
          <w:tab w:val="num" w:pos="0"/>
        </w:tabs>
        <w:ind w:left="720" w:hanging="360"/>
      </w:pPr>
    </w:lvl>
  </w:abstractNum>
  <w:abstractNum w:abstractNumId="9">
    <w:nsid w:val="0000000A"/>
    <w:multiLevelType w:val="singleLevel"/>
    <w:tmpl w:val="0000000A"/>
    <w:name w:val="WW8Num16"/>
    <w:lvl w:ilvl="0">
      <w:start w:val="1"/>
      <w:numFmt w:val="lowerLetter"/>
      <w:lvlText w:val="%1)"/>
      <w:lvlJc w:val="left"/>
      <w:pPr>
        <w:tabs>
          <w:tab w:val="num" w:pos="0"/>
        </w:tabs>
        <w:ind w:left="1080" w:hanging="360"/>
      </w:pPr>
    </w:lvl>
  </w:abstractNum>
  <w:abstractNum w:abstractNumId="10">
    <w:nsid w:val="0000000B"/>
    <w:multiLevelType w:val="singleLevel"/>
    <w:tmpl w:val="0000000B"/>
    <w:name w:val="WW8Num17"/>
    <w:lvl w:ilvl="0">
      <w:start w:val="1"/>
      <w:numFmt w:val="decimal"/>
      <w:lvlText w:val="%1."/>
      <w:lvlJc w:val="left"/>
      <w:pPr>
        <w:tabs>
          <w:tab w:val="num" w:pos="0"/>
        </w:tabs>
        <w:ind w:left="720" w:hanging="360"/>
      </w:pPr>
      <w:rPr>
        <w:b w:val="0"/>
        <w:bCs w:val="0"/>
      </w:rPr>
    </w:lvl>
  </w:abstractNum>
  <w:abstractNum w:abstractNumId="11">
    <w:nsid w:val="0000000C"/>
    <w:multiLevelType w:val="singleLevel"/>
    <w:tmpl w:val="0000000C"/>
    <w:name w:val="WW8Num19"/>
    <w:lvl w:ilvl="0">
      <w:start w:val="1"/>
      <w:numFmt w:val="bullet"/>
      <w:lvlText w:val=""/>
      <w:lvlJc w:val="left"/>
      <w:pPr>
        <w:tabs>
          <w:tab w:val="num" w:pos="0"/>
        </w:tabs>
        <w:ind w:left="720" w:hanging="360"/>
      </w:pPr>
      <w:rPr>
        <w:rFonts w:ascii="Symbol" w:hAnsi="Symbol"/>
      </w:rPr>
    </w:lvl>
  </w:abstractNum>
  <w:abstractNum w:abstractNumId="12">
    <w:nsid w:val="0000000D"/>
    <w:multiLevelType w:val="singleLevel"/>
    <w:tmpl w:val="0000000D"/>
    <w:name w:val="WW8Num20"/>
    <w:lvl w:ilvl="0">
      <w:start w:val="1"/>
      <w:numFmt w:val="bullet"/>
      <w:lvlText w:val=""/>
      <w:lvlJc w:val="left"/>
      <w:pPr>
        <w:tabs>
          <w:tab w:val="num" w:pos="0"/>
        </w:tabs>
        <w:ind w:left="720" w:hanging="360"/>
      </w:pPr>
      <w:rPr>
        <w:rFonts w:ascii="Symbol" w:hAnsi="Symbol"/>
      </w:rPr>
    </w:lvl>
  </w:abstractNum>
  <w:abstractNum w:abstractNumId="13">
    <w:nsid w:val="0000000E"/>
    <w:multiLevelType w:val="singleLevel"/>
    <w:tmpl w:val="0000000E"/>
    <w:name w:val="WW8Num23"/>
    <w:lvl w:ilvl="0">
      <w:numFmt w:val="bullet"/>
      <w:lvlText w:val=""/>
      <w:lvlJc w:val="left"/>
      <w:pPr>
        <w:tabs>
          <w:tab w:val="num" w:pos="0"/>
        </w:tabs>
        <w:ind w:left="720" w:hanging="360"/>
      </w:pPr>
      <w:rPr>
        <w:rFonts w:ascii="Symbol" w:hAnsi="Symbol" w:cs="Times New Roman"/>
      </w:rPr>
    </w:lvl>
  </w:abstractNum>
  <w:abstractNum w:abstractNumId="14">
    <w:nsid w:val="0000000F"/>
    <w:multiLevelType w:val="singleLevel"/>
    <w:tmpl w:val="0000000F"/>
    <w:name w:val="WW8Num25"/>
    <w:lvl w:ilvl="0">
      <w:start w:val="1"/>
      <w:numFmt w:val="bullet"/>
      <w:lvlText w:val=""/>
      <w:lvlJc w:val="left"/>
      <w:pPr>
        <w:tabs>
          <w:tab w:val="num" w:pos="0"/>
        </w:tabs>
        <w:ind w:left="720" w:hanging="360"/>
      </w:pPr>
      <w:rPr>
        <w:rFonts w:ascii="Symbol" w:hAnsi="Symbol"/>
      </w:rPr>
    </w:lvl>
  </w:abstractNum>
  <w:abstractNum w:abstractNumId="15">
    <w:nsid w:val="00000010"/>
    <w:multiLevelType w:val="singleLevel"/>
    <w:tmpl w:val="00000010"/>
    <w:name w:val="WW8Num26"/>
    <w:lvl w:ilvl="0">
      <w:start w:val="1"/>
      <w:numFmt w:val="bullet"/>
      <w:lvlText w:val=""/>
      <w:lvlJc w:val="left"/>
      <w:pPr>
        <w:tabs>
          <w:tab w:val="num" w:pos="720"/>
        </w:tabs>
        <w:ind w:left="720" w:hanging="360"/>
      </w:pPr>
      <w:rPr>
        <w:rFonts w:ascii="Symbol" w:hAnsi="Symbol"/>
      </w:rPr>
    </w:lvl>
  </w:abstractNum>
  <w:abstractNum w:abstractNumId="16">
    <w:nsid w:val="1FF11101"/>
    <w:multiLevelType w:val="hybridMultilevel"/>
    <w:tmpl w:val="1C4611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065533F"/>
    <w:multiLevelType w:val="hybridMultilevel"/>
    <w:tmpl w:val="9880F81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CC607A5"/>
    <w:multiLevelType w:val="hybridMultilevel"/>
    <w:tmpl w:val="F656F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69E6F11"/>
    <w:multiLevelType w:val="hybridMultilevel"/>
    <w:tmpl w:val="3F24D8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F23305D"/>
    <w:multiLevelType w:val="hybridMultilevel"/>
    <w:tmpl w:val="1D745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8"/>
  </w:num>
  <w:num w:numId="19">
    <w:abstractNumId w:val="19"/>
  </w:num>
  <w:num w:numId="20">
    <w:abstractNumId w:val="17"/>
  </w:num>
  <w:num w:numId="21">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69"/>
  <w:displayBackgroundShape/>
  <w:embedSystemFonts/>
  <w:proofState w:spelling="clean" w:grammar="clean"/>
  <w:stylePaneFormatFilter w:val="0000"/>
  <w:defaultTabStop w:val="720"/>
  <w:defaultTableStyle w:val="Normal"/>
  <w:drawingGridHorizontalSpacing w:val="110"/>
  <w:drawingGridVerticalSpacing w:val="0"/>
  <w:displayHorizontalDrawingGridEvery w:val="0"/>
  <w:displayVerticalDrawingGridEvery w:val="0"/>
  <w:characterSpacingControl w:val="doNotCompress"/>
  <w:footnotePr>
    <w:footnote w:id="-1"/>
    <w:footnote w:id="0"/>
  </w:footnotePr>
  <w:endnotePr>
    <w:endnote w:id="-1"/>
    <w:endnote w:id="0"/>
  </w:endnotePr>
  <w:compat>
    <w:useFELayout/>
  </w:compat>
  <w:rsids>
    <w:rsidRoot w:val="009E6806"/>
    <w:rsid w:val="0001387D"/>
    <w:rsid w:val="00050594"/>
    <w:rsid w:val="000A6F71"/>
    <w:rsid w:val="0011238F"/>
    <w:rsid w:val="0011771F"/>
    <w:rsid w:val="00126483"/>
    <w:rsid w:val="00134038"/>
    <w:rsid w:val="0015683A"/>
    <w:rsid w:val="001C554A"/>
    <w:rsid w:val="001C69DE"/>
    <w:rsid w:val="001F1482"/>
    <w:rsid w:val="001F213C"/>
    <w:rsid w:val="002141BD"/>
    <w:rsid w:val="002235BB"/>
    <w:rsid w:val="002641CE"/>
    <w:rsid w:val="002A5CF7"/>
    <w:rsid w:val="002A6319"/>
    <w:rsid w:val="003F7E6B"/>
    <w:rsid w:val="0041119C"/>
    <w:rsid w:val="004677F3"/>
    <w:rsid w:val="00484CC0"/>
    <w:rsid w:val="004860DC"/>
    <w:rsid w:val="005065FF"/>
    <w:rsid w:val="00583CE5"/>
    <w:rsid w:val="005C260F"/>
    <w:rsid w:val="005D79C0"/>
    <w:rsid w:val="00616AE0"/>
    <w:rsid w:val="00624D2D"/>
    <w:rsid w:val="006B32FD"/>
    <w:rsid w:val="006D40EE"/>
    <w:rsid w:val="007137F5"/>
    <w:rsid w:val="007167CB"/>
    <w:rsid w:val="00736E78"/>
    <w:rsid w:val="0075419B"/>
    <w:rsid w:val="00767BD2"/>
    <w:rsid w:val="007A36D3"/>
    <w:rsid w:val="007C3AE9"/>
    <w:rsid w:val="007E742A"/>
    <w:rsid w:val="007F5CDA"/>
    <w:rsid w:val="008028EA"/>
    <w:rsid w:val="008523E3"/>
    <w:rsid w:val="008F4E8D"/>
    <w:rsid w:val="00976744"/>
    <w:rsid w:val="009847AF"/>
    <w:rsid w:val="009B7673"/>
    <w:rsid w:val="009D343A"/>
    <w:rsid w:val="009E6806"/>
    <w:rsid w:val="00A01391"/>
    <w:rsid w:val="00AA5AE7"/>
    <w:rsid w:val="00AB1D20"/>
    <w:rsid w:val="00B07A95"/>
    <w:rsid w:val="00B117C5"/>
    <w:rsid w:val="00B25CE8"/>
    <w:rsid w:val="00B46F57"/>
    <w:rsid w:val="00B628BF"/>
    <w:rsid w:val="00B96772"/>
    <w:rsid w:val="00BA67E4"/>
    <w:rsid w:val="00BC0D2C"/>
    <w:rsid w:val="00BF6FEF"/>
    <w:rsid w:val="00C32EDB"/>
    <w:rsid w:val="00C42D4B"/>
    <w:rsid w:val="00C67D57"/>
    <w:rsid w:val="00C934BF"/>
    <w:rsid w:val="00C962B0"/>
    <w:rsid w:val="00CB0939"/>
    <w:rsid w:val="00CE4246"/>
    <w:rsid w:val="00D00D99"/>
    <w:rsid w:val="00D15D1C"/>
    <w:rsid w:val="00D21A27"/>
    <w:rsid w:val="00D266EB"/>
    <w:rsid w:val="00DC1B86"/>
    <w:rsid w:val="00DC458E"/>
    <w:rsid w:val="00DD6D63"/>
    <w:rsid w:val="00E162BE"/>
    <w:rsid w:val="00E23ECD"/>
    <w:rsid w:val="00E60BBD"/>
    <w:rsid w:val="00E743E6"/>
    <w:rsid w:val="00EB6D49"/>
    <w:rsid w:val="00F216EF"/>
    <w:rsid w:val="00F30CE3"/>
    <w:rsid w:val="00F772D2"/>
    <w:rsid w:val="00FB2A3B"/>
    <w:rsid w:val="00FD75D1"/>
  </w:rsids>
  <m:mathPr>
    <m:mathFont m:val="Cambria Math"/>
    <m:brkBin m:val="before"/>
    <m:brkBinSub m:val="--"/>
    <m:smallFrac m:val="off"/>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161">
      <o:colormenu v:ext="edit" fillcolor="none [4]" strokecolor="none [1]" shadowcolor="none [2]"/>
    </o:shapedefaults>
    <o:shapelayout v:ext="edit">
      <o:idmap v:ext="edit" data="1"/>
      <o:rules v:ext="edit">
        <o:r id="V:Rule51" type="connector" idref="#_x0000_s1053"/>
        <o:r id="V:Rule52" type="connector" idref="#_x0000_s1061"/>
        <o:r id="V:Rule53" type="connector" idref="#_x0000_s1069"/>
        <o:r id="V:Rule54" type="connector" idref="#_x0000_s1054"/>
        <o:r id="V:Rule55" type="connector" idref="#_x0000_s1049"/>
        <o:r id="V:Rule56" type="connector" idref="#_x0000_s1081"/>
        <o:r id="V:Rule57" type="connector" idref="#_x0000_s1029"/>
        <o:r id="V:Rule58" type="connector" idref="#_x0000_s1035"/>
        <o:r id="V:Rule59" type="connector" idref="#_x0000_s1055"/>
        <o:r id="V:Rule60" type="connector" idref="#_x0000_s1036"/>
        <o:r id="V:Rule61" type="connector" idref="#_x0000_s1047"/>
        <o:r id="V:Rule62" type="connector" idref="#_x0000_s1075"/>
        <o:r id="V:Rule63" type="connector" idref="#_x0000_s1038"/>
        <o:r id="V:Rule64" type="connector" idref="#_x0000_s1098"/>
        <o:r id="V:Rule65" type="connector" idref="#_x0000_s1045"/>
        <o:r id="V:Rule66" type="connector" idref="#_x0000_s1129"/>
        <o:r id="V:Rule67" type="connector" idref="#_x0000_s1040"/>
        <o:r id="V:Rule68" type="connector" idref="#_x0000_s1048"/>
        <o:r id="V:Rule69" type="connector" idref="#_x0000_s1034"/>
        <o:r id="V:Rule70" type="connector" idref="#_x0000_s1159"/>
        <o:r id="V:Rule71" type="connector" idref="#_x0000_s1157"/>
        <o:r id="V:Rule72" type="connector" idref="#_x0000_s1044"/>
        <o:r id="V:Rule73" type="connector" idref="#_x0000_s1027"/>
        <o:r id="V:Rule74" type="connector" idref="#_x0000_s1030"/>
        <o:r id="V:Rule75" type="connector" idref="#_x0000_s1084"/>
        <o:r id="V:Rule76" type="connector" idref="#_x0000_s1117"/>
        <o:r id="V:Rule77" type="connector" idref="#_x0000_s1058"/>
        <o:r id="V:Rule78" type="connector" idref="#_x0000_s1039"/>
        <o:r id="V:Rule79" type="connector" idref="#_x0000_s1042"/>
        <o:r id="V:Rule80" type="connector" idref="#_x0000_s1033"/>
        <o:r id="V:Rule81" type="connector" idref="#_x0000_s1052"/>
        <o:r id="V:Rule82" type="connector" idref="#_x0000_s1076"/>
        <o:r id="V:Rule83" type="connector" idref="#_x0000_s1088"/>
        <o:r id="V:Rule84" type="connector" idref="#_x0000_s1037"/>
        <o:r id="V:Rule85" type="connector" idref="#_x0000_s1051"/>
        <o:r id="V:Rule86" type="connector" idref="#_x0000_s1046"/>
        <o:r id="V:Rule87" type="connector" idref="#_x0000_s1032"/>
        <o:r id="V:Rule88" type="connector" idref="#_x0000_s1145"/>
        <o:r id="V:Rule89" type="connector" idref="#_x0000_s1147"/>
        <o:r id="V:Rule90" type="connector" idref="#_x0000_s1050"/>
        <o:r id="V:Rule91" type="connector" idref="#_x0000_s1067"/>
        <o:r id="V:Rule92" type="connector" idref="#_x0000_s1079"/>
        <o:r id="V:Rule93" type="connector" idref="#_x0000_s1031"/>
        <o:r id="V:Rule94" type="connector" idref="#_x0000_s1041"/>
        <o:r id="V:Rule95" type="connector" idref="#_x0000_s1128"/>
        <o:r id="V:Rule96" type="connector" idref="#_x0000_s1083"/>
        <o:r id="V:Rule97" type="connector" idref="#_x0000_s1060"/>
        <o:r id="V:Rule98" type="connector" idref="#_x0000_s1043"/>
        <o:r id="V:Rule99" type="connector" idref="#_x0000_s1028"/>
        <o:r id="V:Rule100" type="connector" idref="#_x0000_s1063"/>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PMingLiU" w:hAnsi="Times New Roman" w:cs="Times New Roman"/>
        <w:lang w:val="en-US" w:eastAsia="zh-CN" w:bidi="th-T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6F71"/>
    <w:pPr>
      <w:suppressAutoHyphens/>
      <w:spacing w:after="200" w:line="276" w:lineRule="auto"/>
    </w:pPr>
    <w:rPr>
      <w:rFonts w:ascii="Calibri" w:eastAsia="Calibri" w:hAnsi="Calibri" w:cs="Calibri"/>
      <w:sz w:val="22"/>
      <w:szCs w:val="22"/>
      <w:lang w:val="en-AU" w:eastAsia="ar-SA" w:bidi="ar-SA"/>
    </w:rPr>
  </w:style>
  <w:style w:type="paragraph" w:styleId="Heading1">
    <w:name w:val="heading 1"/>
    <w:basedOn w:val="Normal"/>
    <w:next w:val="Normal"/>
    <w:qFormat/>
    <w:rsid w:val="000A6F71"/>
    <w:pPr>
      <w:keepNext/>
      <w:shd w:val="clear" w:color="auto" w:fill="7F7F7F"/>
      <w:tabs>
        <w:tab w:val="num" w:pos="432"/>
      </w:tabs>
      <w:spacing w:before="240" w:after="60"/>
      <w:ind w:left="432" w:hanging="432"/>
      <w:outlineLvl w:val="0"/>
    </w:pPr>
    <w:rPr>
      <w:rFonts w:ascii="Cambria" w:eastAsia="Times New Roman" w:hAnsi="Cambria" w:cs="Times New Roman"/>
      <w:b/>
      <w:bCs/>
      <w:kern w:val="1"/>
      <w:sz w:val="32"/>
      <w:szCs w:val="32"/>
    </w:rPr>
  </w:style>
  <w:style w:type="paragraph" w:styleId="Heading2">
    <w:name w:val="heading 2"/>
    <w:basedOn w:val="Normal"/>
    <w:next w:val="Normal"/>
    <w:qFormat/>
    <w:rsid w:val="000A6F71"/>
    <w:pPr>
      <w:keepNext/>
      <w:tabs>
        <w:tab w:val="num" w:pos="576"/>
      </w:tabs>
      <w:spacing w:before="240" w:after="60"/>
      <w:ind w:left="576" w:hanging="576"/>
      <w:outlineLvl w:val="1"/>
    </w:pPr>
    <w:rPr>
      <w:rFonts w:ascii="Cambria" w:eastAsia="Times New Roman" w:hAnsi="Cambria" w:cs="Times New Roman"/>
      <w:b/>
      <w:bCs/>
      <w:i/>
      <w:iCs/>
      <w:sz w:val="28"/>
      <w:szCs w:val="28"/>
    </w:rPr>
  </w:style>
  <w:style w:type="paragraph" w:styleId="Heading3">
    <w:name w:val="heading 3"/>
    <w:basedOn w:val="Normal"/>
    <w:next w:val="Normal"/>
    <w:qFormat/>
    <w:rsid w:val="000A6F71"/>
    <w:pPr>
      <w:tabs>
        <w:tab w:val="num" w:pos="720"/>
      </w:tabs>
      <w:spacing w:before="240" w:after="60"/>
      <w:ind w:left="720" w:hanging="720"/>
      <w:outlineLvl w:val="2"/>
    </w:pPr>
    <w:rPr>
      <w:rFonts w:ascii="Cambria" w:eastAsia="Times New Roman" w:hAnsi="Cambria" w:cs="Times New Roman"/>
      <w:b/>
      <w:bCs/>
      <w:sz w:val="26"/>
      <w:szCs w:val="26"/>
    </w:rPr>
  </w:style>
  <w:style w:type="paragraph" w:styleId="Heading4">
    <w:name w:val="heading 4"/>
    <w:basedOn w:val="Normal"/>
    <w:next w:val="Normal"/>
    <w:qFormat/>
    <w:rsid w:val="000A6F71"/>
    <w:pPr>
      <w:tabs>
        <w:tab w:val="num" w:pos="864"/>
      </w:tabs>
      <w:spacing w:before="240" w:after="60"/>
      <w:ind w:left="864" w:hanging="864"/>
      <w:outlineLvl w:val="3"/>
    </w:pPr>
    <w:rPr>
      <w:rFonts w:eastAsia="Times New Roman"/>
      <w:b/>
      <w:bCs/>
      <w:sz w:val="24"/>
      <w:szCs w:val="28"/>
    </w:rPr>
  </w:style>
  <w:style w:type="paragraph" w:styleId="Heading5">
    <w:name w:val="heading 5"/>
    <w:basedOn w:val="Normal"/>
    <w:next w:val="Normal"/>
    <w:qFormat/>
    <w:rsid w:val="000A6F71"/>
    <w:pPr>
      <w:tabs>
        <w:tab w:val="num" w:pos="1008"/>
      </w:tabs>
      <w:spacing w:before="240" w:after="60"/>
      <w:ind w:left="2160"/>
      <w:outlineLvl w:val="4"/>
    </w:pPr>
    <w:rPr>
      <w:rFonts w:eastAsia="Times New Roman"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0A6F71"/>
    <w:rPr>
      <w:rFonts w:ascii="Symbol" w:hAnsi="Symbol"/>
    </w:rPr>
  </w:style>
  <w:style w:type="character" w:customStyle="1" w:styleId="WW8Num2z1">
    <w:name w:val="WW8Num2z1"/>
    <w:rsid w:val="000A6F71"/>
    <w:rPr>
      <w:rFonts w:ascii="Courier New" w:hAnsi="Courier New" w:cs="Courier New"/>
    </w:rPr>
  </w:style>
  <w:style w:type="character" w:customStyle="1" w:styleId="WW8Num2z2">
    <w:name w:val="WW8Num2z2"/>
    <w:rsid w:val="000A6F71"/>
    <w:rPr>
      <w:rFonts w:ascii="Wingdings" w:hAnsi="Wingdings"/>
    </w:rPr>
  </w:style>
  <w:style w:type="character" w:customStyle="1" w:styleId="WW8Num3z0">
    <w:name w:val="WW8Num3z0"/>
    <w:rsid w:val="000A6F71"/>
    <w:rPr>
      <w:rFonts w:ascii="Symbol" w:hAnsi="Symbol"/>
    </w:rPr>
  </w:style>
  <w:style w:type="character" w:customStyle="1" w:styleId="WW8Num3z1">
    <w:name w:val="WW8Num3z1"/>
    <w:rsid w:val="000A6F71"/>
    <w:rPr>
      <w:rFonts w:ascii="Courier New" w:hAnsi="Courier New" w:cs="Courier New"/>
    </w:rPr>
  </w:style>
  <w:style w:type="character" w:customStyle="1" w:styleId="WW8Num3z2">
    <w:name w:val="WW8Num3z2"/>
    <w:rsid w:val="000A6F71"/>
    <w:rPr>
      <w:rFonts w:ascii="Wingdings" w:hAnsi="Wingdings"/>
    </w:rPr>
  </w:style>
  <w:style w:type="character" w:customStyle="1" w:styleId="WW8Num5z0">
    <w:name w:val="WW8Num5z0"/>
    <w:rsid w:val="000A6F71"/>
    <w:rPr>
      <w:rFonts w:ascii="Symbol" w:hAnsi="Symbol"/>
    </w:rPr>
  </w:style>
  <w:style w:type="character" w:customStyle="1" w:styleId="WW8Num5z1">
    <w:name w:val="WW8Num5z1"/>
    <w:rsid w:val="000A6F71"/>
    <w:rPr>
      <w:rFonts w:ascii="Courier New" w:hAnsi="Courier New" w:cs="Courier New"/>
    </w:rPr>
  </w:style>
  <w:style w:type="character" w:customStyle="1" w:styleId="WW8Num5z2">
    <w:name w:val="WW8Num5z2"/>
    <w:rsid w:val="000A6F71"/>
    <w:rPr>
      <w:rFonts w:ascii="Wingdings" w:hAnsi="Wingdings"/>
    </w:rPr>
  </w:style>
  <w:style w:type="character" w:customStyle="1" w:styleId="WW8Num6z0">
    <w:name w:val="WW8Num6z0"/>
    <w:rsid w:val="000A6F71"/>
    <w:rPr>
      <w:rFonts w:ascii="Symbol" w:hAnsi="Symbol"/>
    </w:rPr>
  </w:style>
  <w:style w:type="character" w:customStyle="1" w:styleId="WW8Num7z0">
    <w:name w:val="WW8Num7z0"/>
    <w:rsid w:val="000A6F71"/>
    <w:rPr>
      <w:rFonts w:ascii="Symbol" w:hAnsi="Symbol"/>
    </w:rPr>
  </w:style>
  <w:style w:type="character" w:customStyle="1" w:styleId="WW8Num7z1">
    <w:name w:val="WW8Num7z1"/>
    <w:rsid w:val="000A6F71"/>
    <w:rPr>
      <w:rFonts w:ascii="Courier New" w:hAnsi="Courier New" w:cs="Courier New"/>
    </w:rPr>
  </w:style>
  <w:style w:type="character" w:customStyle="1" w:styleId="WW8Num7z2">
    <w:name w:val="WW8Num7z2"/>
    <w:rsid w:val="000A6F71"/>
    <w:rPr>
      <w:rFonts w:ascii="Wingdings" w:hAnsi="Wingdings"/>
    </w:rPr>
  </w:style>
  <w:style w:type="character" w:customStyle="1" w:styleId="WW8Num9z0">
    <w:name w:val="WW8Num9z0"/>
    <w:rsid w:val="000A6F71"/>
    <w:rPr>
      <w:rFonts w:ascii="Calibri" w:eastAsia="Calibri" w:hAnsi="Calibri" w:cs="Calibri"/>
    </w:rPr>
  </w:style>
  <w:style w:type="character" w:customStyle="1" w:styleId="WW8Num9z1">
    <w:name w:val="WW8Num9z1"/>
    <w:rsid w:val="000A6F71"/>
    <w:rPr>
      <w:rFonts w:ascii="Courier New" w:hAnsi="Courier New" w:cs="Courier New"/>
    </w:rPr>
  </w:style>
  <w:style w:type="character" w:customStyle="1" w:styleId="WW8Num9z2">
    <w:name w:val="WW8Num9z2"/>
    <w:rsid w:val="000A6F71"/>
    <w:rPr>
      <w:rFonts w:ascii="Wingdings" w:hAnsi="Wingdings"/>
    </w:rPr>
  </w:style>
  <w:style w:type="character" w:customStyle="1" w:styleId="WW8Num9z3">
    <w:name w:val="WW8Num9z3"/>
    <w:rsid w:val="000A6F71"/>
    <w:rPr>
      <w:rFonts w:ascii="Symbol" w:hAnsi="Symbol"/>
    </w:rPr>
  </w:style>
  <w:style w:type="character" w:customStyle="1" w:styleId="WW8Num11z0">
    <w:name w:val="WW8Num11z0"/>
    <w:rsid w:val="000A6F71"/>
    <w:rPr>
      <w:rFonts w:ascii="Symbol" w:hAnsi="Symbol"/>
    </w:rPr>
  </w:style>
  <w:style w:type="character" w:customStyle="1" w:styleId="WW8Num11z1">
    <w:name w:val="WW8Num11z1"/>
    <w:rsid w:val="000A6F71"/>
    <w:rPr>
      <w:rFonts w:ascii="Courier New" w:hAnsi="Courier New" w:cs="Courier New"/>
    </w:rPr>
  </w:style>
  <w:style w:type="character" w:customStyle="1" w:styleId="WW8Num11z2">
    <w:name w:val="WW8Num11z2"/>
    <w:rsid w:val="000A6F71"/>
    <w:rPr>
      <w:rFonts w:ascii="Wingdings" w:hAnsi="Wingdings"/>
    </w:rPr>
  </w:style>
  <w:style w:type="character" w:customStyle="1" w:styleId="WW8Num13z0">
    <w:name w:val="WW8Num13z0"/>
    <w:rsid w:val="000A6F71"/>
    <w:rPr>
      <w:rFonts w:ascii="Symbol" w:hAnsi="Symbol"/>
    </w:rPr>
  </w:style>
  <w:style w:type="character" w:customStyle="1" w:styleId="WW8Num13z1">
    <w:name w:val="WW8Num13z1"/>
    <w:rsid w:val="000A6F71"/>
    <w:rPr>
      <w:rFonts w:ascii="Courier New" w:hAnsi="Courier New" w:cs="Courier New"/>
    </w:rPr>
  </w:style>
  <w:style w:type="character" w:customStyle="1" w:styleId="WW8Num13z2">
    <w:name w:val="WW8Num13z2"/>
    <w:rsid w:val="000A6F71"/>
    <w:rPr>
      <w:rFonts w:ascii="Wingdings" w:hAnsi="Wingdings"/>
    </w:rPr>
  </w:style>
  <w:style w:type="character" w:customStyle="1" w:styleId="WW8Num17z0">
    <w:name w:val="WW8Num17z0"/>
    <w:rsid w:val="000A6F71"/>
    <w:rPr>
      <w:b w:val="0"/>
      <w:bCs w:val="0"/>
    </w:rPr>
  </w:style>
  <w:style w:type="character" w:customStyle="1" w:styleId="WW8Num18z0">
    <w:name w:val="WW8Num18z0"/>
    <w:rsid w:val="000A6F71"/>
    <w:rPr>
      <w:rFonts w:ascii="Calibri" w:eastAsia="Calibri" w:hAnsi="Calibri" w:cs="Times New Roman"/>
    </w:rPr>
  </w:style>
  <w:style w:type="character" w:customStyle="1" w:styleId="WW8Num19z0">
    <w:name w:val="WW8Num19z0"/>
    <w:rsid w:val="000A6F71"/>
    <w:rPr>
      <w:rFonts w:ascii="Symbol" w:hAnsi="Symbol"/>
    </w:rPr>
  </w:style>
  <w:style w:type="character" w:customStyle="1" w:styleId="WW8Num19z1">
    <w:name w:val="WW8Num19z1"/>
    <w:rsid w:val="000A6F71"/>
    <w:rPr>
      <w:rFonts w:ascii="Courier New" w:hAnsi="Courier New" w:cs="Courier New"/>
    </w:rPr>
  </w:style>
  <w:style w:type="character" w:customStyle="1" w:styleId="WW8Num19z2">
    <w:name w:val="WW8Num19z2"/>
    <w:rsid w:val="000A6F71"/>
    <w:rPr>
      <w:rFonts w:ascii="Wingdings" w:hAnsi="Wingdings"/>
    </w:rPr>
  </w:style>
  <w:style w:type="character" w:customStyle="1" w:styleId="WW8Num20z0">
    <w:name w:val="WW8Num20z0"/>
    <w:rsid w:val="000A6F71"/>
    <w:rPr>
      <w:rFonts w:ascii="Symbol" w:hAnsi="Symbol"/>
    </w:rPr>
  </w:style>
  <w:style w:type="character" w:customStyle="1" w:styleId="WW8Num20z1">
    <w:name w:val="WW8Num20z1"/>
    <w:rsid w:val="000A6F71"/>
    <w:rPr>
      <w:rFonts w:ascii="Courier New" w:hAnsi="Courier New" w:cs="Courier New"/>
    </w:rPr>
  </w:style>
  <w:style w:type="character" w:customStyle="1" w:styleId="WW8Num20z2">
    <w:name w:val="WW8Num20z2"/>
    <w:rsid w:val="000A6F71"/>
    <w:rPr>
      <w:rFonts w:ascii="Wingdings" w:hAnsi="Wingdings"/>
    </w:rPr>
  </w:style>
  <w:style w:type="character" w:customStyle="1" w:styleId="WW8Num23z0">
    <w:name w:val="WW8Num23z0"/>
    <w:rsid w:val="000A6F71"/>
    <w:rPr>
      <w:rFonts w:ascii="Symbol" w:eastAsia="Calibri" w:hAnsi="Symbol" w:cs="Times New Roman"/>
    </w:rPr>
  </w:style>
  <w:style w:type="character" w:customStyle="1" w:styleId="WW8Num23z1">
    <w:name w:val="WW8Num23z1"/>
    <w:rsid w:val="000A6F71"/>
    <w:rPr>
      <w:rFonts w:ascii="Courier New" w:hAnsi="Courier New" w:cs="Courier New"/>
    </w:rPr>
  </w:style>
  <w:style w:type="character" w:customStyle="1" w:styleId="WW8Num23z2">
    <w:name w:val="WW8Num23z2"/>
    <w:rsid w:val="000A6F71"/>
    <w:rPr>
      <w:rFonts w:ascii="Wingdings" w:hAnsi="Wingdings"/>
    </w:rPr>
  </w:style>
  <w:style w:type="character" w:customStyle="1" w:styleId="WW8Num23z3">
    <w:name w:val="WW8Num23z3"/>
    <w:rsid w:val="000A6F71"/>
    <w:rPr>
      <w:rFonts w:ascii="Symbol" w:hAnsi="Symbol"/>
    </w:rPr>
  </w:style>
  <w:style w:type="character" w:customStyle="1" w:styleId="WW8Num25z0">
    <w:name w:val="WW8Num25z0"/>
    <w:rsid w:val="000A6F71"/>
    <w:rPr>
      <w:rFonts w:ascii="Symbol" w:hAnsi="Symbol"/>
    </w:rPr>
  </w:style>
  <w:style w:type="character" w:customStyle="1" w:styleId="WW8Num25z1">
    <w:name w:val="WW8Num25z1"/>
    <w:rsid w:val="000A6F71"/>
    <w:rPr>
      <w:rFonts w:ascii="Courier New" w:hAnsi="Courier New" w:cs="Courier New"/>
    </w:rPr>
  </w:style>
  <w:style w:type="character" w:customStyle="1" w:styleId="WW8Num25z2">
    <w:name w:val="WW8Num25z2"/>
    <w:rsid w:val="000A6F71"/>
    <w:rPr>
      <w:rFonts w:ascii="Wingdings" w:hAnsi="Wingdings"/>
    </w:rPr>
  </w:style>
  <w:style w:type="character" w:customStyle="1" w:styleId="WW8Num26z0">
    <w:name w:val="WW8Num26z0"/>
    <w:rsid w:val="000A6F71"/>
    <w:rPr>
      <w:rFonts w:ascii="Symbol" w:hAnsi="Symbol"/>
    </w:rPr>
  </w:style>
  <w:style w:type="character" w:customStyle="1" w:styleId="WW8Num26z1">
    <w:name w:val="WW8Num26z1"/>
    <w:rsid w:val="000A6F71"/>
    <w:rPr>
      <w:rFonts w:ascii="Courier New" w:hAnsi="Courier New" w:cs="Courier New"/>
    </w:rPr>
  </w:style>
  <w:style w:type="character" w:customStyle="1" w:styleId="WW8Num26z2">
    <w:name w:val="WW8Num26z2"/>
    <w:rsid w:val="000A6F71"/>
    <w:rPr>
      <w:rFonts w:ascii="Wingdings" w:hAnsi="Wingdings"/>
    </w:rPr>
  </w:style>
  <w:style w:type="character" w:customStyle="1" w:styleId="FooterChar">
    <w:name w:val="Footer Char"/>
    <w:basedOn w:val="DefaultParagraphFont"/>
    <w:uiPriority w:val="99"/>
    <w:rsid w:val="000A6F71"/>
    <w:rPr>
      <w:rFonts w:ascii="Calibri" w:eastAsia="Calibri" w:hAnsi="Calibri" w:cs="Times New Roman"/>
    </w:rPr>
  </w:style>
  <w:style w:type="character" w:customStyle="1" w:styleId="Heading1Char">
    <w:name w:val="Heading 1 Char"/>
    <w:basedOn w:val="DefaultParagraphFont"/>
    <w:rsid w:val="000A6F71"/>
    <w:rPr>
      <w:rFonts w:ascii="Cambria" w:eastAsia="Times New Roman" w:hAnsi="Cambria"/>
      <w:b/>
      <w:bCs/>
      <w:kern w:val="1"/>
      <w:sz w:val="32"/>
      <w:szCs w:val="32"/>
      <w:shd w:val="clear" w:color="auto" w:fill="7F7F7F"/>
    </w:rPr>
  </w:style>
  <w:style w:type="character" w:customStyle="1" w:styleId="Heading2Char">
    <w:name w:val="Heading 2 Char"/>
    <w:basedOn w:val="DefaultParagraphFont"/>
    <w:rsid w:val="000A6F71"/>
    <w:rPr>
      <w:rFonts w:ascii="Cambria" w:eastAsia="Times New Roman" w:hAnsi="Cambria"/>
      <w:b/>
      <w:bCs/>
      <w:i/>
      <w:iCs/>
      <w:sz w:val="28"/>
      <w:szCs w:val="28"/>
    </w:rPr>
  </w:style>
  <w:style w:type="character" w:customStyle="1" w:styleId="Heading3Char">
    <w:name w:val="Heading 3 Char"/>
    <w:basedOn w:val="DefaultParagraphFont"/>
    <w:rsid w:val="000A6F71"/>
    <w:rPr>
      <w:rFonts w:ascii="Cambria" w:eastAsia="Times New Roman" w:hAnsi="Cambria"/>
      <w:b/>
      <w:bCs/>
      <w:sz w:val="26"/>
      <w:szCs w:val="26"/>
    </w:rPr>
  </w:style>
  <w:style w:type="character" w:customStyle="1" w:styleId="Heading4Char">
    <w:name w:val="Heading 4 Char"/>
    <w:basedOn w:val="DefaultParagraphFont"/>
    <w:rsid w:val="000A6F71"/>
    <w:rPr>
      <w:rFonts w:eastAsia="Times New Roman"/>
      <w:b/>
      <w:bCs/>
      <w:sz w:val="24"/>
      <w:szCs w:val="28"/>
    </w:rPr>
  </w:style>
  <w:style w:type="character" w:customStyle="1" w:styleId="Heading5Char">
    <w:name w:val="Heading 5 Char"/>
    <w:basedOn w:val="DefaultParagraphFont"/>
    <w:rsid w:val="000A6F71"/>
    <w:rPr>
      <w:rFonts w:ascii="Calibri" w:eastAsia="Times New Roman" w:hAnsi="Calibri" w:cs="Times New Roman"/>
      <w:b/>
      <w:bCs/>
      <w:i/>
      <w:iCs/>
      <w:sz w:val="26"/>
      <w:szCs w:val="26"/>
    </w:rPr>
  </w:style>
  <w:style w:type="character" w:customStyle="1" w:styleId="BalloonTextChar">
    <w:name w:val="Balloon Text Char"/>
    <w:basedOn w:val="DefaultParagraphFont"/>
    <w:rsid w:val="000A6F71"/>
    <w:rPr>
      <w:rFonts w:ascii="Tahoma" w:hAnsi="Tahoma" w:cs="Tahoma"/>
      <w:sz w:val="16"/>
      <w:szCs w:val="16"/>
    </w:rPr>
  </w:style>
  <w:style w:type="character" w:styleId="Hyperlink">
    <w:name w:val="Hyperlink"/>
    <w:basedOn w:val="DefaultParagraphFont"/>
    <w:rsid w:val="000A6F71"/>
    <w:rPr>
      <w:color w:val="0000FF"/>
      <w:u w:val="single"/>
    </w:rPr>
  </w:style>
  <w:style w:type="character" w:styleId="FollowedHyperlink">
    <w:name w:val="FollowedHyperlink"/>
    <w:basedOn w:val="DefaultParagraphFont"/>
    <w:rsid w:val="000A6F71"/>
    <w:rPr>
      <w:color w:val="800080"/>
      <w:u w:val="single"/>
    </w:rPr>
  </w:style>
  <w:style w:type="character" w:customStyle="1" w:styleId="termdef">
    <w:name w:val="termdef"/>
    <w:basedOn w:val="DefaultParagraphFont"/>
    <w:rsid w:val="000A6F71"/>
  </w:style>
  <w:style w:type="character" w:styleId="Strong">
    <w:name w:val="Strong"/>
    <w:basedOn w:val="DefaultParagraphFont"/>
    <w:qFormat/>
    <w:rsid w:val="000A6F71"/>
    <w:rPr>
      <w:b/>
      <w:bCs/>
    </w:rPr>
  </w:style>
  <w:style w:type="paragraph" w:customStyle="1" w:styleId="Heading">
    <w:name w:val="Heading"/>
    <w:basedOn w:val="Normal"/>
    <w:next w:val="BodyText"/>
    <w:rsid w:val="000A6F71"/>
    <w:pPr>
      <w:keepNext/>
      <w:spacing w:before="240" w:after="120"/>
    </w:pPr>
    <w:rPr>
      <w:rFonts w:ascii="Arial" w:eastAsia="MS Mincho" w:hAnsi="Arial" w:cs="Tahoma"/>
      <w:sz w:val="28"/>
      <w:szCs w:val="28"/>
    </w:rPr>
  </w:style>
  <w:style w:type="paragraph" w:styleId="BodyText">
    <w:name w:val="Body Text"/>
    <w:basedOn w:val="Normal"/>
    <w:rsid w:val="000A6F71"/>
    <w:pPr>
      <w:spacing w:after="120"/>
    </w:pPr>
  </w:style>
  <w:style w:type="paragraph" w:styleId="List">
    <w:name w:val="List"/>
    <w:basedOn w:val="BodyText"/>
    <w:rsid w:val="000A6F71"/>
    <w:rPr>
      <w:rFonts w:cs="Tahoma"/>
    </w:rPr>
  </w:style>
  <w:style w:type="paragraph" w:styleId="Caption">
    <w:name w:val="caption"/>
    <w:basedOn w:val="Normal"/>
    <w:qFormat/>
    <w:rsid w:val="000A6F71"/>
    <w:pPr>
      <w:suppressLineNumbers/>
      <w:spacing w:before="120" w:after="120"/>
    </w:pPr>
    <w:rPr>
      <w:rFonts w:cs="Tahoma"/>
      <w:i/>
      <w:iCs/>
      <w:sz w:val="24"/>
      <w:szCs w:val="24"/>
    </w:rPr>
  </w:style>
  <w:style w:type="paragraph" w:customStyle="1" w:styleId="Index">
    <w:name w:val="Index"/>
    <w:basedOn w:val="Normal"/>
    <w:rsid w:val="000A6F71"/>
    <w:pPr>
      <w:suppressLineNumbers/>
    </w:pPr>
    <w:rPr>
      <w:rFonts w:cs="Tahoma"/>
    </w:rPr>
  </w:style>
  <w:style w:type="paragraph" w:styleId="Footer">
    <w:name w:val="footer"/>
    <w:basedOn w:val="Normal"/>
    <w:uiPriority w:val="99"/>
    <w:rsid w:val="000A6F71"/>
    <w:pPr>
      <w:tabs>
        <w:tab w:val="center" w:pos="4513"/>
        <w:tab w:val="right" w:pos="9026"/>
      </w:tabs>
    </w:pPr>
  </w:style>
  <w:style w:type="paragraph" w:styleId="BalloonText">
    <w:name w:val="Balloon Text"/>
    <w:basedOn w:val="Normal"/>
    <w:rsid w:val="000A6F71"/>
    <w:pPr>
      <w:spacing w:after="0" w:line="240" w:lineRule="auto"/>
    </w:pPr>
    <w:rPr>
      <w:rFonts w:ascii="Tahoma" w:hAnsi="Tahoma" w:cs="Tahoma"/>
      <w:sz w:val="16"/>
      <w:szCs w:val="16"/>
    </w:rPr>
  </w:style>
  <w:style w:type="paragraph" w:styleId="NoSpacing">
    <w:name w:val="No Spacing"/>
    <w:qFormat/>
    <w:rsid w:val="000A6F71"/>
    <w:pPr>
      <w:suppressAutoHyphens/>
    </w:pPr>
    <w:rPr>
      <w:rFonts w:ascii="Calibri" w:eastAsia="Calibri" w:hAnsi="Calibri" w:cs="Calibri"/>
      <w:sz w:val="22"/>
      <w:szCs w:val="22"/>
      <w:lang w:val="en-AU" w:eastAsia="ar-SA" w:bidi="ar-SA"/>
    </w:rPr>
  </w:style>
  <w:style w:type="paragraph" w:styleId="ListParagraph">
    <w:name w:val="List Paragraph"/>
    <w:basedOn w:val="Normal"/>
    <w:uiPriority w:val="34"/>
    <w:qFormat/>
    <w:rsid w:val="00B628BF"/>
    <w:pPr>
      <w:spacing w:after="0" w:line="360" w:lineRule="auto"/>
      <w:ind w:left="720"/>
    </w:pPr>
    <w:rPr>
      <w:rFonts w:asciiTheme="minorHAnsi" w:eastAsia="Times New Roman" w:hAnsiTheme="minorHAnsi"/>
      <w:lang w:val="en-US"/>
    </w:rPr>
  </w:style>
  <w:style w:type="paragraph" w:customStyle="1" w:styleId="Framecontents">
    <w:name w:val="Frame contents"/>
    <w:basedOn w:val="BodyText"/>
    <w:rsid w:val="000A6F71"/>
  </w:style>
  <w:style w:type="paragraph" w:customStyle="1" w:styleId="TableContents">
    <w:name w:val="Table Contents"/>
    <w:basedOn w:val="Normal"/>
    <w:rsid w:val="000A6F71"/>
    <w:pPr>
      <w:suppressLineNumbers/>
    </w:pPr>
  </w:style>
  <w:style w:type="paragraph" w:customStyle="1" w:styleId="TableHeading">
    <w:name w:val="Table Heading"/>
    <w:basedOn w:val="TableContents"/>
    <w:rsid w:val="000A6F71"/>
    <w:pPr>
      <w:jc w:val="center"/>
    </w:pPr>
    <w:rPr>
      <w:b/>
      <w:bCs/>
    </w:rPr>
  </w:style>
  <w:style w:type="paragraph" w:styleId="Header">
    <w:name w:val="header"/>
    <w:basedOn w:val="Normal"/>
    <w:link w:val="HeaderChar"/>
    <w:rsid w:val="000A6F71"/>
    <w:pPr>
      <w:suppressLineNumbers/>
      <w:tabs>
        <w:tab w:val="center" w:pos="4818"/>
        <w:tab w:val="right" w:pos="9637"/>
      </w:tabs>
    </w:pPr>
  </w:style>
  <w:style w:type="character" w:customStyle="1" w:styleId="HeaderChar">
    <w:name w:val="Header Char"/>
    <w:basedOn w:val="DefaultParagraphFont"/>
    <w:link w:val="Header"/>
    <w:rsid w:val="009E6806"/>
    <w:rPr>
      <w:rFonts w:ascii="Calibri" w:eastAsia="Calibri" w:hAnsi="Calibri" w:cs="Calibri"/>
      <w:sz w:val="22"/>
      <w:szCs w:val="22"/>
      <w:lang w:val="en-AU" w:eastAsia="ar-SA" w:bidi="ar-SA"/>
    </w:rPr>
  </w:style>
  <w:style w:type="character" w:customStyle="1" w:styleId="italic">
    <w:name w:val="italic"/>
    <w:basedOn w:val="DefaultParagraphFont"/>
    <w:rsid w:val="001C69DE"/>
    <w:rPr>
      <w:i/>
      <w:iCs/>
    </w:rPr>
  </w:style>
</w:styles>
</file>

<file path=word/webSettings.xml><?xml version="1.0" encoding="utf-8"?>
<w:webSettings xmlns:r="http://schemas.openxmlformats.org/officeDocument/2006/relationships" xmlns:w="http://schemas.openxmlformats.org/wordprocessingml/2006/main">
  <w:divs>
    <w:div w:id="633875706">
      <w:bodyDiv w:val="1"/>
      <w:marLeft w:val="0"/>
      <w:marRight w:val="0"/>
      <w:marTop w:val="0"/>
      <w:marBottom w:val="0"/>
      <w:divBdr>
        <w:top w:val="none" w:sz="0" w:space="0" w:color="auto"/>
        <w:left w:val="none" w:sz="0" w:space="0" w:color="auto"/>
        <w:bottom w:val="none" w:sz="0" w:space="0" w:color="auto"/>
        <w:right w:val="none" w:sz="0" w:space="0" w:color="auto"/>
      </w:divBdr>
      <w:divsChild>
        <w:div w:id="127167777">
          <w:marLeft w:val="0"/>
          <w:marRight w:val="0"/>
          <w:marTop w:val="300"/>
          <w:marBottom w:val="15000"/>
          <w:divBdr>
            <w:top w:val="none" w:sz="0" w:space="0" w:color="auto"/>
            <w:left w:val="none" w:sz="0" w:space="0" w:color="auto"/>
            <w:bottom w:val="none" w:sz="0" w:space="0" w:color="auto"/>
            <w:right w:val="none" w:sz="0" w:space="0" w:color="auto"/>
          </w:divBdr>
          <w:divsChild>
            <w:div w:id="15809867">
              <w:marLeft w:val="0"/>
              <w:marRight w:val="0"/>
              <w:marTop w:val="0"/>
              <w:marBottom w:val="0"/>
              <w:divBdr>
                <w:top w:val="none" w:sz="0" w:space="0" w:color="auto"/>
                <w:left w:val="none" w:sz="0" w:space="0" w:color="auto"/>
                <w:bottom w:val="none" w:sz="0" w:space="0" w:color="auto"/>
                <w:right w:val="none" w:sz="0" w:space="0" w:color="auto"/>
              </w:divBdr>
              <w:divsChild>
                <w:div w:id="1314798516">
                  <w:marLeft w:val="0"/>
                  <w:marRight w:val="0"/>
                  <w:marTop w:val="0"/>
                  <w:marBottom w:val="0"/>
                  <w:divBdr>
                    <w:top w:val="none" w:sz="0" w:space="0" w:color="auto"/>
                    <w:left w:val="none" w:sz="0" w:space="0" w:color="auto"/>
                    <w:bottom w:val="none" w:sz="0" w:space="0" w:color="auto"/>
                    <w:right w:val="none" w:sz="0" w:space="0" w:color="auto"/>
                  </w:divBdr>
                  <w:divsChild>
                    <w:div w:id="375352326">
                      <w:marLeft w:val="0"/>
                      <w:marRight w:val="0"/>
                      <w:marTop w:val="0"/>
                      <w:marBottom w:val="0"/>
                      <w:divBdr>
                        <w:top w:val="none" w:sz="0" w:space="0" w:color="auto"/>
                        <w:left w:val="none" w:sz="0" w:space="0" w:color="auto"/>
                        <w:bottom w:val="none" w:sz="0" w:space="0" w:color="auto"/>
                        <w:right w:val="none" w:sz="0" w:space="0" w:color="auto"/>
                      </w:divBdr>
                      <w:divsChild>
                        <w:div w:id="116068754">
                          <w:marLeft w:val="0"/>
                          <w:marRight w:val="0"/>
                          <w:marTop w:val="0"/>
                          <w:marBottom w:val="0"/>
                          <w:divBdr>
                            <w:top w:val="none" w:sz="0" w:space="0" w:color="auto"/>
                            <w:left w:val="none" w:sz="0" w:space="0" w:color="auto"/>
                            <w:bottom w:val="none" w:sz="0" w:space="0" w:color="auto"/>
                            <w:right w:val="none" w:sz="0" w:space="0" w:color="auto"/>
                          </w:divBdr>
                          <w:divsChild>
                            <w:div w:id="455486881">
                              <w:marLeft w:val="0"/>
                              <w:marRight w:val="0"/>
                              <w:marTop w:val="0"/>
                              <w:marBottom w:val="0"/>
                              <w:divBdr>
                                <w:top w:val="none" w:sz="0" w:space="0" w:color="auto"/>
                                <w:left w:val="none" w:sz="0" w:space="0" w:color="auto"/>
                                <w:bottom w:val="none" w:sz="0" w:space="0" w:color="auto"/>
                                <w:right w:val="none" w:sz="0" w:space="0" w:color="auto"/>
                              </w:divBdr>
                              <w:divsChild>
                                <w:div w:id="900746636">
                                  <w:marLeft w:val="0"/>
                                  <w:marRight w:val="0"/>
                                  <w:marTop w:val="0"/>
                                  <w:marBottom w:val="0"/>
                                  <w:divBdr>
                                    <w:top w:val="none" w:sz="0" w:space="0" w:color="auto"/>
                                    <w:left w:val="none" w:sz="0" w:space="0" w:color="auto"/>
                                    <w:bottom w:val="none" w:sz="0" w:space="0" w:color="auto"/>
                                    <w:right w:val="none" w:sz="0" w:space="0" w:color="auto"/>
                                  </w:divBdr>
                                  <w:divsChild>
                                    <w:div w:id="359018150">
                                      <w:marLeft w:val="0"/>
                                      <w:marRight w:val="0"/>
                                      <w:marTop w:val="0"/>
                                      <w:marBottom w:val="0"/>
                                      <w:divBdr>
                                        <w:top w:val="none" w:sz="0" w:space="0" w:color="auto"/>
                                        <w:left w:val="none" w:sz="0" w:space="0" w:color="auto"/>
                                        <w:bottom w:val="none" w:sz="0" w:space="0" w:color="auto"/>
                                        <w:right w:val="none" w:sz="0" w:space="0" w:color="auto"/>
                                      </w:divBdr>
                                      <w:divsChild>
                                        <w:div w:id="664357050">
                                          <w:marLeft w:val="0"/>
                                          <w:marRight w:val="0"/>
                                          <w:marTop w:val="0"/>
                                          <w:marBottom w:val="0"/>
                                          <w:divBdr>
                                            <w:top w:val="none" w:sz="0" w:space="0" w:color="auto"/>
                                            <w:left w:val="none" w:sz="0" w:space="0" w:color="auto"/>
                                            <w:bottom w:val="none" w:sz="0" w:space="0" w:color="auto"/>
                                            <w:right w:val="none" w:sz="0" w:space="0" w:color="auto"/>
                                          </w:divBdr>
                                          <w:divsChild>
                                            <w:div w:id="1484080744">
                                              <w:marLeft w:val="0"/>
                                              <w:marRight w:val="0"/>
                                              <w:marTop w:val="0"/>
                                              <w:marBottom w:val="0"/>
                                              <w:divBdr>
                                                <w:top w:val="none" w:sz="0" w:space="0" w:color="auto"/>
                                                <w:left w:val="none" w:sz="0" w:space="0" w:color="auto"/>
                                                <w:bottom w:val="none" w:sz="0" w:space="0" w:color="auto"/>
                                                <w:right w:val="none" w:sz="0" w:space="0" w:color="auto"/>
                                              </w:divBdr>
                                              <w:divsChild>
                                                <w:div w:id="219290164">
                                                  <w:marLeft w:val="0"/>
                                                  <w:marRight w:val="0"/>
                                                  <w:marTop w:val="0"/>
                                                  <w:marBottom w:val="0"/>
                                                  <w:divBdr>
                                                    <w:top w:val="none" w:sz="0" w:space="0" w:color="auto"/>
                                                    <w:left w:val="none" w:sz="0" w:space="0" w:color="auto"/>
                                                    <w:bottom w:val="none" w:sz="0" w:space="0" w:color="auto"/>
                                                    <w:right w:val="none" w:sz="0" w:space="0" w:color="auto"/>
                                                  </w:divBdr>
                                                  <w:divsChild>
                                                    <w:div w:id="1418478390">
                                                      <w:marLeft w:val="0"/>
                                                      <w:marRight w:val="0"/>
                                                      <w:marTop w:val="0"/>
                                                      <w:marBottom w:val="0"/>
                                                      <w:divBdr>
                                                        <w:top w:val="none" w:sz="0" w:space="0" w:color="auto"/>
                                                        <w:left w:val="none" w:sz="0" w:space="0" w:color="auto"/>
                                                        <w:bottom w:val="none" w:sz="0" w:space="0" w:color="auto"/>
                                                        <w:right w:val="none" w:sz="0" w:space="0" w:color="auto"/>
                                                      </w:divBdr>
                                                      <w:divsChild>
                                                        <w:div w:id="741686115">
                                                          <w:marLeft w:val="0"/>
                                                          <w:marRight w:val="0"/>
                                                          <w:marTop w:val="0"/>
                                                          <w:marBottom w:val="0"/>
                                                          <w:divBdr>
                                                            <w:top w:val="none" w:sz="0" w:space="0" w:color="auto"/>
                                                            <w:left w:val="none" w:sz="0" w:space="0" w:color="auto"/>
                                                            <w:bottom w:val="none" w:sz="0" w:space="0" w:color="auto"/>
                                                            <w:right w:val="none" w:sz="0" w:space="0" w:color="auto"/>
                                                          </w:divBdr>
                                                        </w:div>
                                                        <w:div w:id="1214737621">
                                                          <w:marLeft w:val="0"/>
                                                          <w:marRight w:val="0"/>
                                                          <w:marTop w:val="0"/>
                                                          <w:marBottom w:val="0"/>
                                                          <w:divBdr>
                                                            <w:top w:val="none" w:sz="0" w:space="0" w:color="auto"/>
                                                            <w:left w:val="none" w:sz="0" w:space="0" w:color="auto"/>
                                                            <w:bottom w:val="none" w:sz="0" w:space="0" w:color="auto"/>
                                                            <w:right w:val="none" w:sz="0" w:space="0" w:color="auto"/>
                                                          </w:divBdr>
                                                        </w:div>
                                                        <w:div w:id="1818377951">
                                                          <w:marLeft w:val="0"/>
                                                          <w:marRight w:val="0"/>
                                                          <w:marTop w:val="0"/>
                                                          <w:marBottom w:val="0"/>
                                                          <w:divBdr>
                                                            <w:top w:val="none" w:sz="0" w:space="0" w:color="auto"/>
                                                            <w:left w:val="none" w:sz="0" w:space="0" w:color="auto"/>
                                                            <w:bottom w:val="none" w:sz="0" w:space="0" w:color="auto"/>
                                                            <w:right w:val="none" w:sz="0" w:space="0" w:color="auto"/>
                                                          </w:divBdr>
                                                        </w:div>
                                                        <w:div w:id="2110737315">
                                                          <w:marLeft w:val="0"/>
                                                          <w:marRight w:val="0"/>
                                                          <w:marTop w:val="0"/>
                                                          <w:marBottom w:val="0"/>
                                                          <w:divBdr>
                                                            <w:top w:val="none" w:sz="0" w:space="0" w:color="auto"/>
                                                            <w:left w:val="none" w:sz="0" w:space="0" w:color="auto"/>
                                                            <w:bottom w:val="none" w:sz="0" w:space="0" w:color="auto"/>
                                                            <w:right w:val="none" w:sz="0" w:space="0" w:color="auto"/>
                                                          </w:divBdr>
                                                          <w:divsChild>
                                                            <w:div w:id="157887044">
                                                              <w:marLeft w:val="0"/>
                                                              <w:marRight w:val="0"/>
                                                              <w:marTop w:val="0"/>
                                                              <w:marBottom w:val="0"/>
                                                              <w:divBdr>
                                                                <w:top w:val="none" w:sz="0" w:space="0" w:color="auto"/>
                                                                <w:left w:val="none" w:sz="0" w:space="0" w:color="auto"/>
                                                                <w:bottom w:val="none" w:sz="0" w:space="0" w:color="auto"/>
                                                                <w:right w:val="none" w:sz="0" w:space="0" w:color="auto"/>
                                                              </w:divBdr>
                                                            </w:div>
                                                            <w:div w:id="169763590">
                                                              <w:marLeft w:val="0"/>
                                                              <w:marRight w:val="0"/>
                                                              <w:marTop w:val="90"/>
                                                              <w:marBottom w:val="0"/>
                                                              <w:divBdr>
                                                                <w:top w:val="none" w:sz="0" w:space="0" w:color="auto"/>
                                                                <w:left w:val="none" w:sz="0" w:space="0" w:color="auto"/>
                                                                <w:bottom w:val="none" w:sz="0" w:space="0" w:color="auto"/>
                                                                <w:right w:val="none" w:sz="0" w:space="0" w:color="auto"/>
                                                              </w:divBdr>
                                                              <w:divsChild>
                                                                <w:div w:id="64452980">
                                                                  <w:marLeft w:val="0"/>
                                                                  <w:marRight w:val="0"/>
                                                                  <w:marTop w:val="0"/>
                                                                  <w:marBottom w:val="0"/>
                                                                  <w:divBdr>
                                                                    <w:top w:val="none" w:sz="0" w:space="0" w:color="auto"/>
                                                                    <w:left w:val="none" w:sz="0" w:space="0" w:color="auto"/>
                                                                    <w:bottom w:val="none" w:sz="0" w:space="0" w:color="auto"/>
                                                                    <w:right w:val="none" w:sz="0" w:space="0" w:color="auto"/>
                                                                  </w:divBdr>
                                                                </w:div>
                                                                <w:div w:id="1377729938">
                                                                  <w:marLeft w:val="0"/>
                                                                  <w:marRight w:val="0"/>
                                                                  <w:marTop w:val="0"/>
                                                                  <w:marBottom w:val="0"/>
                                                                  <w:divBdr>
                                                                    <w:top w:val="none" w:sz="0" w:space="0" w:color="auto"/>
                                                                    <w:left w:val="none" w:sz="0" w:space="0" w:color="auto"/>
                                                                    <w:bottom w:val="none" w:sz="0" w:space="0" w:color="auto"/>
                                                                    <w:right w:val="none" w:sz="0" w:space="0" w:color="auto"/>
                                                                  </w:divBdr>
                                                                  <w:divsChild>
                                                                    <w:div w:id="191620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950849">
                                                              <w:marLeft w:val="0"/>
                                                              <w:marRight w:val="0"/>
                                                              <w:marTop w:val="90"/>
                                                              <w:marBottom w:val="0"/>
                                                              <w:divBdr>
                                                                <w:top w:val="none" w:sz="0" w:space="0" w:color="auto"/>
                                                                <w:left w:val="none" w:sz="0" w:space="0" w:color="auto"/>
                                                                <w:bottom w:val="none" w:sz="0" w:space="0" w:color="auto"/>
                                                                <w:right w:val="none" w:sz="0" w:space="0" w:color="auto"/>
                                                              </w:divBdr>
                                                              <w:divsChild>
                                                                <w:div w:id="496724439">
                                                                  <w:marLeft w:val="0"/>
                                                                  <w:marRight w:val="0"/>
                                                                  <w:marTop w:val="0"/>
                                                                  <w:marBottom w:val="0"/>
                                                                  <w:divBdr>
                                                                    <w:top w:val="none" w:sz="0" w:space="0" w:color="auto"/>
                                                                    <w:left w:val="none" w:sz="0" w:space="0" w:color="auto"/>
                                                                    <w:bottom w:val="none" w:sz="0" w:space="0" w:color="auto"/>
                                                                    <w:right w:val="none" w:sz="0" w:space="0" w:color="auto"/>
                                                                  </w:divBdr>
                                                                </w:div>
                                                                <w:div w:id="2100366798">
                                                                  <w:marLeft w:val="0"/>
                                                                  <w:marRight w:val="0"/>
                                                                  <w:marTop w:val="0"/>
                                                                  <w:marBottom w:val="0"/>
                                                                  <w:divBdr>
                                                                    <w:top w:val="none" w:sz="0" w:space="0" w:color="auto"/>
                                                                    <w:left w:val="none" w:sz="0" w:space="0" w:color="auto"/>
                                                                    <w:bottom w:val="none" w:sz="0" w:space="0" w:color="auto"/>
                                                                    <w:right w:val="none" w:sz="0" w:space="0" w:color="auto"/>
                                                                  </w:divBdr>
                                                                  <w:divsChild>
                                                                    <w:div w:id="211324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28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5107017">
      <w:bodyDiv w:val="1"/>
      <w:marLeft w:val="0"/>
      <w:marRight w:val="0"/>
      <w:marTop w:val="0"/>
      <w:marBottom w:val="0"/>
      <w:divBdr>
        <w:top w:val="none" w:sz="0" w:space="0" w:color="auto"/>
        <w:left w:val="none" w:sz="0" w:space="0" w:color="auto"/>
        <w:bottom w:val="none" w:sz="0" w:space="0" w:color="auto"/>
        <w:right w:val="none" w:sz="0" w:space="0" w:color="auto"/>
      </w:divBdr>
    </w:div>
    <w:div w:id="661809913">
      <w:bodyDiv w:val="1"/>
      <w:marLeft w:val="0"/>
      <w:marRight w:val="0"/>
      <w:marTop w:val="0"/>
      <w:marBottom w:val="0"/>
      <w:divBdr>
        <w:top w:val="none" w:sz="0" w:space="0" w:color="auto"/>
        <w:left w:val="none" w:sz="0" w:space="0" w:color="auto"/>
        <w:bottom w:val="none" w:sz="0" w:space="0" w:color="auto"/>
        <w:right w:val="none" w:sz="0" w:space="0" w:color="auto"/>
      </w:divBdr>
    </w:div>
    <w:div w:id="859665646">
      <w:bodyDiv w:val="1"/>
      <w:marLeft w:val="0"/>
      <w:marRight w:val="0"/>
      <w:marTop w:val="0"/>
      <w:marBottom w:val="0"/>
      <w:divBdr>
        <w:top w:val="none" w:sz="0" w:space="0" w:color="auto"/>
        <w:left w:val="none" w:sz="0" w:space="0" w:color="auto"/>
        <w:bottom w:val="none" w:sz="0" w:space="0" w:color="auto"/>
        <w:right w:val="none" w:sz="0" w:space="0" w:color="auto"/>
      </w:divBdr>
    </w:div>
    <w:div w:id="874656413">
      <w:bodyDiv w:val="1"/>
      <w:marLeft w:val="0"/>
      <w:marRight w:val="0"/>
      <w:marTop w:val="0"/>
      <w:marBottom w:val="0"/>
      <w:divBdr>
        <w:top w:val="none" w:sz="0" w:space="0" w:color="auto"/>
        <w:left w:val="none" w:sz="0" w:space="0" w:color="auto"/>
        <w:bottom w:val="none" w:sz="0" w:space="0" w:color="auto"/>
        <w:right w:val="none" w:sz="0" w:space="0" w:color="auto"/>
      </w:divBdr>
    </w:div>
    <w:div w:id="1903560795">
      <w:bodyDiv w:val="1"/>
      <w:marLeft w:val="0"/>
      <w:marRight w:val="0"/>
      <w:marTop w:val="0"/>
      <w:marBottom w:val="0"/>
      <w:divBdr>
        <w:top w:val="none" w:sz="0" w:space="0" w:color="auto"/>
        <w:left w:val="none" w:sz="0" w:space="0" w:color="auto"/>
        <w:bottom w:val="none" w:sz="0" w:space="0" w:color="auto"/>
        <w:right w:val="none" w:sz="0" w:space="0" w:color="auto"/>
      </w:divBdr>
      <w:divsChild>
        <w:div w:id="69544479">
          <w:marLeft w:val="0"/>
          <w:marRight w:val="0"/>
          <w:marTop w:val="300"/>
          <w:marBottom w:val="15000"/>
          <w:divBdr>
            <w:top w:val="none" w:sz="0" w:space="0" w:color="auto"/>
            <w:left w:val="none" w:sz="0" w:space="0" w:color="auto"/>
            <w:bottom w:val="none" w:sz="0" w:space="0" w:color="auto"/>
            <w:right w:val="none" w:sz="0" w:space="0" w:color="auto"/>
          </w:divBdr>
          <w:divsChild>
            <w:div w:id="336155510">
              <w:marLeft w:val="0"/>
              <w:marRight w:val="0"/>
              <w:marTop w:val="0"/>
              <w:marBottom w:val="0"/>
              <w:divBdr>
                <w:top w:val="none" w:sz="0" w:space="0" w:color="auto"/>
                <w:left w:val="none" w:sz="0" w:space="0" w:color="auto"/>
                <w:bottom w:val="none" w:sz="0" w:space="0" w:color="auto"/>
                <w:right w:val="none" w:sz="0" w:space="0" w:color="auto"/>
              </w:divBdr>
              <w:divsChild>
                <w:div w:id="1630164438">
                  <w:marLeft w:val="0"/>
                  <w:marRight w:val="0"/>
                  <w:marTop w:val="0"/>
                  <w:marBottom w:val="0"/>
                  <w:divBdr>
                    <w:top w:val="none" w:sz="0" w:space="0" w:color="auto"/>
                    <w:left w:val="none" w:sz="0" w:space="0" w:color="auto"/>
                    <w:bottom w:val="none" w:sz="0" w:space="0" w:color="auto"/>
                    <w:right w:val="none" w:sz="0" w:space="0" w:color="auto"/>
                  </w:divBdr>
                  <w:divsChild>
                    <w:div w:id="1299384937">
                      <w:marLeft w:val="0"/>
                      <w:marRight w:val="0"/>
                      <w:marTop w:val="0"/>
                      <w:marBottom w:val="0"/>
                      <w:divBdr>
                        <w:top w:val="none" w:sz="0" w:space="0" w:color="auto"/>
                        <w:left w:val="none" w:sz="0" w:space="0" w:color="auto"/>
                        <w:bottom w:val="none" w:sz="0" w:space="0" w:color="auto"/>
                        <w:right w:val="none" w:sz="0" w:space="0" w:color="auto"/>
                      </w:divBdr>
                      <w:divsChild>
                        <w:div w:id="1135685424">
                          <w:marLeft w:val="0"/>
                          <w:marRight w:val="0"/>
                          <w:marTop w:val="0"/>
                          <w:marBottom w:val="0"/>
                          <w:divBdr>
                            <w:top w:val="none" w:sz="0" w:space="0" w:color="auto"/>
                            <w:left w:val="none" w:sz="0" w:space="0" w:color="auto"/>
                            <w:bottom w:val="none" w:sz="0" w:space="0" w:color="auto"/>
                            <w:right w:val="none" w:sz="0" w:space="0" w:color="auto"/>
                          </w:divBdr>
                          <w:divsChild>
                            <w:div w:id="1879973685">
                              <w:marLeft w:val="0"/>
                              <w:marRight w:val="0"/>
                              <w:marTop w:val="0"/>
                              <w:marBottom w:val="0"/>
                              <w:divBdr>
                                <w:top w:val="none" w:sz="0" w:space="0" w:color="auto"/>
                                <w:left w:val="none" w:sz="0" w:space="0" w:color="auto"/>
                                <w:bottom w:val="none" w:sz="0" w:space="0" w:color="auto"/>
                                <w:right w:val="none" w:sz="0" w:space="0" w:color="auto"/>
                              </w:divBdr>
                              <w:divsChild>
                                <w:div w:id="1758593417">
                                  <w:marLeft w:val="0"/>
                                  <w:marRight w:val="0"/>
                                  <w:marTop w:val="0"/>
                                  <w:marBottom w:val="0"/>
                                  <w:divBdr>
                                    <w:top w:val="none" w:sz="0" w:space="0" w:color="auto"/>
                                    <w:left w:val="none" w:sz="0" w:space="0" w:color="auto"/>
                                    <w:bottom w:val="none" w:sz="0" w:space="0" w:color="auto"/>
                                    <w:right w:val="none" w:sz="0" w:space="0" w:color="auto"/>
                                  </w:divBdr>
                                  <w:divsChild>
                                    <w:div w:id="2080862345">
                                      <w:marLeft w:val="0"/>
                                      <w:marRight w:val="0"/>
                                      <w:marTop w:val="0"/>
                                      <w:marBottom w:val="0"/>
                                      <w:divBdr>
                                        <w:top w:val="none" w:sz="0" w:space="0" w:color="auto"/>
                                        <w:left w:val="none" w:sz="0" w:space="0" w:color="auto"/>
                                        <w:bottom w:val="none" w:sz="0" w:space="0" w:color="auto"/>
                                        <w:right w:val="none" w:sz="0" w:space="0" w:color="auto"/>
                                      </w:divBdr>
                                      <w:divsChild>
                                        <w:div w:id="1476803011">
                                          <w:marLeft w:val="0"/>
                                          <w:marRight w:val="0"/>
                                          <w:marTop w:val="0"/>
                                          <w:marBottom w:val="0"/>
                                          <w:divBdr>
                                            <w:top w:val="none" w:sz="0" w:space="0" w:color="auto"/>
                                            <w:left w:val="none" w:sz="0" w:space="0" w:color="auto"/>
                                            <w:bottom w:val="none" w:sz="0" w:space="0" w:color="auto"/>
                                            <w:right w:val="none" w:sz="0" w:space="0" w:color="auto"/>
                                          </w:divBdr>
                                          <w:divsChild>
                                            <w:div w:id="1578173155">
                                              <w:marLeft w:val="0"/>
                                              <w:marRight w:val="0"/>
                                              <w:marTop w:val="0"/>
                                              <w:marBottom w:val="0"/>
                                              <w:divBdr>
                                                <w:top w:val="none" w:sz="0" w:space="0" w:color="auto"/>
                                                <w:left w:val="none" w:sz="0" w:space="0" w:color="auto"/>
                                                <w:bottom w:val="none" w:sz="0" w:space="0" w:color="auto"/>
                                                <w:right w:val="none" w:sz="0" w:space="0" w:color="auto"/>
                                              </w:divBdr>
                                              <w:divsChild>
                                                <w:div w:id="919365788">
                                                  <w:marLeft w:val="0"/>
                                                  <w:marRight w:val="0"/>
                                                  <w:marTop w:val="0"/>
                                                  <w:marBottom w:val="0"/>
                                                  <w:divBdr>
                                                    <w:top w:val="none" w:sz="0" w:space="0" w:color="auto"/>
                                                    <w:left w:val="none" w:sz="0" w:space="0" w:color="auto"/>
                                                    <w:bottom w:val="none" w:sz="0" w:space="0" w:color="auto"/>
                                                    <w:right w:val="none" w:sz="0" w:space="0" w:color="auto"/>
                                                  </w:divBdr>
                                                  <w:divsChild>
                                                    <w:div w:id="1261257964">
                                                      <w:marLeft w:val="0"/>
                                                      <w:marRight w:val="0"/>
                                                      <w:marTop w:val="0"/>
                                                      <w:marBottom w:val="0"/>
                                                      <w:divBdr>
                                                        <w:top w:val="none" w:sz="0" w:space="0" w:color="auto"/>
                                                        <w:left w:val="none" w:sz="0" w:space="0" w:color="auto"/>
                                                        <w:bottom w:val="none" w:sz="0" w:space="0" w:color="auto"/>
                                                        <w:right w:val="none" w:sz="0" w:space="0" w:color="auto"/>
                                                      </w:divBdr>
                                                      <w:divsChild>
                                                        <w:div w:id="464860435">
                                                          <w:marLeft w:val="0"/>
                                                          <w:marRight w:val="0"/>
                                                          <w:marTop w:val="0"/>
                                                          <w:marBottom w:val="0"/>
                                                          <w:divBdr>
                                                            <w:top w:val="none" w:sz="0" w:space="0" w:color="auto"/>
                                                            <w:left w:val="none" w:sz="0" w:space="0" w:color="auto"/>
                                                            <w:bottom w:val="none" w:sz="0" w:space="0" w:color="auto"/>
                                                            <w:right w:val="none" w:sz="0" w:space="0" w:color="auto"/>
                                                          </w:divBdr>
                                                        </w:div>
                                                        <w:div w:id="944264376">
                                                          <w:marLeft w:val="0"/>
                                                          <w:marRight w:val="0"/>
                                                          <w:marTop w:val="0"/>
                                                          <w:marBottom w:val="0"/>
                                                          <w:divBdr>
                                                            <w:top w:val="none" w:sz="0" w:space="0" w:color="auto"/>
                                                            <w:left w:val="none" w:sz="0" w:space="0" w:color="auto"/>
                                                            <w:bottom w:val="none" w:sz="0" w:space="0" w:color="auto"/>
                                                            <w:right w:val="none" w:sz="0" w:space="0" w:color="auto"/>
                                                          </w:divBdr>
                                                        </w:div>
                                                        <w:div w:id="1582715832">
                                                          <w:marLeft w:val="0"/>
                                                          <w:marRight w:val="0"/>
                                                          <w:marTop w:val="0"/>
                                                          <w:marBottom w:val="0"/>
                                                          <w:divBdr>
                                                            <w:top w:val="none" w:sz="0" w:space="0" w:color="auto"/>
                                                            <w:left w:val="none" w:sz="0" w:space="0" w:color="auto"/>
                                                            <w:bottom w:val="none" w:sz="0" w:space="0" w:color="auto"/>
                                                            <w:right w:val="none" w:sz="0" w:space="0" w:color="auto"/>
                                                          </w:divBdr>
                                                        </w:div>
                                                        <w:div w:id="1888682173">
                                                          <w:marLeft w:val="0"/>
                                                          <w:marRight w:val="0"/>
                                                          <w:marTop w:val="0"/>
                                                          <w:marBottom w:val="0"/>
                                                          <w:divBdr>
                                                            <w:top w:val="none" w:sz="0" w:space="0" w:color="auto"/>
                                                            <w:left w:val="none" w:sz="0" w:space="0" w:color="auto"/>
                                                            <w:bottom w:val="none" w:sz="0" w:space="0" w:color="auto"/>
                                                            <w:right w:val="none" w:sz="0" w:space="0" w:color="auto"/>
                                                          </w:divBdr>
                                                          <w:divsChild>
                                                            <w:div w:id="138305194">
                                                              <w:marLeft w:val="0"/>
                                                              <w:marRight w:val="0"/>
                                                              <w:marTop w:val="0"/>
                                                              <w:marBottom w:val="0"/>
                                                              <w:divBdr>
                                                                <w:top w:val="none" w:sz="0" w:space="0" w:color="auto"/>
                                                                <w:left w:val="none" w:sz="0" w:space="0" w:color="auto"/>
                                                                <w:bottom w:val="none" w:sz="0" w:space="0" w:color="auto"/>
                                                                <w:right w:val="none" w:sz="0" w:space="0" w:color="auto"/>
                                                              </w:divBdr>
                                                            </w:div>
                                                            <w:div w:id="139616112">
                                                              <w:marLeft w:val="0"/>
                                                              <w:marRight w:val="0"/>
                                                              <w:marTop w:val="90"/>
                                                              <w:marBottom w:val="0"/>
                                                              <w:divBdr>
                                                                <w:top w:val="none" w:sz="0" w:space="0" w:color="auto"/>
                                                                <w:left w:val="none" w:sz="0" w:space="0" w:color="auto"/>
                                                                <w:bottom w:val="none" w:sz="0" w:space="0" w:color="auto"/>
                                                                <w:right w:val="none" w:sz="0" w:space="0" w:color="auto"/>
                                                              </w:divBdr>
                                                              <w:divsChild>
                                                                <w:div w:id="581371474">
                                                                  <w:marLeft w:val="0"/>
                                                                  <w:marRight w:val="0"/>
                                                                  <w:marTop w:val="0"/>
                                                                  <w:marBottom w:val="0"/>
                                                                  <w:divBdr>
                                                                    <w:top w:val="none" w:sz="0" w:space="0" w:color="auto"/>
                                                                    <w:left w:val="none" w:sz="0" w:space="0" w:color="auto"/>
                                                                    <w:bottom w:val="none" w:sz="0" w:space="0" w:color="auto"/>
                                                                    <w:right w:val="none" w:sz="0" w:space="0" w:color="auto"/>
                                                                  </w:divBdr>
                                                                  <w:divsChild>
                                                                    <w:div w:id="1429619274">
                                                                      <w:marLeft w:val="0"/>
                                                                      <w:marRight w:val="0"/>
                                                                      <w:marTop w:val="0"/>
                                                                      <w:marBottom w:val="0"/>
                                                                      <w:divBdr>
                                                                        <w:top w:val="none" w:sz="0" w:space="0" w:color="auto"/>
                                                                        <w:left w:val="none" w:sz="0" w:space="0" w:color="auto"/>
                                                                        <w:bottom w:val="none" w:sz="0" w:space="0" w:color="auto"/>
                                                                        <w:right w:val="none" w:sz="0" w:space="0" w:color="auto"/>
                                                                      </w:divBdr>
                                                                    </w:div>
                                                                  </w:divsChild>
                                                                </w:div>
                                                                <w:div w:id="925577175">
                                                                  <w:marLeft w:val="0"/>
                                                                  <w:marRight w:val="0"/>
                                                                  <w:marTop w:val="0"/>
                                                                  <w:marBottom w:val="0"/>
                                                                  <w:divBdr>
                                                                    <w:top w:val="none" w:sz="0" w:space="0" w:color="auto"/>
                                                                    <w:left w:val="none" w:sz="0" w:space="0" w:color="auto"/>
                                                                    <w:bottom w:val="none" w:sz="0" w:space="0" w:color="auto"/>
                                                                    <w:right w:val="none" w:sz="0" w:space="0" w:color="auto"/>
                                                                  </w:divBdr>
                                                                </w:div>
                                                              </w:divsChild>
                                                            </w:div>
                                                            <w:div w:id="1074860757">
                                                              <w:marLeft w:val="0"/>
                                                              <w:marRight w:val="0"/>
                                                              <w:marTop w:val="90"/>
                                                              <w:marBottom w:val="0"/>
                                                              <w:divBdr>
                                                                <w:top w:val="none" w:sz="0" w:space="0" w:color="auto"/>
                                                                <w:left w:val="none" w:sz="0" w:space="0" w:color="auto"/>
                                                                <w:bottom w:val="none" w:sz="0" w:space="0" w:color="auto"/>
                                                                <w:right w:val="none" w:sz="0" w:space="0" w:color="auto"/>
                                                              </w:divBdr>
                                                              <w:divsChild>
                                                                <w:div w:id="1171679484">
                                                                  <w:marLeft w:val="0"/>
                                                                  <w:marRight w:val="0"/>
                                                                  <w:marTop w:val="0"/>
                                                                  <w:marBottom w:val="0"/>
                                                                  <w:divBdr>
                                                                    <w:top w:val="none" w:sz="0" w:space="0" w:color="auto"/>
                                                                    <w:left w:val="none" w:sz="0" w:space="0" w:color="auto"/>
                                                                    <w:bottom w:val="none" w:sz="0" w:space="0" w:color="auto"/>
                                                                    <w:right w:val="none" w:sz="0" w:space="0" w:color="auto"/>
                                                                  </w:divBdr>
                                                                  <w:divsChild>
                                                                    <w:div w:id="369260307">
                                                                      <w:marLeft w:val="0"/>
                                                                      <w:marRight w:val="0"/>
                                                                      <w:marTop w:val="0"/>
                                                                      <w:marBottom w:val="0"/>
                                                                      <w:divBdr>
                                                                        <w:top w:val="none" w:sz="0" w:space="0" w:color="auto"/>
                                                                        <w:left w:val="none" w:sz="0" w:space="0" w:color="auto"/>
                                                                        <w:bottom w:val="none" w:sz="0" w:space="0" w:color="auto"/>
                                                                        <w:right w:val="none" w:sz="0" w:space="0" w:color="auto"/>
                                                                      </w:divBdr>
                                                                    </w:div>
                                                                  </w:divsChild>
                                                                </w:div>
                                                                <w:div w:id="124376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75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emf"/><Relationship Id="rId39" Type="http://schemas.openxmlformats.org/officeDocument/2006/relationships/image" Target="media/image33.png"/><Relationship Id="rId21" Type="http://schemas.openxmlformats.org/officeDocument/2006/relationships/image" Target="media/image15.emf"/><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emf"/><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emf"/><Relationship Id="rId29" Type="http://schemas.openxmlformats.org/officeDocument/2006/relationships/image" Target="media/image23.emf"/><Relationship Id="rId41" Type="http://schemas.openxmlformats.org/officeDocument/2006/relationships/image" Target="media/image35.pn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emf"/><Relationship Id="rId44" Type="http://schemas.openxmlformats.org/officeDocument/2006/relationships/image" Target="media/image38.png"/><Relationship Id="rId52"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2" Type="http://schemas.openxmlformats.org/officeDocument/2006/relationships/image" Target="media/image48.jpeg"/><Relationship Id="rId1" Type="http://schemas.openxmlformats.org/officeDocument/2006/relationships/image" Target="media/image4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206</TotalTime>
  <Pages>25</Pages>
  <Words>5159</Words>
  <Characters>29407</Characters>
  <Application>Microsoft Office Word</Application>
  <DocSecurity>0</DocSecurity>
  <Lines>245</Lines>
  <Paragraphs>68</Paragraphs>
  <ScaleCrop>false</ScaleCrop>
  <HeadingPairs>
    <vt:vector size="2" baseType="variant">
      <vt:variant>
        <vt:lpstr>Title</vt:lpstr>
      </vt:variant>
      <vt:variant>
        <vt:i4>1</vt:i4>
      </vt:variant>
    </vt:vector>
  </HeadingPairs>
  <TitlesOfParts>
    <vt:vector size="1" baseType="lpstr">
      <vt:lpstr/>
    </vt:vector>
  </TitlesOfParts>
  <Company>National Library of Australia</Company>
  <LinksUpToDate>false</LinksUpToDate>
  <CharactersWithSpaces>34498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jstephen</dc:creator>
  <cp:lastModifiedBy>jstephen</cp:lastModifiedBy>
  <cp:revision>11</cp:revision>
  <cp:lastPrinted>2012-08-16T21:24:00Z</cp:lastPrinted>
  <dcterms:created xsi:type="dcterms:W3CDTF">2012-12-05T00:13:00Z</dcterms:created>
  <dcterms:modified xsi:type="dcterms:W3CDTF">2013-02-06T00:45:00Z</dcterms:modified>
</cp:coreProperties>
</file>