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695" w:rsidRDefault="006B40C2" w:rsidP="00B07AC8">
      <w:pPr>
        <w:pStyle w:val="Heading1"/>
      </w:pPr>
      <w:r>
        <w:t xml:space="preserve">Teaching RDA: </w:t>
      </w:r>
      <w:r w:rsidR="009651C3">
        <w:t>Day Two</w:t>
      </w:r>
    </w:p>
    <w:p w:rsidR="009651C3" w:rsidRPr="00644431" w:rsidRDefault="009651C3" w:rsidP="00B07AC8">
      <w:pPr>
        <w:pStyle w:val="Heading2"/>
        <w:rPr>
          <w:sz w:val="27"/>
          <w:szCs w:val="27"/>
        </w:rPr>
      </w:pPr>
      <w:r w:rsidRPr="00644431">
        <w:rPr>
          <w:sz w:val="27"/>
          <w:szCs w:val="27"/>
        </w:rPr>
        <w:t xml:space="preserve">Module 8 Attributes of Persons, families, corporate bodies </w:t>
      </w:r>
      <w:r w:rsidR="00644431" w:rsidRPr="00644431">
        <w:rPr>
          <w:sz w:val="27"/>
          <w:szCs w:val="27"/>
        </w:rPr>
        <w:t>(RDA Section 3)</w:t>
      </w:r>
    </w:p>
    <w:p w:rsidR="007E5F19" w:rsidRDefault="007E5F19" w:rsidP="007E5F19">
      <w:pPr>
        <w:rPr>
          <w:b/>
          <w:bCs/>
        </w:rPr>
      </w:pPr>
      <w:r>
        <w:rPr>
          <w:b/>
          <w:bCs/>
        </w:rPr>
        <w:t>Resources:</w:t>
      </w:r>
    </w:p>
    <w:p w:rsidR="007E5F19" w:rsidRPr="007E5F19" w:rsidRDefault="007E5F19" w:rsidP="007E5F19">
      <w:pPr>
        <w:numPr>
          <w:ilvl w:val="0"/>
          <w:numId w:val="11"/>
        </w:numPr>
        <w:rPr>
          <w:b/>
          <w:bCs/>
        </w:rPr>
      </w:pPr>
      <w:r>
        <w:t>Group activities/</w:t>
      </w:r>
      <w:proofErr w:type="spellStart"/>
      <w:r>
        <w:t>excercises</w:t>
      </w:r>
      <w:proofErr w:type="spellEnd"/>
      <w:r>
        <w:t>.</w:t>
      </w:r>
    </w:p>
    <w:p w:rsidR="007E5F19" w:rsidRPr="00214E43" w:rsidRDefault="007E5F19" w:rsidP="007E5F19">
      <w:pPr>
        <w:rPr>
          <w:b/>
          <w:bCs/>
        </w:rPr>
      </w:pPr>
      <w:r>
        <w:t>[Note: exercises can be done either at the end of each section or all together at the end of the module]</w:t>
      </w:r>
    </w:p>
    <w:p w:rsidR="00644431" w:rsidRDefault="00917141" w:rsidP="00877381">
      <w:pPr>
        <w:pStyle w:val="Heading3"/>
      </w:pPr>
      <w:r>
        <w:rPr>
          <w:noProof/>
          <w:lang w:val="en-US" w:eastAsia="zh-CN" w:bidi="th-TH"/>
        </w:rPr>
        <w:pict>
          <v:shapetype id="_x0000_t32" coordsize="21600,21600" o:spt="32" o:oned="t" path="m,l21600,21600e" filled="f">
            <v:path arrowok="t" fillok="f" o:connecttype="none"/>
            <o:lock v:ext="edit" shapetype="t"/>
          </v:shapetype>
          <v:shape id="_x0000_s1219" type="#_x0000_t32" style="position:absolute;margin-left:10.45pt;margin-top:5.05pt;width:424.4pt;height:0;z-index:251712000" o:connectortype="straight" strokecolor="#7030a0" strokeweight="3pt"/>
        </w:pict>
      </w:r>
      <w:r w:rsidRPr="00917141">
        <w:rPr>
          <w:noProof/>
          <w:lang w:eastAsia="zh-TW"/>
        </w:rPr>
        <w:pict>
          <v:shapetype id="_x0000_t202" coordsize="21600,21600" o:spt="202" path="m,l,21600r21600,l21600,xe">
            <v:stroke joinstyle="miter"/>
            <v:path gradientshapeok="t" o:connecttype="rect"/>
          </v:shapetype>
          <v:shape id="_x0000_s1197" type="#_x0000_t202" style="position:absolute;margin-left:325.5pt;margin-top:22pt;width:123.3pt;height:22.45pt;z-index:251690496;mso-width-relative:margin;mso-height-relative:margin">
            <v:textbox>
              <w:txbxContent>
                <w:p w:rsidR="00CA42E6" w:rsidRDefault="0049098B">
                  <w:r>
                    <w:t>Handbook: Page 83</w:t>
                  </w:r>
                </w:p>
              </w:txbxContent>
            </v:textbox>
          </v:shape>
        </w:pict>
      </w:r>
    </w:p>
    <w:p w:rsidR="009651C3" w:rsidRPr="009651C3" w:rsidRDefault="00644431" w:rsidP="00877381">
      <w:pPr>
        <w:pStyle w:val="Heading3"/>
      </w:pPr>
      <w:r>
        <w:t>Learning Outcomes</w:t>
      </w:r>
    </w:p>
    <w:p w:rsidR="00214E43" w:rsidRDefault="006B40C2" w:rsidP="0063296F">
      <w:r>
        <w:rPr>
          <w:rFonts w:eastAsia="Times New Roman"/>
          <w:b/>
          <w:bCs/>
          <w:noProof/>
          <w:sz w:val="24"/>
          <w:lang w:val="en-US" w:eastAsia="zh-CN" w:bidi="th-TH"/>
        </w:rPr>
        <w:drawing>
          <wp:anchor distT="0" distB="0" distL="114300" distR="114300" simplePos="0" relativeHeight="251649536" behindDoc="0" locked="0" layoutInCell="1" allowOverlap="1">
            <wp:simplePos x="0" y="0"/>
            <wp:positionH relativeFrom="column">
              <wp:posOffset>4084955</wp:posOffset>
            </wp:positionH>
            <wp:positionV relativeFrom="paragraph">
              <wp:posOffset>2486025</wp:posOffset>
            </wp:positionV>
            <wp:extent cx="1630045" cy="1229360"/>
            <wp:effectExtent l="19050" t="19050" r="27305" b="27940"/>
            <wp:wrapSquare wrapText="bothSides"/>
            <wp:docPr id="119" name="Picture 4"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bbs\AppData\Local\Microsoft\Windows\Temporary Internet Files\Content.Word\~MyBitmap.bmp"/>
                    <pic:cNvPicPr>
                      <a:picLocks noChangeAspect="1" noChangeArrowheads="1"/>
                    </pic:cNvPicPr>
                  </pic:nvPicPr>
                  <pic:blipFill>
                    <a:blip r:embed="rId7" cstate="print"/>
                    <a:srcRect/>
                    <a:stretch>
                      <a:fillRect/>
                    </a:stretch>
                  </pic:blipFill>
                  <pic:spPr bwMode="auto">
                    <a:xfrm>
                      <a:off x="0" y="0"/>
                      <a:ext cx="1630045" cy="1229360"/>
                    </a:xfrm>
                    <a:prstGeom prst="rect">
                      <a:avLst/>
                    </a:prstGeom>
                    <a:noFill/>
                    <a:ln w="12700">
                      <a:solidFill>
                        <a:srgbClr val="000000"/>
                      </a:solidFill>
                      <a:miter lim="800000"/>
                      <a:headEnd/>
                      <a:tailEnd/>
                    </a:ln>
                  </pic:spPr>
                </pic:pic>
              </a:graphicData>
            </a:graphic>
          </wp:anchor>
        </w:drawing>
      </w:r>
      <w:r w:rsidR="000A6767">
        <w:rPr>
          <w:rFonts w:eastAsia="Times New Roman"/>
          <w:b/>
          <w:bCs/>
          <w:noProof/>
          <w:sz w:val="24"/>
          <w:lang w:val="en-US" w:eastAsia="zh-CN" w:bidi="th-TH"/>
        </w:rPr>
        <w:drawing>
          <wp:anchor distT="0" distB="0" distL="114300" distR="114300" simplePos="0" relativeHeight="251648512" behindDoc="0" locked="0" layoutInCell="1" allowOverlap="1">
            <wp:simplePos x="0" y="0"/>
            <wp:positionH relativeFrom="column">
              <wp:posOffset>4084955</wp:posOffset>
            </wp:positionH>
            <wp:positionV relativeFrom="paragraph">
              <wp:posOffset>27940</wp:posOffset>
            </wp:positionV>
            <wp:extent cx="1630045" cy="1214120"/>
            <wp:effectExtent l="19050" t="19050" r="27305" b="24130"/>
            <wp:wrapSquare wrapText="bothSides"/>
            <wp:docPr id="118"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8" cstate="print"/>
                    <a:srcRect/>
                    <a:stretch>
                      <a:fillRect/>
                    </a:stretch>
                  </pic:blipFill>
                  <pic:spPr bwMode="auto">
                    <a:xfrm>
                      <a:off x="0" y="0"/>
                      <a:ext cx="1630045" cy="1214120"/>
                    </a:xfrm>
                    <a:prstGeom prst="rect">
                      <a:avLst/>
                    </a:prstGeom>
                    <a:noFill/>
                    <a:ln w="12700">
                      <a:solidFill>
                        <a:srgbClr val="000000"/>
                      </a:solidFill>
                      <a:miter lim="800000"/>
                      <a:headEnd/>
                      <a:tailEnd/>
                    </a:ln>
                  </pic:spPr>
                </pic:pic>
              </a:graphicData>
            </a:graphic>
          </wp:anchor>
        </w:drawing>
      </w:r>
      <w:r w:rsidR="0063296F">
        <w:t xml:space="preserve">We’re back to </w:t>
      </w:r>
      <w:r w:rsidR="00606776">
        <w:t>some</w:t>
      </w:r>
      <w:r w:rsidR="0063296F">
        <w:t xml:space="preserve"> familiar territory now.  </w:t>
      </w:r>
    </w:p>
    <w:p w:rsidR="00874B7D" w:rsidRDefault="0063296F" w:rsidP="0063296F">
      <w:r>
        <w:t xml:space="preserve">In this </w:t>
      </w:r>
      <w:r w:rsidR="00214E43">
        <w:t>module</w:t>
      </w:r>
      <w:r>
        <w:t xml:space="preserve"> we</w:t>
      </w:r>
      <w:r w:rsidR="00214E43">
        <w:t xml:space="preserve"> will</w:t>
      </w:r>
      <w:r>
        <w:t xml:space="preserve"> be looking at the information that we record in our access points and associated authority records for the Group 2 entities </w:t>
      </w:r>
      <w:r w:rsidR="00606776">
        <w:t>of persons, families and corporate bodies</w:t>
      </w:r>
      <w:r>
        <w:t>. You’ll find the instruct</w:t>
      </w:r>
      <w:r w:rsidR="00874B7D">
        <w:t xml:space="preserve">ions here reassuringly familiar. Like AACR2, each entity has its own chapter, and the instructions cover choosing the preferred form of name, making additions to the name to make it unique.  </w:t>
      </w:r>
    </w:p>
    <w:p w:rsidR="00743E18" w:rsidRDefault="00743E18" w:rsidP="0063296F">
      <w:r>
        <w:t>Before we get stuck in, there</w:t>
      </w:r>
      <w:r w:rsidR="00B45A6C">
        <w:t xml:space="preserve"> are</w:t>
      </w:r>
      <w:r>
        <w:t xml:space="preserve"> some important general points to make.</w:t>
      </w:r>
    </w:p>
    <w:p w:rsidR="00877381" w:rsidRDefault="00917141" w:rsidP="0063296F">
      <w:pPr>
        <w:rPr>
          <w:b/>
          <w:bCs/>
        </w:rPr>
      </w:pPr>
      <w:r w:rsidRPr="00917141">
        <w:rPr>
          <w:noProof/>
          <w:lang w:val="en-US" w:eastAsia="zh-CN" w:bidi="th-TH"/>
        </w:rPr>
        <w:pict>
          <v:shape id="_x0000_s1141" type="#_x0000_t32" style="position:absolute;margin-left:10.45pt;margin-top:4.7pt;width:424.4pt;height:0;z-index:251647488" o:connectortype="straight" strokecolor="#7030a0" strokeweight="3pt"/>
        </w:pict>
      </w:r>
    </w:p>
    <w:p w:rsidR="0063296F" w:rsidRDefault="00805004" w:rsidP="006B40C2">
      <w:pPr>
        <w:pStyle w:val="Heading3"/>
      </w:pPr>
      <w:r>
        <w:t>Recording and</w:t>
      </w:r>
      <w:r w:rsidR="0063296F">
        <w:t xml:space="preserve"> constructing access points</w:t>
      </w:r>
    </w:p>
    <w:p w:rsidR="00805004" w:rsidRDefault="00805004" w:rsidP="00805004">
      <w:r>
        <w:t>The scope of what was in AACR2 has now been broadened to encompass not only what goes in the access point, but also what you record in the authority record, including variant forms of name, and other biographical and historical information about the name.</w:t>
      </w:r>
    </w:p>
    <w:p w:rsidR="00214E43" w:rsidRDefault="00743E18" w:rsidP="00BD4C59">
      <w:r>
        <w:t xml:space="preserve">The instructions in this section of RDA are arranged </w:t>
      </w:r>
      <w:r w:rsidR="00185451">
        <w:t>just as they were for Chapter 6</w:t>
      </w:r>
      <w:r>
        <w:t xml:space="preserve">.  We are first given instructions for recording the attributes, </w:t>
      </w:r>
      <w:r w:rsidR="00805004">
        <w:t xml:space="preserve">and </w:t>
      </w:r>
      <w:r>
        <w:t>then instructions on how to construct access points.  Again it is important to know which type of instruction you are looking at.</w:t>
      </w:r>
    </w:p>
    <w:p w:rsidR="0063296F" w:rsidRDefault="003B650D" w:rsidP="00BD4C59">
      <w:pPr>
        <w:pStyle w:val="Heading4"/>
        <w:jc w:val="center"/>
      </w:pPr>
      <w:r>
        <w:t xml:space="preserve">Section 3 is </w:t>
      </w:r>
      <w:r w:rsidR="0063296F">
        <w:t xml:space="preserve">NOT about </w:t>
      </w:r>
      <w:r w:rsidR="0063296F" w:rsidRPr="00595123">
        <w:rPr>
          <w:i/>
          <w:iCs/>
        </w:rPr>
        <w:t>choosing</w:t>
      </w:r>
      <w:r w:rsidR="0063296F">
        <w:t xml:space="preserve"> access points</w:t>
      </w:r>
    </w:p>
    <w:p w:rsidR="00743E18" w:rsidRPr="00743E18" w:rsidRDefault="00743E18" w:rsidP="00743E18">
      <w:r>
        <w:t xml:space="preserve">It is important to be aware that we are still in the “Recording attributes” part of RDA, so this section is </w:t>
      </w:r>
      <w:r>
        <w:rPr>
          <w:i/>
        </w:rPr>
        <w:t xml:space="preserve">just </w:t>
      </w:r>
      <w:r>
        <w:t xml:space="preserve">about </w:t>
      </w:r>
      <w:r w:rsidRPr="00C909DD">
        <w:rPr>
          <w:i/>
        </w:rPr>
        <w:t>describing</w:t>
      </w:r>
      <w:r>
        <w:t xml:space="preserve"> persons, families and corporate bodies, and </w:t>
      </w:r>
      <w:r w:rsidRPr="00C909DD">
        <w:rPr>
          <w:i/>
        </w:rPr>
        <w:t>constructing</w:t>
      </w:r>
      <w:r>
        <w:t xml:space="preserve"> </w:t>
      </w:r>
      <w:r w:rsidRPr="00091F77">
        <w:rPr>
          <w:i/>
        </w:rPr>
        <w:t>access points</w:t>
      </w:r>
      <w:r>
        <w:t xml:space="preserve"> for them.</w:t>
      </w:r>
    </w:p>
    <w:p w:rsidR="00743E18" w:rsidRDefault="00743E18" w:rsidP="00743E18">
      <w:r>
        <w:t xml:space="preserve">Making choices about </w:t>
      </w:r>
      <w:r>
        <w:rPr>
          <w:i/>
        </w:rPr>
        <w:t>which</w:t>
      </w:r>
      <w:r>
        <w:t xml:space="preserve"> persons, families and corporate bodies </w:t>
      </w:r>
      <w:r w:rsidR="00C909DD">
        <w:t>to give access to is</w:t>
      </w:r>
      <w:r>
        <w:t xml:space="preserve"> dealt with later, when we come to talk about “Recording relationships”</w:t>
      </w:r>
    </w:p>
    <w:p w:rsidR="00595123" w:rsidRDefault="00917141" w:rsidP="0031487E">
      <w:pPr>
        <w:pStyle w:val="Heading4"/>
      </w:pPr>
      <w:r>
        <w:rPr>
          <w:noProof/>
          <w:lang w:val="en-US" w:eastAsia="zh-CN" w:bidi="th-TH"/>
        </w:rPr>
        <w:pict>
          <v:shape id="_x0000_s1031" type="#_x0000_t32" style="position:absolute;margin-left:8.25pt;margin-top:2.3pt;width:424.4pt;height:0;z-index:251605504" o:connectortype="straight" strokecolor="#7030a0" strokeweight="3pt"/>
        </w:pict>
      </w:r>
    </w:p>
    <w:p w:rsidR="00595123" w:rsidRDefault="00595123" w:rsidP="0031487E">
      <w:pPr>
        <w:pStyle w:val="Heading4"/>
      </w:pPr>
    </w:p>
    <w:p w:rsidR="0031487E" w:rsidRDefault="006B40C2" w:rsidP="00133E06">
      <w:pPr>
        <w:pStyle w:val="Heading3"/>
      </w:pPr>
      <w:r>
        <w:rPr>
          <w:noProof/>
          <w:lang w:val="en-US" w:eastAsia="zh-CN" w:bidi="th-TH"/>
        </w:rPr>
        <w:drawing>
          <wp:anchor distT="0" distB="0" distL="114300" distR="114300" simplePos="0" relativeHeight="251650560" behindDoc="0" locked="0" layoutInCell="1" allowOverlap="1">
            <wp:simplePos x="0" y="0"/>
            <wp:positionH relativeFrom="column">
              <wp:posOffset>3771900</wp:posOffset>
            </wp:positionH>
            <wp:positionV relativeFrom="paragraph">
              <wp:posOffset>19050</wp:posOffset>
            </wp:positionV>
            <wp:extent cx="1624965" cy="1229360"/>
            <wp:effectExtent l="19050" t="19050" r="13335" b="27940"/>
            <wp:wrapSquare wrapText="bothSides"/>
            <wp:docPr id="120" name="Picture 7"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gibbs\AppData\Local\Microsoft\Windows\Temporary Internet Files\Content.Word\~MyBitmap.bmp"/>
                    <pic:cNvPicPr>
                      <a:picLocks noChangeAspect="1" noChangeArrowheads="1"/>
                    </pic:cNvPicPr>
                  </pic:nvPicPr>
                  <pic:blipFill>
                    <a:blip r:embed="rId9" cstate="print"/>
                    <a:srcRect/>
                    <a:stretch>
                      <a:fillRect/>
                    </a:stretch>
                  </pic:blipFill>
                  <pic:spPr bwMode="auto">
                    <a:xfrm>
                      <a:off x="0" y="0"/>
                      <a:ext cx="1624965" cy="1229360"/>
                    </a:xfrm>
                    <a:prstGeom prst="rect">
                      <a:avLst/>
                    </a:prstGeom>
                    <a:noFill/>
                    <a:ln w="12700">
                      <a:solidFill>
                        <a:srgbClr val="000000"/>
                      </a:solidFill>
                      <a:miter lim="800000"/>
                      <a:headEnd/>
                      <a:tailEnd/>
                    </a:ln>
                  </pic:spPr>
                </pic:pic>
              </a:graphicData>
            </a:graphic>
          </wp:anchor>
        </w:drawing>
      </w:r>
      <w:r w:rsidR="0031487E">
        <w:t>Families</w:t>
      </w:r>
    </w:p>
    <w:p w:rsidR="0031487E" w:rsidRPr="0063296F" w:rsidRDefault="0031487E" w:rsidP="0031487E">
      <w:r>
        <w:t xml:space="preserve">The biggest new player in FRBR/FRAD and RDA is a whole new entity for </w:t>
      </w:r>
      <w:r>
        <w:rPr>
          <w:b/>
        </w:rPr>
        <w:t>Families!</w:t>
      </w:r>
      <w:r>
        <w:t xml:space="preserve"> Family was added as a Group Two Entity in FRAD (it was not defined in F</w:t>
      </w:r>
      <w:r w:rsidR="00595123">
        <w:t>RBR) and consequently</w:t>
      </w:r>
      <w:r>
        <w:t xml:space="preserve"> appear</w:t>
      </w:r>
      <w:r w:rsidR="00595123">
        <w:t>s</w:t>
      </w:r>
      <w:r>
        <w:t xml:space="preserve"> as an entity in RDA.</w:t>
      </w:r>
    </w:p>
    <w:p w:rsidR="00FF0806" w:rsidRDefault="00917141" w:rsidP="00E41865">
      <w:pPr>
        <w:pStyle w:val="Heading4"/>
      </w:pPr>
      <w:r>
        <w:rPr>
          <w:noProof/>
          <w:lang w:val="en-US" w:eastAsia="zh-CN" w:bidi="th-TH"/>
        </w:rPr>
        <w:pict>
          <v:shape id="_x0000_s1101" type="#_x0000_t32" style="position:absolute;margin-left:.75pt;margin-top:15.9pt;width:424.4pt;height:0;z-index:251639296" o:connectortype="straight" strokecolor="#7030a0" strokeweight="3pt"/>
        </w:pict>
      </w:r>
    </w:p>
    <w:p w:rsidR="0063296F" w:rsidRDefault="0063296F" w:rsidP="00133E06">
      <w:pPr>
        <w:pStyle w:val="Heading3"/>
      </w:pPr>
      <w:r>
        <w:t>Identifiers</w:t>
      </w:r>
      <w:r w:rsidR="004008B9">
        <w:t xml:space="preserve"> (RDA 9.18)</w:t>
      </w:r>
    </w:p>
    <w:p w:rsidR="0024457E" w:rsidRPr="0024457E" w:rsidRDefault="0024457E" w:rsidP="0024457E">
      <w:pPr>
        <w:rPr>
          <w:lang w:val="en-US"/>
        </w:rPr>
      </w:pPr>
      <w:r w:rsidRPr="0024457E">
        <w:t xml:space="preserve">You will find instructions in each chapter about identifiers for persons, families and corporate bodies (or the surrogate for same, </w:t>
      </w:r>
      <w:proofErr w:type="spellStart"/>
      <w:r w:rsidRPr="0024457E">
        <w:t>eg</w:t>
      </w:r>
      <w:proofErr w:type="spellEnd"/>
      <w:r w:rsidRPr="0024457E">
        <w:t xml:space="preserve"> authority record).  This is something new in RDA.  Identifiers are like the “ISBNs” or “URIs”</w:t>
      </w:r>
      <w:r w:rsidR="00D23FB3">
        <w:t xml:space="preserve"> </w:t>
      </w:r>
      <w:r w:rsidRPr="0024457E">
        <w:t xml:space="preserve">of the Group 2 entity world. And like the ISBNs we record for manifestations, they are meant to be core elements.  </w:t>
      </w:r>
    </w:p>
    <w:p w:rsidR="0024457E" w:rsidRPr="0024457E" w:rsidRDefault="000A6767" w:rsidP="0024457E">
      <w:pPr>
        <w:rPr>
          <w:lang w:val="en-US"/>
        </w:rPr>
      </w:pPr>
      <w:r>
        <w:rPr>
          <w:noProof/>
          <w:lang w:val="en-US" w:eastAsia="zh-CN" w:bidi="th-TH"/>
        </w:rPr>
        <w:drawing>
          <wp:anchor distT="0" distB="0" distL="114300" distR="114300" simplePos="0" relativeHeight="251708928" behindDoc="0" locked="0" layoutInCell="1" allowOverlap="1">
            <wp:simplePos x="0" y="0"/>
            <wp:positionH relativeFrom="column">
              <wp:posOffset>3771900</wp:posOffset>
            </wp:positionH>
            <wp:positionV relativeFrom="paragraph">
              <wp:posOffset>713105</wp:posOffset>
            </wp:positionV>
            <wp:extent cx="1624965" cy="1191895"/>
            <wp:effectExtent l="19050" t="19050" r="13335" b="2730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 cstate="print"/>
                    <a:srcRect/>
                    <a:stretch>
                      <a:fillRect/>
                    </a:stretch>
                  </pic:blipFill>
                  <pic:spPr bwMode="auto">
                    <a:xfrm>
                      <a:off x="0" y="0"/>
                      <a:ext cx="1624965" cy="1191895"/>
                    </a:xfrm>
                    <a:prstGeom prst="rect">
                      <a:avLst/>
                    </a:prstGeom>
                    <a:noFill/>
                    <a:ln w="12700">
                      <a:solidFill>
                        <a:srgbClr val="000000"/>
                      </a:solidFill>
                      <a:miter lim="800000"/>
                      <a:headEnd/>
                      <a:tailEnd/>
                    </a:ln>
                  </pic:spPr>
                </pic:pic>
              </a:graphicData>
            </a:graphic>
          </wp:anchor>
        </w:drawing>
      </w:r>
      <w:r w:rsidR="0024457E" w:rsidRPr="0024457E">
        <w:t>These identifiers are also present in Chapter 6, for works and expressions.  Their intended purpose is to provide the linkages between each of the entities, but also to create linkages between databases worldwide, so that entities can be uniquely identified and matched between databases.</w:t>
      </w:r>
    </w:p>
    <w:p w:rsidR="0024457E" w:rsidRPr="0024457E" w:rsidRDefault="0024457E" w:rsidP="0024457E">
      <w:pPr>
        <w:rPr>
          <w:lang w:val="en-US"/>
        </w:rPr>
      </w:pPr>
      <w:r w:rsidRPr="0024457E">
        <w:t xml:space="preserve">Although we do not currently have a single </w:t>
      </w:r>
      <w:r w:rsidRPr="0024457E">
        <w:rPr>
          <w:b/>
          <w:bCs/>
        </w:rPr>
        <w:t>internationally recognised</w:t>
      </w:r>
      <w:r w:rsidRPr="0024457E">
        <w:t xml:space="preserve"> system f</w:t>
      </w:r>
      <w:r w:rsidR="00D23FB3">
        <w:t xml:space="preserve">or creating these identifiers, </w:t>
      </w:r>
      <w:r w:rsidRPr="0024457E">
        <w:t xml:space="preserve">we </w:t>
      </w:r>
      <w:r w:rsidRPr="0024457E">
        <w:rPr>
          <w:b/>
          <w:bCs/>
        </w:rPr>
        <w:t xml:space="preserve">do </w:t>
      </w:r>
      <w:r w:rsidR="00D23FB3">
        <w:t>have the record ID</w:t>
      </w:r>
      <w:r w:rsidRPr="0024457E">
        <w:t>s</w:t>
      </w:r>
      <w:r w:rsidR="00D23FB3">
        <w:t xml:space="preserve"> in our systems</w:t>
      </w:r>
      <w:r w:rsidRPr="0024457E">
        <w:t xml:space="preserve"> for the authority records for the entities (</w:t>
      </w:r>
      <w:proofErr w:type="spellStart"/>
      <w:r w:rsidRPr="0024457E">
        <w:t>ie</w:t>
      </w:r>
      <w:proofErr w:type="spellEnd"/>
      <w:r w:rsidRPr="0024457E">
        <w:t xml:space="preserve"> their surrogates).  They are not really a unique identifier in global terms (each system has a different number), but they are “unique” in that no </w:t>
      </w:r>
      <w:r w:rsidRPr="0024457E">
        <w:rPr>
          <w:b/>
          <w:bCs/>
        </w:rPr>
        <w:t xml:space="preserve">other </w:t>
      </w:r>
      <w:r w:rsidRPr="0024457E">
        <w:t>authority record has that particular system number. Also, some of these numbers, such as the LC number and the OCLC number, do travel with the records to other systems, so do have a more global role to play.  In Australia, for example, if we import an LC authority record into our system, it gets a new Libraries Australia number, but we still retain the LC authority number.</w:t>
      </w:r>
    </w:p>
    <w:p w:rsidR="0024457E" w:rsidRPr="0024457E" w:rsidRDefault="0024457E" w:rsidP="0024457E">
      <w:pPr>
        <w:rPr>
          <w:lang w:val="en-US"/>
        </w:rPr>
      </w:pPr>
      <w:r w:rsidRPr="0024457E">
        <w:t>This slide exemplifies this point. Libraries Australia and Library of Congress have different (system generated) record numbers but records are for the same person, and the LC number has been retained in the Libraries Australia record.</w:t>
      </w:r>
    </w:p>
    <w:p w:rsidR="0024457E" w:rsidRPr="0024457E" w:rsidRDefault="0024457E" w:rsidP="0024457E">
      <w:pPr>
        <w:rPr>
          <w:lang w:val="en-US"/>
        </w:rPr>
      </w:pPr>
      <w:r w:rsidRPr="0024457E">
        <w:t>Another thing to note is that in order for these numbers to truly be useful, they need to be linkable, as each of these numbers is. (See “permalink” for the URI)</w:t>
      </w:r>
    </w:p>
    <w:p w:rsidR="0024457E" w:rsidRDefault="00917141" w:rsidP="0024457E">
      <w:r>
        <w:rPr>
          <w:noProof/>
          <w:lang w:val="en-US" w:eastAsia="zh-CN" w:bidi="th-TH"/>
        </w:rPr>
        <w:pict>
          <v:shape id="_x0000_s1217" type="#_x0000_t32" style="position:absolute;margin-left:8.25pt;margin-top:39.5pt;width:424.4pt;height:0;z-index:251709952" o:connectortype="straight" strokecolor="#7030a0" strokeweight="3pt"/>
        </w:pict>
      </w:r>
      <w:r w:rsidR="0024457E" w:rsidRPr="0024457E">
        <w:t xml:space="preserve">Therefore, it is not necessary to record a special “identifier” beyond the system number generated by your system when you create an authority record.  </w:t>
      </w:r>
    </w:p>
    <w:p w:rsidR="0024457E" w:rsidRDefault="0024457E" w:rsidP="0024457E"/>
    <w:p w:rsidR="006B40C2" w:rsidRDefault="006B40C2" w:rsidP="0024457E"/>
    <w:p w:rsidR="006B40C2" w:rsidRDefault="006B40C2" w:rsidP="0024457E"/>
    <w:p w:rsidR="0024457E" w:rsidRPr="0024457E" w:rsidRDefault="00133E06" w:rsidP="0024457E">
      <w:pPr>
        <w:rPr>
          <w:lang w:val="en-US"/>
        </w:rPr>
      </w:pPr>
      <w:r>
        <w:rPr>
          <w:noProof/>
          <w:lang w:val="en-US" w:eastAsia="zh-CN" w:bidi="th-TH"/>
        </w:rPr>
        <w:drawing>
          <wp:anchor distT="0" distB="0" distL="114300" distR="114300" simplePos="0" relativeHeight="251710976" behindDoc="0" locked="0" layoutInCell="1" allowOverlap="1">
            <wp:simplePos x="0" y="0"/>
            <wp:positionH relativeFrom="column">
              <wp:posOffset>3759835</wp:posOffset>
            </wp:positionH>
            <wp:positionV relativeFrom="paragraph">
              <wp:posOffset>365760</wp:posOffset>
            </wp:positionV>
            <wp:extent cx="1630045" cy="1223645"/>
            <wp:effectExtent l="19050" t="19050" r="27305" b="1460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cstate="print"/>
                    <a:srcRect/>
                    <a:stretch>
                      <a:fillRect/>
                    </a:stretch>
                  </pic:blipFill>
                  <pic:spPr bwMode="auto">
                    <a:xfrm>
                      <a:off x="0" y="0"/>
                      <a:ext cx="1630045" cy="1223645"/>
                    </a:xfrm>
                    <a:prstGeom prst="rect">
                      <a:avLst/>
                    </a:prstGeom>
                    <a:noFill/>
                    <a:ln w="12700">
                      <a:solidFill>
                        <a:srgbClr val="000000"/>
                      </a:solidFill>
                      <a:miter lim="800000"/>
                      <a:headEnd/>
                      <a:tailEnd/>
                    </a:ln>
                  </pic:spPr>
                </pic:pic>
              </a:graphicData>
            </a:graphic>
          </wp:anchor>
        </w:drawing>
      </w:r>
      <w:r w:rsidR="0024457E" w:rsidRPr="0024457E">
        <w:t xml:space="preserve">The Virtual International Authority file is the closest thing we yet have to an “international” authority file.  It attempts to bring together the authority records from multiple databases, and combine them all into one record, while retaining all the useful information in each record. The system number in the VIAF system </w:t>
      </w:r>
      <w:proofErr w:type="gramStart"/>
      <w:r w:rsidR="0024457E" w:rsidRPr="0024457E">
        <w:t>comes</w:t>
      </w:r>
      <w:proofErr w:type="gramEnd"/>
      <w:r w:rsidR="0024457E" w:rsidRPr="0024457E">
        <w:t xml:space="preserve"> a little closer to being an international identifier.  It has also, like the LC number, been set up as a URI so it is linkable across systems.</w:t>
      </w:r>
    </w:p>
    <w:p w:rsidR="0024457E" w:rsidRPr="0024457E" w:rsidRDefault="0024457E" w:rsidP="0024457E">
      <w:pPr>
        <w:rPr>
          <w:lang w:val="en-US"/>
        </w:rPr>
      </w:pPr>
      <w:r w:rsidRPr="0024457E">
        <w:t>You will note also that in this record the local identifier from all the systems from which VIAF has obtained authority information have been retained in the consolidated record.  I’ve highlighted the version that came from Libraries Australia to illustrate this.</w:t>
      </w:r>
      <w:r w:rsidRPr="0024457E">
        <w:rPr>
          <w:lang w:val="en-US"/>
        </w:rPr>
        <w:t xml:space="preserve"> </w:t>
      </w:r>
    </w:p>
    <w:p w:rsidR="003D269A" w:rsidRDefault="00917141" w:rsidP="00B57241">
      <w:pPr>
        <w:pStyle w:val="Heading2"/>
        <w:spacing w:before="0"/>
      </w:pPr>
      <w:r>
        <w:rPr>
          <w:noProof/>
          <w:lang w:val="en-US" w:eastAsia="zh-CN" w:bidi="th-TH"/>
        </w:rPr>
        <w:pict>
          <v:shape id="_x0000_s1170" type="#_x0000_t32" style="position:absolute;margin-left:11.1pt;margin-top:13.6pt;width:424.4pt;height:0;z-index:251673088" o:connectortype="straight" strokecolor="#7030a0" strokeweight="3pt"/>
        </w:pict>
      </w:r>
    </w:p>
    <w:p w:rsidR="004008B9" w:rsidRDefault="00B07AC8" w:rsidP="00133E06">
      <w:pPr>
        <w:pStyle w:val="Heading3"/>
      </w:pPr>
      <w:r>
        <w:t>Chapter 8: General guidelines</w:t>
      </w:r>
    </w:p>
    <w:p w:rsidR="00595040" w:rsidRPr="00595040" w:rsidRDefault="00595040" w:rsidP="00595040">
      <w:pPr>
        <w:rPr>
          <w:lang w:val="en-US"/>
        </w:rPr>
      </w:pPr>
      <w:r w:rsidRPr="00595040">
        <w:t>As with every section of RDA, this section has also chapter of general guidelines.  There are the usual suspects, and a few new things.</w:t>
      </w:r>
      <w:r w:rsidRPr="00595040">
        <w:rPr>
          <w:lang w:val="en-US"/>
        </w:rPr>
        <w:t xml:space="preserve"> </w:t>
      </w:r>
    </w:p>
    <w:p w:rsidR="00B07AC8" w:rsidRDefault="00B07AC8" w:rsidP="00133E06">
      <w:pPr>
        <w:pStyle w:val="Heading4"/>
      </w:pPr>
      <w:r>
        <w:t>8.3 Core elements</w:t>
      </w:r>
    </w:p>
    <w:p w:rsidR="006619E4" w:rsidRDefault="000A6767" w:rsidP="00C909DD">
      <w:r>
        <w:rPr>
          <w:noProof/>
          <w:lang w:val="en-US" w:eastAsia="zh-CN" w:bidi="th-TH"/>
        </w:rPr>
        <w:drawing>
          <wp:anchor distT="0" distB="0" distL="114300" distR="114300" simplePos="0" relativeHeight="251651584" behindDoc="0" locked="0" layoutInCell="1" allowOverlap="1">
            <wp:simplePos x="0" y="0"/>
            <wp:positionH relativeFrom="column">
              <wp:posOffset>3764915</wp:posOffset>
            </wp:positionH>
            <wp:positionV relativeFrom="paragraph">
              <wp:posOffset>65405</wp:posOffset>
            </wp:positionV>
            <wp:extent cx="1624965" cy="1191895"/>
            <wp:effectExtent l="19050" t="19050" r="13335" b="27305"/>
            <wp:wrapSquare wrapText="bothSides"/>
            <wp:docPr id="122" name="Picture 13"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gibbs\AppData\Local\Microsoft\Windows\Temporary Internet Files\Content.Word\~MyBitmap.bmp"/>
                    <pic:cNvPicPr>
                      <a:picLocks noChangeAspect="1" noChangeArrowheads="1"/>
                    </pic:cNvPicPr>
                  </pic:nvPicPr>
                  <pic:blipFill>
                    <a:blip r:embed="rId12" cstate="print"/>
                    <a:srcRect/>
                    <a:stretch>
                      <a:fillRect/>
                    </a:stretch>
                  </pic:blipFill>
                  <pic:spPr bwMode="auto">
                    <a:xfrm>
                      <a:off x="0" y="0"/>
                      <a:ext cx="1624965" cy="1191895"/>
                    </a:xfrm>
                    <a:prstGeom prst="rect">
                      <a:avLst/>
                    </a:prstGeom>
                    <a:noFill/>
                    <a:ln w="12700">
                      <a:solidFill>
                        <a:srgbClr val="000000"/>
                      </a:solidFill>
                      <a:miter lim="800000"/>
                      <a:headEnd/>
                      <a:tailEnd/>
                    </a:ln>
                  </pic:spPr>
                </pic:pic>
              </a:graphicData>
            </a:graphic>
          </wp:anchor>
        </w:drawing>
      </w:r>
      <w:r w:rsidR="00C909DD">
        <w:t>As</w:t>
      </w:r>
      <w:r w:rsidR="00136303">
        <w:t xml:space="preserve"> in</w:t>
      </w:r>
      <w:r w:rsidR="00937F52">
        <w:t xml:space="preserve"> Section 2</w:t>
      </w:r>
      <w:r w:rsidR="00C909DD">
        <w:t xml:space="preserve">, the elements </w:t>
      </w:r>
      <w:r w:rsidR="00937F52">
        <w:t>in Section 3</w:t>
      </w:r>
      <w:r w:rsidR="00C909DD">
        <w:t xml:space="preserve"> are divided into those that </w:t>
      </w:r>
      <w:r w:rsidR="00937F52">
        <w:t>are core always and those that a</w:t>
      </w:r>
      <w:r w:rsidR="00C909DD">
        <w:t xml:space="preserve">re </w:t>
      </w:r>
      <w:r w:rsidR="00595040">
        <w:rPr>
          <w:i/>
          <w:iCs/>
        </w:rPr>
        <w:t xml:space="preserve">conditionally </w:t>
      </w:r>
      <w:r w:rsidR="00C909DD">
        <w:t>core</w:t>
      </w:r>
      <w:r w:rsidR="00595040">
        <w:t>.  In the case of Group 2 entities, the condition is,</w:t>
      </w:r>
      <w:r w:rsidR="00C909DD">
        <w:t xml:space="preserve"> if</w:t>
      </w:r>
      <w:r w:rsidR="00595040">
        <w:t xml:space="preserve"> the information is</w:t>
      </w:r>
      <w:r w:rsidR="00C909DD">
        <w:t xml:space="preserve"> needed to distinguish the </w:t>
      </w:r>
      <w:r w:rsidR="00595040">
        <w:t>entity</w:t>
      </w:r>
      <w:r w:rsidR="00C909DD">
        <w:t xml:space="preserve"> from </w:t>
      </w:r>
      <w:r w:rsidR="00937F52">
        <w:t>others with similar names</w:t>
      </w:r>
      <w:r w:rsidR="00C909DD">
        <w:t>.</w:t>
      </w:r>
      <w:r w:rsidR="00937F52">
        <w:t xml:space="preserve">  </w:t>
      </w:r>
    </w:p>
    <w:p w:rsidR="006619E4" w:rsidRPr="00B57241" w:rsidRDefault="00937F52" w:rsidP="00C909DD">
      <w:r>
        <w:t>Note that core elements</w:t>
      </w:r>
      <w:r w:rsidR="00595040">
        <w:t xml:space="preserve"> for Group 2 entities</w:t>
      </w:r>
      <w:r>
        <w:t xml:space="preserve"> </w:t>
      </w:r>
      <w:r>
        <w:rPr>
          <w:i/>
        </w:rPr>
        <w:t xml:space="preserve">only </w:t>
      </w:r>
      <w:r w:rsidR="00595040">
        <w:t>apply when “recording</w:t>
      </w:r>
      <w:r>
        <w:t xml:space="preserve"> the attributes</w:t>
      </w:r>
      <w:r w:rsidR="00595040">
        <w:t>”</w:t>
      </w:r>
      <w:r>
        <w:t xml:space="preserve">.  They do </w:t>
      </w:r>
      <w:r>
        <w:rPr>
          <w:i/>
        </w:rPr>
        <w:t xml:space="preserve">not </w:t>
      </w:r>
      <w:r>
        <w:t>apply to the construction of access points.  For the actual access point</w:t>
      </w:r>
      <w:r w:rsidR="00524E25">
        <w:t xml:space="preserve">, </w:t>
      </w:r>
      <w:r w:rsidR="00D9748F">
        <w:t>the core</w:t>
      </w:r>
      <w:r w:rsidR="00C32077">
        <w:t xml:space="preserve"> </w:t>
      </w:r>
      <w:r>
        <w:t>attributes</w:t>
      </w:r>
      <w:r w:rsidR="00D9748F">
        <w:t xml:space="preserve"> will be among </w:t>
      </w:r>
      <w:r w:rsidR="00347CC8">
        <w:t>a select group of elements that</w:t>
      </w:r>
      <w:r>
        <w:t xml:space="preserve"> </w:t>
      </w:r>
      <w:r w:rsidR="00D9748F">
        <w:t>can be used in the access point</w:t>
      </w:r>
      <w:r>
        <w:t xml:space="preserve"> </w:t>
      </w:r>
      <w:r w:rsidR="00524E25">
        <w:t>but generally, beyond the name, extra attributes are only required</w:t>
      </w:r>
      <w:r>
        <w:t xml:space="preserve"> if they </w:t>
      </w:r>
      <w:r w:rsidR="00091F77">
        <w:t xml:space="preserve">are </w:t>
      </w:r>
      <w:r>
        <w:t xml:space="preserve">needed to make the </w:t>
      </w:r>
      <w:r w:rsidRPr="00937F52">
        <w:rPr>
          <w:i/>
        </w:rPr>
        <w:t>access point</w:t>
      </w:r>
      <w:r>
        <w:rPr>
          <w:i/>
        </w:rPr>
        <w:t xml:space="preserve"> </w:t>
      </w:r>
      <w:r>
        <w:t>unique</w:t>
      </w:r>
    </w:p>
    <w:p w:rsidR="00BD4C59" w:rsidRDefault="00917141" w:rsidP="00BD4C59">
      <w:pPr>
        <w:pStyle w:val="Heading3"/>
        <w:tabs>
          <w:tab w:val="left" w:pos="5812"/>
          <w:tab w:val="left" w:pos="5954"/>
        </w:tabs>
      </w:pPr>
      <w:r>
        <w:rPr>
          <w:noProof/>
          <w:lang w:val="en-US" w:eastAsia="zh-CN" w:bidi="th-TH"/>
        </w:rPr>
        <w:pict>
          <v:shape id="_x0000_s1032" type="#_x0000_t32" style="position:absolute;margin-left:11.1pt;margin-top:11.75pt;width:424.4pt;height:0;z-index:251606528" o:connectortype="straight" strokecolor="#7030a0" strokeweight="3pt"/>
        </w:pict>
      </w:r>
    </w:p>
    <w:p w:rsidR="00B07AC8" w:rsidRDefault="000A6767" w:rsidP="00133E06">
      <w:pPr>
        <w:pStyle w:val="Heading4"/>
      </w:pPr>
      <w:r>
        <w:rPr>
          <w:noProof/>
          <w:lang w:val="en-US" w:eastAsia="zh-CN" w:bidi="th-TH"/>
        </w:rPr>
        <w:drawing>
          <wp:anchor distT="0" distB="0" distL="114300" distR="114300" simplePos="0" relativeHeight="251652608" behindDoc="0" locked="0" layoutInCell="1" allowOverlap="1">
            <wp:simplePos x="0" y="0"/>
            <wp:positionH relativeFrom="column">
              <wp:posOffset>3764915</wp:posOffset>
            </wp:positionH>
            <wp:positionV relativeFrom="paragraph">
              <wp:posOffset>180975</wp:posOffset>
            </wp:positionV>
            <wp:extent cx="1624965" cy="1218565"/>
            <wp:effectExtent l="19050" t="19050" r="13335" b="19685"/>
            <wp:wrapSquare wrapText="bothSides"/>
            <wp:docPr id="123" name="Picture 16"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gibbs\AppData\Local\Microsoft\Windows\Temporary Internet Files\Content.Word\~MyBitmap.bmp"/>
                    <pic:cNvPicPr>
                      <a:picLocks noChangeAspect="1" noChangeArrowheads="1"/>
                    </pic:cNvPicPr>
                  </pic:nvPicPr>
                  <pic:blipFill>
                    <a:blip r:embed="rId13" cstate="print"/>
                    <a:srcRect/>
                    <a:stretch>
                      <a:fillRect/>
                    </a:stretch>
                  </pic:blipFill>
                  <pic:spPr bwMode="auto">
                    <a:xfrm>
                      <a:off x="0" y="0"/>
                      <a:ext cx="1624965" cy="1218565"/>
                    </a:xfrm>
                    <a:prstGeom prst="rect">
                      <a:avLst/>
                    </a:prstGeom>
                    <a:noFill/>
                    <a:ln w="12700">
                      <a:solidFill>
                        <a:srgbClr val="000000"/>
                      </a:solidFill>
                      <a:miter lim="800000"/>
                      <a:headEnd/>
                      <a:tailEnd/>
                    </a:ln>
                  </pic:spPr>
                </pic:pic>
              </a:graphicData>
            </a:graphic>
          </wp:anchor>
        </w:drawing>
      </w:r>
      <w:r w:rsidR="00B07AC8">
        <w:t>8.4 Language and script</w:t>
      </w:r>
    </w:p>
    <w:p w:rsidR="001D19EC" w:rsidRPr="001D19EC" w:rsidRDefault="00C32077" w:rsidP="00C32077">
      <w:r>
        <w:t xml:space="preserve">Language and script for the </w:t>
      </w:r>
      <w:r>
        <w:rPr>
          <w:i/>
        </w:rPr>
        <w:t>name</w:t>
      </w:r>
      <w:r>
        <w:t xml:space="preserve"> of a person, family or corporate body should generally be</w:t>
      </w:r>
      <w:r w:rsidR="00091F77">
        <w:t xml:space="preserve"> as</w:t>
      </w:r>
      <w:r>
        <w:t xml:space="preserve"> it appears on the source from which it is taken, with the alternative to transliterate non-Latin script if desired by the agency.</w:t>
      </w:r>
      <w:r w:rsidR="001D19EC">
        <w:t xml:space="preserve">  This is, of course, the general principle.  The decisions that you make in choosing a preferred name will both </w:t>
      </w:r>
      <w:r w:rsidR="001D19EC">
        <w:rPr>
          <w:i/>
        </w:rPr>
        <w:t>affect</w:t>
      </w:r>
      <w:r w:rsidR="001D19EC">
        <w:t xml:space="preserve"> and </w:t>
      </w:r>
      <w:r w:rsidR="001D19EC">
        <w:rPr>
          <w:i/>
        </w:rPr>
        <w:t>be affected by</w:t>
      </w:r>
      <w:r w:rsidR="001D19EC">
        <w:t xml:space="preserve"> issues of language and script.  (For example, choosing between different forms of the same name)</w:t>
      </w:r>
    </w:p>
    <w:p w:rsidR="00C32077" w:rsidRDefault="001D19EC" w:rsidP="00C32077">
      <w:r>
        <w:lastRenderedPageBreak/>
        <w:t>For other elements, language and script will vary, depending on the instructions.</w:t>
      </w:r>
      <w:r w:rsidR="006E5041">
        <w:t xml:space="preserve">  If there is no instruction, you will generally use the language and script preferred by your agency.</w:t>
      </w:r>
    </w:p>
    <w:p w:rsidR="004008B9" w:rsidRDefault="00917141" w:rsidP="00B07AC8">
      <w:pPr>
        <w:pStyle w:val="Heading3"/>
      </w:pPr>
      <w:r>
        <w:rPr>
          <w:noProof/>
          <w:lang w:val="en-US" w:eastAsia="zh-CN" w:bidi="th-TH"/>
        </w:rPr>
        <w:pict>
          <v:shape id="_x0000_s1036" type="#_x0000_t32" style="position:absolute;margin-left:8.25pt;margin-top:10.2pt;width:424.4pt;height:0;z-index:251607552" o:connectortype="straight" strokecolor="#7030a0" strokeweight="3pt"/>
        </w:pict>
      </w:r>
    </w:p>
    <w:p w:rsidR="00B07AC8" w:rsidRDefault="000A6767" w:rsidP="00133E06">
      <w:pPr>
        <w:pStyle w:val="Heading4"/>
      </w:pPr>
      <w:r>
        <w:rPr>
          <w:noProof/>
          <w:lang w:val="en-US" w:eastAsia="zh-CN" w:bidi="th-TH"/>
        </w:rPr>
        <w:drawing>
          <wp:anchor distT="0" distB="0" distL="114300" distR="114300" simplePos="0" relativeHeight="251653632" behindDoc="0" locked="0" layoutInCell="1" allowOverlap="1">
            <wp:simplePos x="0" y="0"/>
            <wp:positionH relativeFrom="column">
              <wp:posOffset>3795395</wp:posOffset>
            </wp:positionH>
            <wp:positionV relativeFrom="paragraph">
              <wp:posOffset>118745</wp:posOffset>
            </wp:positionV>
            <wp:extent cx="1619885" cy="1195070"/>
            <wp:effectExtent l="19050" t="19050" r="18415" b="24130"/>
            <wp:wrapSquare wrapText="bothSides"/>
            <wp:docPr id="124" name="Picture 124"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yBitmap"/>
                    <pic:cNvPicPr>
                      <a:picLocks noChangeAspect="1" noChangeArrowheads="1"/>
                    </pic:cNvPicPr>
                  </pic:nvPicPr>
                  <pic:blipFill>
                    <a:blip r:embed="rId14" cstate="print"/>
                    <a:srcRect/>
                    <a:stretch>
                      <a:fillRect/>
                    </a:stretch>
                  </pic:blipFill>
                  <pic:spPr bwMode="auto">
                    <a:xfrm>
                      <a:off x="0" y="0"/>
                      <a:ext cx="1619885" cy="1195070"/>
                    </a:xfrm>
                    <a:prstGeom prst="rect">
                      <a:avLst/>
                    </a:prstGeom>
                    <a:solidFill>
                      <a:srgbClr val="000000"/>
                    </a:solidFill>
                    <a:ln w="12700">
                      <a:solidFill>
                        <a:srgbClr val="000000"/>
                      </a:solidFill>
                      <a:miter lim="800000"/>
                      <a:headEnd/>
                      <a:tailEnd/>
                    </a:ln>
                  </pic:spPr>
                </pic:pic>
              </a:graphicData>
            </a:graphic>
          </wp:anchor>
        </w:drawing>
      </w:r>
      <w:r w:rsidR="00B07AC8">
        <w:t>8.5 General guidelines on recording names</w:t>
      </w:r>
    </w:p>
    <w:p w:rsidR="001C763D" w:rsidRDefault="001D19EC" w:rsidP="001D19EC">
      <w:r>
        <w:t>Recorded here are some general instructions that will apply for all names. [Listed on slide]</w:t>
      </w:r>
      <w:r w:rsidR="001C763D">
        <w:t xml:space="preserve"> Make sure you check these rules if they apply to a name you are recording.  Due to the emphasis on the ICP Principle of “Representation”, some of the conventions might be different to what you are used to.</w:t>
      </w:r>
    </w:p>
    <w:p w:rsidR="006619E4" w:rsidRDefault="006619E4" w:rsidP="00B07AC8">
      <w:pPr>
        <w:pStyle w:val="Heading3"/>
      </w:pPr>
    </w:p>
    <w:p w:rsidR="006619E4" w:rsidRDefault="00917141" w:rsidP="00B07AC8">
      <w:pPr>
        <w:pStyle w:val="Heading3"/>
      </w:pPr>
      <w:r>
        <w:rPr>
          <w:noProof/>
          <w:lang w:val="en-US" w:eastAsia="zh-CN" w:bidi="th-TH"/>
        </w:rPr>
        <w:pict>
          <v:shape id="_x0000_s1038" type="#_x0000_t32" style="position:absolute;margin-left:15.15pt;margin-top:13.75pt;width:424.4pt;height:0;z-index:251608576" o:connectortype="straight" strokecolor="#7030a0" strokeweight="3pt"/>
        </w:pict>
      </w:r>
    </w:p>
    <w:p w:rsidR="00B07AC8" w:rsidRDefault="000A6767" w:rsidP="00133E06">
      <w:pPr>
        <w:pStyle w:val="Heading4"/>
      </w:pPr>
      <w:r>
        <w:rPr>
          <w:noProof/>
          <w:lang w:val="en-US" w:eastAsia="zh-CN" w:bidi="th-TH"/>
        </w:rPr>
        <w:drawing>
          <wp:anchor distT="0" distB="0" distL="114300" distR="114300" simplePos="0" relativeHeight="251654656" behindDoc="0" locked="0" layoutInCell="1" allowOverlap="1">
            <wp:simplePos x="0" y="0"/>
            <wp:positionH relativeFrom="column">
              <wp:posOffset>3747770</wp:posOffset>
            </wp:positionH>
            <wp:positionV relativeFrom="paragraph">
              <wp:posOffset>227965</wp:posOffset>
            </wp:positionV>
            <wp:extent cx="1619885" cy="1197610"/>
            <wp:effectExtent l="19050" t="19050" r="18415" b="21590"/>
            <wp:wrapSquare wrapText="bothSides"/>
            <wp:docPr id="125" name="Picture 19"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gibbs\AppData\Local\Microsoft\Windows\Temporary Internet Files\Content.Word\~MyBitmap.bmp"/>
                    <pic:cNvPicPr>
                      <a:picLocks noChangeAspect="1" noChangeArrowheads="1"/>
                    </pic:cNvPicPr>
                  </pic:nvPicPr>
                  <pic:blipFill>
                    <a:blip r:embed="rId15" cstate="print"/>
                    <a:srcRect/>
                    <a:stretch>
                      <a:fillRect/>
                    </a:stretch>
                  </pic:blipFill>
                  <pic:spPr bwMode="auto">
                    <a:xfrm>
                      <a:off x="0" y="0"/>
                      <a:ext cx="1619885" cy="1197610"/>
                    </a:xfrm>
                    <a:prstGeom prst="rect">
                      <a:avLst/>
                    </a:prstGeom>
                    <a:noFill/>
                    <a:ln w="12700">
                      <a:solidFill>
                        <a:srgbClr val="000000"/>
                      </a:solidFill>
                      <a:miter lim="800000"/>
                      <a:headEnd/>
                      <a:tailEnd/>
                    </a:ln>
                  </pic:spPr>
                </pic:pic>
              </a:graphicData>
            </a:graphic>
          </wp:anchor>
        </w:drawing>
      </w:r>
      <w:r w:rsidR="00AC29BB">
        <w:t xml:space="preserve">8.6-8.7 </w:t>
      </w:r>
      <w:r w:rsidR="00B07AC8">
        <w:t>Access points</w:t>
      </w:r>
    </w:p>
    <w:p w:rsidR="001F7060" w:rsidRDefault="001C763D" w:rsidP="0084641C">
      <w:r>
        <w:t>As in Section 2, the instructions here are an abbreviated version of what you will find in the individual chapters.  But it’s worth noting from this that the instructions for constructing access points in each chapter apply to bot</w:t>
      </w:r>
      <w:r w:rsidR="004E78E7">
        <w:t>h</w:t>
      </w:r>
      <w:r>
        <w:t xml:space="preserve"> </w:t>
      </w:r>
      <w:r>
        <w:rPr>
          <w:i/>
        </w:rPr>
        <w:t xml:space="preserve">authorised </w:t>
      </w:r>
      <w:r>
        <w:t xml:space="preserve">and </w:t>
      </w:r>
      <w:r>
        <w:rPr>
          <w:i/>
        </w:rPr>
        <w:t xml:space="preserve">variant </w:t>
      </w:r>
      <w:r>
        <w:t>access points.</w:t>
      </w:r>
    </w:p>
    <w:p w:rsidR="00595123" w:rsidRDefault="00595123" w:rsidP="00D24EE0">
      <w:pPr>
        <w:pStyle w:val="Heading3"/>
        <w:keepNext/>
      </w:pPr>
    </w:p>
    <w:p w:rsidR="003C010D" w:rsidRDefault="00917141" w:rsidP="00D24EE0">
      <w:pPr>
        <w:pStyle w:val="Heading3"/>
        <w:keepNext/>
      </w:pPr>
      <w:r>
        <w:rPr>
          <w:noProof/>
          <w:lang w:val="en-US" w:eastAsia="zh-CN" w:bidi="th-TH"/>
        </w:rPr>
        <w:pict>
          <v:shape id="_x0000_s1150" type="#_x0000_t32" style="position:absolute;margin-left:8.9pt;margin-top:10.6pt;width:424.4pt;height:0;z-index:251655680" o:connectortype="straight" strokecolor="#7030a0" strokeweight="3pt"/>
        </w:pict>
      </w:r>
    </w:p>
    <w:p w:rsidR="00AC29BB" w:rsidRDefault="00AC29BB" w:rsidP="00133E06">
      <w:pPr>
        <w:pStyle w:val="Heading4"/>
      </w:pPr>
      <w:r>
        <w:t>8.8-8.9 Scope and date of usage</w:t>
      </w:r>
    </w:p>
    <w:p w:rsidR="009D0555" w:rsidRDefault="00575C35" w:rsidP="0084641C">
      <w:r>
        <w:t>These are instructions for scope notes that explain when and how a particular name is used.  This would be applicable when the same person, family or corporate body uses different names in different circumstances (</w:t>
      </w:r>
      <w:proofErr w:type="spellStart"/>
      <w:r>
        <w:t>eg</w:t>
      </w:r>
      <w:proofErr w:type="spellEnd"/>
      <w:r>
        <w:t>. Pseudonyms)</w:t>
      </w:r>
    </w:p>
    <w:p w:rsidR="003C010D" w:rsidRDefault="00917141" w:rsidP="0084641C">
      <w:r>
        <w:rPr>
          <w:noProof/>
          <w:lang w:val="en-US" w:eastAsia="zh-CN" w:bidi="th-TH"/>
        </w:rPr>
        <w:pict>
          <v:shape id="_x0000_s1151" type="#_x0000_t32" style="position:absolute;margin-left:8.9pt;margin-top:8.4pt;width:424.4pt;height:0;z-index:251656704" o:connectortype="straight" strokecolor="#7030a0" strokeweight="3pt"/>
        </w:pict>
      </w:r>
    </w:p>
    <w:p w:rsidR="001D19EC" w:rsidRDefault="001D19EC" w:rsidP="00133E06">
      <w:pPr>
        <w:pStyle w:val="Heading4"/>
      </w:pPr>
      <w:r>
        <w:t>8.11 Undifferentiated name indicator</w:t>
      </w:r>
    </w:p>
    <w:p w:rsidR="0084641C" w:rsidRDefault="00575C35" w:rsidP="00DD4F57">
      <w:r>
        <w:t>This is just an instruction for the information we currently code in the 008 field</w:t>
      </w:r>
      <w:r w:rsidR="00874B7D">
        <w:t xml:space="preserve"> (cp 32) of an authority record to indicate that it has not been possible to resolve a conflict with another name.</w:t>
      </w:r>
    </w:p>
    <w:p w:rsidR="00EF5029" w:rsidRDefault="00917141" w:rsidP="00DD4F57">
      <w:r>
        <w:rPr>
          <w:noProof/>
          <w:lang w:val="en-US" w:eastAsia="zh-CN" w:bidi="th-TH"/>
        </w:rPr>
        <w:pict>
          <v:shape id="_x0000_s1041" type="#_x0000_t32" style="position:absolute;margin-left:8.9pt;margin-top:4.2pt;width:424.4pt;height:0;z-index:251609600" o:connectortype="straight" strokecolor="#7030a0" strokeweight="3pt"/>
        </w:pict>
      </w:r>
    </w:p>
    <w:p w:rsidR="00133E06" w:rsidRDefault="00133E06" w:rsidP="0005393F">
      <w:pPr>
        <w:pStyle w:val="Heading3"/>
      </w:pPr>
    </w:p>
    <w:p w:rsidR="00133E06" w:rsidRDefault="00133E06" w:rsidP="0005393F">
      <w:pPr>
        <w:pStyle w:val="Heading3"/>
      </w:pPr>
    </w:p>
    <w:p w:rsidR="00133E06" w:rsidRDefault="00133E06" w:rsidP="0005393F">
      <w:pPr>
        <w:pStyle w:val="Heading3"/>
      </w:pPr>
    </w:p>
    <w:p w:rsidR="0005393F" w:rsidRDefault="00917141" w:rsidP="0005393F">
      <w:pPr>
        <w:pStyle w:val="Heading3"/>
      </w:pPr>
      <w:r w:rsidRPr="00917141">
        <w:rPr>
          <w:noProof/>
          <w:lang w:eastAsia="zh-TW"/>
        </w:rPr>
        <w:lastRenderedPageBreak/>
        <w:pict>
          <v:shape id="_x0000_s1212" type="#_x0000_t202" style="position:absolute;margin-left:317.3pt;margin-top:4.75pt;width:128.35pt;height:24.4pt;z-index:251704832;mso-width-relative:margin;mso-height-relative:margin">
            <v:textbox>
              <w:txbxContent>
                <w:p w:rsidR="00CA42E6" w:rsidRDefault="0049098B" w:rsidP="0005393F">
                  <w:pPr>
                    <w:jc w:val="center"/>
                  </w:pPr>
                  <w:r>
                    <w:t>Handbook: Page 175</w:t>
                  </w:r>
                </w:p>
              </w:txbxContent>
            </v:textbox>
          </v:shape>
        </w:pict>
      </w:r>
      <w:r w:rsidR="0005393F">
        <w:t>Exercise 16: Chapter 8</w:t>
      </w:r>
    </w:p>
    <w:p w:rsidR="00755B60" w:rsidRPr="00755B60" w:rsidRDefault="00755B60" w:rsidP="00755B60">
      <w:r>
        <w:t>[This exercise may be left out if time is short]</w:t>
      </w:r>
    </w:p>
    <w:p w:rsidR="0005393F" w:rsidRDefault="0005393F" w:rsidP="0005393F">
      <w:r>
        <w:t>Answer the following questions about chapter 8.</w:t>
      </w:r>
    </w:p>
    <w:p w:rsidR="0005393F" w:rsidRDefault="0005393F" w:rsidP="0005393F">
      <w:pPr>
        <w:ind w:left="720" w:hanging="720"/>
      </w:pPr>
      <w:r>
        <w:t>1.</w:t>
      </w:r>
      <w:r>
        <w:tab/>
        <w:t xml:space="preserve">8.3 </w:t>
      </w:r>
      <w:proofErr w:type="gramStart"/>
      <w:r>
        <w:t>lists</w:t>
      </w:r>
      <w:proofErr w:type="gramEnd"/>
      <w:r>
        <w:t xml:space="preserve"> the core elements for section 3.  Which elements, if any, are core in constructing access points?</w:t>
      </w:r>
    </w:p>
    <w:p w:rsidR="0005393F" w:rsidRPr="0045153C" w:rsidRDefault="0005393F" w:rsidP="0005393F">
      <w:pPr>
        <w:ind w:left="720" w:hanging="720"/>
        <w:rPr>
          <w:rFonts w:cs="Calibri"/>
        </w:rPr>
      </w:pPr>
      <w:r>
        <w:rPr>
          <w:b/>
          <w:bCs/>
        </w:rPr>
        <w:t xml:space="preserve">Answer: </w:t>
      </w:r>
      <w:r w:rsidR="003465C7">
        <w:rPr>
          <w:b/>
          <w:bCs/>
        </w:rPr>
        <w:t xml:space="preserve">None. </w:t>
      </w:r>
      <w:r w:rsidR="003465C7">
        <w:t>The core elements are only applicable when “recording attributes”.  Although when recording the core elements, RDA says that you may “</w:t>
      </w:r>
      <w:r w:rsidRPr="0045153C">
        <w:rPr>
          <w:rFonts w:eastAsia="Arial Unicode MS" w:cs="Calibri"/>
        </w:rPr>
        <w:t>Record the elements either as parts of the authorized access point representing the person, family, or corporate body, or as separate elements, or as both</w:t>
      </w:r>
      <w:r w:rsidR="003465C7">
        <w:rPr>
          <w:rFonts w:eastAsia="Arial Unicode MS" w:cs="Calibri"/>
        </w:rPr>
        <w:t>”</w:t>
      </w:r>
    </w:p>
    <w:p w:rsidR="0005393F" w:rsidRDefault="003465C7" w:rsidP="0005393F">
      <w:r>
        <w:t>The elements required when constructing the access point</w:t>
      </w:r>
      <w:r w:rsidR="0005393F">
        <w:t xml:space="preserve"> are listed at the </w:t>
      </w:r>
      <w:r>
        <w:t>instructions for constructing access points in each chapter.</w:t>
      </w:r>
      <w:r w:rsidR="0005393F">
        <w:t xml:space="preserve"> </w:t>
      </w:r>
    </w:p>
    <w:p w:rsidR="003465C7" w:rsidRDefault="003465C7" w:rsidP="0005393F"/>
    <w:p w:rsidR="0005393F" w:rsidRDefault="0005393F" w:rsidP="0005393F">
      <w:r>
        <w:t>2.</w:t>
      </w:r>
      <w:r>
        <w:tab/>
        <w:t xml:space="preserve">What language and script is a name of a person, family or corporate body recorded? </w:t>
      </w:r>
    </w:p>
    <w:p w:rsidR="0005393F" w:rsidRDefault="0005393F" w:rsidP="0005393F">
      <w:pPr>
        <w:ind w:left="709" w:hanging="709"/>
      </w:pPr>
      <w:r>
        <w:rPr>
          <w:b/>
          <w:bCs/>
        </w:rPr>
        <w:t xml:space="preserve">Answer: </w:t>
      </w:r>
      <w:r w:rsidRPr="003F5B4A">
        <w:rPr>
          <w:rFonts w:hint="eastAsia"/>
        </w:rPr>
        <w:t>Record names in the language and script in which they appear on the sources from which they are taken.</w:t>
      </w:r>
      <w:r w:rsidR="003465C7">
        <w:t xml:space="preserve"> (8.4)</w:t>
      </w:r>
    </w:p>
    <w:p w:rsidR="0005393F" w:rsidRDefault="0005393F" w:rsidP="0005393F">
      <w:pPr>
        <w:ind w:left="709" w:hanging="709"/>
      </w:pPr>
    </w:p>
    <w:p w:rsidR="0005393F" w:rsidRDefault="0005393F" w:rsidP="0005393F">
      <w:pPr>
        <w:ind w:left="720" w:hanging="720"/>
      </w:pPr>
      <w:r>
        <w:t>3.</w:t>
      </w:r>
      <w:r>
        <w:tab/>
        <w:t>Where can you find guidelines on capitalisation of names for persons, families and corporate bodies?</w:t>
      </w:r>
    </w:p>
    <w:p w:rsidR="0005393F" w:rsidRDefault="0005393F" w:rsidP="0005393F">
      <w:r>
        <w:rPr>
          <w:b/>
          <w:bCs/>
        </w:rPr>
        <w:t xml:space="preserve">Answer: </w:t>
      </w:r>
      <w:r w:rsidRPr="00BD78C8">
        <w:t>8.5.2</w:t>
      </w:r>
      <w:r>
        <w:t xml:space="preserve"> states to apply instructions in appendix A.</w:t>
      </w:r>
    </w:p>
    <w:p w:rsidR="0005393F" w:rsidRPr="00BD78C8" w:rsidRDefault="0005393F" w:rsidP="0005393F">
      <w:pPr>
        <w:rPr>
          <w:b/>
          <w:bCs/>
        </w:rPr>
      </w:pPr>
    </w:p>
    <w:p w:rsidR="0005393F" w:rsidRDefault="0005393F" w:rsidP="0005393F">
      <w:pPr>
        <w:ind w:left="720" w:hanging="720"/>
      </w:pPr>
      <w:r>
        <w:t>4.</w:t>
      </w:r>
      <w:r>
        <w:tab/>
        <w:t>Which category of name does “Date of usage” used for? And; how is this different to birth and death dates?</w:t>
      </w:r>
    </w:p>
    <w:p w:rsidR="0005393F" w:rsidRDefault="0005393F" w:rsidP="0005393F">
      <w:pPr>
        <w:ind w:left="720" w:hanging="720"/>
      </w:pPr>
      <w:r>
        <w:rPr>
          <w:b/>
          <w:bCs/>
        </w:rPr>
        <w:t xml:space="preserve">Answer: </w:t>
      </w:r>
      <w:r>
        <w:t>A date range associated with the</w:t>
      </w:r>
      <w:r w:rsidRPr="00BD78C8">
        <w:t xml:space="preserve"> preferred name of a person</w:t>
      </w:r>
      <w:r>
        <w:t xml:space="preserve">, for example for a pseudonym used for a particular period.  </w:t>
      </w:r>
    </w:p>
    <w:p w:rsidR="0005393F" w:rsidRPr="00BD78C8" w:rsidRDefault="0005393F" w:rsidP="0005393F">
      <w:pPr>
        <w:ind w:left="720" w:hanging="720"/>
        <w:rPr>
          <w:b/>
          <w:bCs/>
        </w:rPr>
      </w:pPr>
    </w:p>
    <w:p w:rsidR="0005393F" w:rsidRDefault="0005393F" w:rsidP="0005393F">
      <w:pPr>
        <w:ind w:left="720" w:hanging="720"/>
      </w:pPr>
      <w:r>
        <w:t>5.</w:t>
      </w:r>
      <w:r>
        <w:tab/>
        <w:t xml:space="preserve">What is an undifferentiated name indicator? And; in what marc code is this recorded?  </w:t>
      </w:r>
    </w:p>
    <w:p w:rsidR="0005393F" w:rsidRDefault="0005393F" w:rsidP="0005393F">
      <w:pPr>
        <w:ind w:left="720" w:hanging="720"/>
      </w:pPr>
      <w:r>
        <w:rPr>
          <w:b/>
          <w:bCs/>
        </w:rPr>
        <w:t xml:space="preserve">Answer: </w:t>
      </w:r>
      <w:r>
        <w:t>It indicates that there is not enough information available to distinguish between two people with the same name.</w:t>
      </w:r>
    </w:p>
    <w:p w:rsidR="0005393F" w:rsidRPr="00760038" w:rsidRDefault="0005393F" w:rsidP="0005393F">
      <w:pPr>
        <w:ind w:left="720" w:hanging="720"/>
      </w:pPr>
      <w:r>
        <w:rPr>
          <w:b/>
          <w:bCs/>
        </w:rPr>
        <w:tab/>
      </w:r>
      <w:r>
        <w:t xml:space="preserve">Marc authority mappings: 008 </w:t>
      </w:r>
      <w:proofErr w:type="gramStart"/>
      <w:r>
        <w:t>position</w:t>
      </w:r>
      <w:proofErr w:type="gramEnd"/>
      <w:r>
        <w:t xml:space="preserve"> 32 – Undifferentiated personal name </w:t>
      </w:r>
    </w:p>
    <w:p w:rsidR="00AC29BB" w:rsidRDefault="00BD4C59" w:rsidP="002B60EE">
      <w:pPr>
        <w:pStyle w:val="Heading3"/>
      </w:pPr>
      <w:r>
        <w:br w:type="page"/>
      </w:r>
      <w:r w:rsidR="00AC29BB">
        <w:lastRenderedPageBreak/>
        <w:t>Chapter 9: Identifying Persons</w:t>
      </w:r>
    </w:p>
    <w:p w:rsidR="0024457E" w:rsidRPr="004008B9" w:rsidRDefault="00917141" w:rsidP="0024457E">
      <w:pPr>
        <w:rPr>
          <w:sz w:val="26"/>
          <w:szCs w:val="26"/>
        </w:rPr>
      </w:pPr>
      <w:r w:rsidRPr="00917141">
        <w:rPr>
          <w:noProof/>
          <w:lang w:eastAsia="zh-TW"/>
        </w:rPr>
        <w:pict>
          <v:shape id="_x0000_s1213" type="#_x0000_t202" style="position:absolute;margin-left:314.8pt;margin-top:-28.15pt;width:126pt;height:25.05pt;z-index:251705856;mso-width-relative:margin;mso-height-relative:margin">
            <v:textbox>
              <w:txbxContent>
                <w:p w:rsidR="00CA42E6" w:rsidRDefault="0049098B" w:rsidP="0005393F">
                  <w:pPr>
                    <w:jc w:val="center"/>
                  </w:pPr>
                  <w:r>
                    <w:t>Handbook: Page 87</w:t>
                  </w:r>
                </w:p>
              </w:txbxContent>
            </v:textbox>
          </v:shape>
        </w:pict>
      </w:r>
      <w:r w:rsidR="0024457E">
        <w:rPr>
          <w:sz w:val="26"/>
          <w:szCs w:val="26"/>
        </w:rPr>
        <w:t>[</w:t>
      </w:r>
      <w:r w:rsidR="0024457E" w:rsidRPr="004008B9">
        <w:rPr>
          <w:sz w:val="26"/>
          <w:szCs w:val="26"/>
        </w:rPr>
        <w:t>Note to presenter: The exercises are ou</w:t>
      </w:r>
      <w:r w:rsidR="0024457E">
        <w:rPr>
          <w:sz w:val="26"/>
          <w:szCs w:val="26"/>
        </w:rPr>
        <w:t>tlined at the end of the module</w:t>
      </w:r>
      <w:r w:rsidR="00755B60">
        <w:rPr>
          <w:sz w:val="26"/>
          <w:szCs w:val="26"/>
        </w:rPr>
        <w:t xml:space="preserve">.  They can be presented either after each </w:t>
      </w:r>
      <w:proofErr w:type="gramStart"/>
      <w:r w:rsidR="00755B60">
        <w:rPr>
          <w:sz w:val="26"/>
          <w:szCs w:val="26"/>
        </w:rPr>
        <w:t>chapter,</w:t>
      </w:r>
      <w:proofErr w:type="gramEnd"/>
      <w:r w:rsidR="00755B60">
        <w:rPr>
          <w:sz w:val="26"/>
          <w:szCs w:val="26"/>
        </w:rPr>
        <w:t xml:space="preserve"> or together at the end of the module</w:t>
      </w:r>
      <w:r w:rsidR="0024457E">
        <w:rPr>
          <w:sz w:val="26"/>
          <w:szCs w:val="26"/>
        </w:rPr>
        <w:t>]</w:t>
      </w:r>
    </w:p>
    <w:p w:rsidR="0084641C" w:rsidRDefault="0084641C" w:rsidP="009D0954">
      <w:pPr>
        <w:rPr>
          <w:lang w:val="en-US"/>
        </w:rPr>
      </w:pPr>
      <w:r>
        <w:rPr>
          <w:lang w:val="en-US"/>
        </w:rPr>
        <w:t>In chapter 9</w:t>
      </w:r>
      <w:r w:rsidR="009D0954" w:rsidRPr="00F54EAC">
        <w:rPr>
          <w:lang w:val="en-US"/>
        </w:rPr>
        <w:t xml:space="preserve"> the elements identifying a person are given </w:t>
      </w:r>
      <w:r w:rsidR="009D0954">
        <w:rPr>
          <w:lang w:val="en-US"/>
        </w:rPr>
        <w:t>first</w:t>
      </w:r>
      <w:r w:rsidR="009D0954" w:rsidRPr="00F54EAC">
        <w:rPr>
          <w:lang w:val="en-US"/>
        </w:rPr>
        <w:t xml:space="preserve"> at the beginning of the chapter.  </w:t>
      </w:r>
    </w:p>
    <w:p w:rsidR="009D0954" w:rsidRDefault="0084641C" w:rsidP="009D0954">
      <w:r>
        <w:rPr>
          <w:lang w:val="en-US"/>
        </w:rPr>
        <w:t xml:space="preserve">Then, at </w:t>
      </w:r>
      <w:r w:rsidR="009D0954">
        <w:rPr>
          <w:lang w:val="en-US"/>
        </w:rPr>
        <w:t>9.19</w:t>
      </w:r>
      <w:r w:rsidR="009D0954" w:rsidRPr="00F54EAC">
        <w:rPr>
          <w:lang w:val="en-US"/>
        </w:rPr>
        <w:t>, instruction</w:t>
      </w:r>
      <w:r w:rsidR="009D0954">
        <w:rPr>
          <w:lang w:val="en-US"/>
        </w:rPr>
        <w:t xml:space="preserve"> is given</w:t>
      </w:r>
      <w:r w:rsidR="009D0954" w:rsidRPr="00F54EAC">
        <w:rPr>
          <w:lang w:val="en-US"/>
        </w:rPr>
        <w:t xml:space="preserve"> </w:t>
      </w:r>
      <w:r w:rsidR="009D0954">
        <w:rPr>
          <w:lang w:val="en-US"/>
        </w:rPr>
        <w:t>on</w:t>
      </w:r>
      <w:r w:rsidR="009D0954" w:rsidRPr="00F54EAC">
        <w:rPr>
          <w:lang w:val="en-US"/>
        </w:rPr>
        <w:t xml:space="preserve"> which of those elements to use in constructing an authorized access </w:t>
      </w:r>
      <w:proofErr w:type="gramStart"/>
      <w:r w:rsidR="009D0954" w:rsidRPr="00F54EAC">
        <w:rPr>
          <w:lang w:val="en-US"/>
        </w:rPr>
        <w:t xml:space="preserve">point </w:t>
      </w:r>
      <w:r w:rsidR="009D0954">
        <w:rPr>
          <w:lang w:val="en-US"/>
        </w:rPr>
        <w:t>.</w:t>
      </w:r>
      <w:proofErr w:type="gramEnd"/>
    </w:p>
    <w:p w:rsidR="0084641C" w:rsidRDefault="00917141" w:rsidP="00136303">
      <w:pPr>
        <w:pStyle w:val="Heading3"/>
      </w:pPr>
      <w:r>
        <w:rPr>
          <w:noProof/>
          <w:lang w:val="en-US" w:eastAsia="zh-CN" w:bidi="th-TH"/>
        </w:rPr>
        <w:pict>
          <v:shape id="_x0000_s1102" type="#_x0000_t32" style="position:absolute;margin-left:4.35pt;margin-top:9.65pt;width:424.4pt;height:0;z-index:251640320" o:connectortype="straight" strokecolor="#7030a0" strokeweight="3pt"/>
        </w:pict>
      </w:r>
    </w:p>
    <w:p w:rsidR="00672E4C" w:rsidRDefault="002B60EE" w:rsidP="002B60EE">
      <w:pPr>
        <w:pStyle w:val="Heading4"/>
      </w:pPr>
      <w:r>
        <w:rPr>
          <w:noProof/>
          <w:lang w:val="en-US" w:eastAsia="zh-CN" w:bidi="th-TH"/>
        </w:rPr>
        <w:drawing>
          <wp:anchor distT="0" distB="0" distL="114300" distR="114300" simplePos="0" relativeHeight="251659776" behindDoc="0" locked="0" layoutInCell="1" allowOverlap="1">
            <wp:simplePos x="0" y="0"/>
            <wp:positionH relativeFrom="column">
              <wp:posOffset>3830955</wp:posOffset>
            </wp:positionH>
            <wp:positionV relativeFrom="paragraph">
              <wp:posOffset>4476750</wp:posOffset>
            </wp:positionV>
            <wp:extent cx="1630045" cy="1226185"/>
            <wp:effectExtent l="19050" t="19050" r="27305" b="12065"/>
            <wp:wrapSquare wrapText="bothSides"/>
            <wp:docPr id="130" name="Picture 28"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gibbs\AppData\Local\Microsoft\Windows\Temporary Internet Files\Content.Word\~MyBitmap.bmp"/>
                    <pic:cNvPicPr>
                      <a:picLocks noChangeAspect="1" noChangeArrowheads="1"/>
                    </pic:cNvPicPr>
                  </pic:nvPicPr>
                  <pic:blipFill>
                    <a:blip r:embed="rId16" cstate="print"/>
                    <a:srcRect/>
                    <a:stretch>
                      <a:fillRect/>
                    </a:stretch>
                  </pic:blipFill>
                  <pic:spPr bwMode="auto">
                    <a:xfrm>
                      <a:off x="0" y="0"/>
                      <a:ext cx="1630045" cy="122618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658752" behindDoc="0" locked="0" layoutInCell="1" allowOverlap="1">
            <wp:simplePos x="0" y="0"/>
            <wp:positionH relativeFrom="column">
              <wp:posOffset>3830955</wp:posOffset>
            </wp:positionH>
            <wp:positionV relativeFrom="paragraph">
              <wp:posOffset>2564765</wp:posOffset>
            </wp:positionV>
            <wp:extent cx="1630045" cy="1190625"/>
            <wp:effectExtent l="19050" t="19050" r="27305" b="28575"/>
            <wp:wrapSquare wrapText="bothSides"/>
            <wp:docPr id="129" name="Picture 25"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gibbs\AppData\Local\Microsoft\Windows\Temporary Internet Files\Content.Word\~MyBitmap.bmp"/>
                    <pic:cNvPicPr>
                      <a:picLocks noChangeAspect="1" noChangeArrowheads="1"/>
                    </pic:cNvPicPr>
                  </pic:nvPicPr>
                  <pic:blipFill>
                    <a:blip r:embed="rId17" cstate="print"/>
                    <a:srcRect/>
                    <a:stretch>
                      <a:fillRect/>
                    </a:stretch>
                  </pic:blipFill>
                  <pic:spPr bwMode="auto">
                    <a:xfrm>
                      <a:off x="0" y="0"/>
                      <a:ext cx="1630045" cy="1190625"/>
                    </a:xfrm>
                    <a:prstGeom prst="rect">
                      <a:avLst/>
                    </a:prstGeom>
                    <a:noFill/>
                    <a:ln w="12700">
                      <a:solidFill>
                        <a:srgbClr val="000000"/>
                      </a:solidFill>
                      <a:miter lim="800000"/>
                      <a:headEnd/>
                      <a:tailEnd/>
                    </a:ln>
                  </pic:spPr>
                </pic:pic>
              </a:graphicData>
            </a:graphic>
          </wp:anchor>
        </w:drawing>
      </w:r>
      <w:r w:rsidR="000A6767">
        <w:rPr>
          <w:noProof/>
          <w:lang w:val="en-US" w:eastAsia="zh-CN" w:bidi="th-TH"/>
        </w:rPr>
        <w:drawing>
          <wp:anchor distT="0" distB="0" distL="114300" distR="114300" simplePos="0" relativeHeight="251657728" behindDoc="0" locked="0" layoutInCell="1" allowOverlap="1">
            <wp:simplePos x="0" y="0"/>
            <wp:positionH relativeFrom="column">
              <wp:posOffset>3830955</wp:posOffset>
            </wp:positionH>
            <wp:positionV relativeFrom="paragraph">
              <wp:posOffset>130175</wp:posOffset>
            </wp:positionV>
            <wp:extent cx="1630045" cy="1191260"/>
            <wp:effectExtent l="19050" t="19050" r="27305" b="27940"/>
            <wp:wrapSquare wrapText="bothSides"/>
            <wp:docPr id="128" name="Picture 22"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gibbs\AppData\Local\Microsoft\Windows\Temporary Internet Files\Content.Word\~MyBitmap.bmp"/>
                    <pic:cNvPicPr>
                      <a:picLocks noChangeAspect="1" noChangeArrowheads="1"/>
                    </pic:cNvPicPr>
                  </pic:nvPicPr>
                  <pic:blipFill>
                    <a:blip r:embed="rId18" cstate="print"/>
                    <a:srcRect/>
                    <a:stretch>
                      <a:fillRect/>
                    </a:stretch>
                  </pic:blipFill>
                  <pic:spPr bwMode="auto">
                    <a:xfrm>
                      <a:off x="0" y="0"/>
                      <a:ext cx="1630045" cy="1191260"/>
                    </a:xfrm>
                    <a:prstGeom prst="rect">
                      <a:avLst/>
                    </a:prstGeom>
                    <a:noFill/>
                    <a:ln w="12700">
                      <a:solidFill>
                        <a:srgbClr val="000000"/>
                      </a:solidFill>
                      <a:miter lim="800000"/>
                      <a:headEnd/>
                      <a:tailEnd/>
                    </a:ln>
                  </pic:spPr>
                </pic:pic>
              </a:graphicData>
            </a:graphic>
          </wp:anchor>
        </w:drawing>
      </w:r>
      <w:r w:rsidR="00BA1492">
        <w:t>Scope</w:t>
      </w:r>
      <w:r w:rsidR="00136303">
        <w:t xml:space="preserve"> of “persons”</w:t>
      </w:r>
      <w:r w:rsidR="003C010D" w:rsidRPr="003C010D">
        <w:rPr>
          <w:noProof/>
        </w:rPr>
        <w:t xml:space="preserve"> </w:t>
      </w:r>
    </w:p>
    <w:p w:rsidR="00136303" w:rsidRDefault="00136303" w:rsidP="00136303">
      <w:pPr>
        <w:rPr>
          <w:lang w:val="en-US"/>
        </w:rPr>
      </w:pPr>
      <w:r w:rsidRPr="00136303">
        <w:rPr>
          <w:lang w:val="en-US"/>
        </w:rPr>
        <w:t>In RDA a person</w:t>
      </w:r>
      <w:r>
        <w:rPr>
          <w:lang w:val="en-US"/>
        </w:rPr>
        <w:t xml:space="preserve"> has been defined more broadly than we have been used to in AACR2. A “person” can</w:t>
      </w:r>
      <w:r w:rsidRPr="00136303">
        <w:rPr>
          <w:lang w:val="en-US"/>
        </w:rPr>
        <w:t xml:space="preserve"> be </w:t>
      </w:r>
    </w:p>
    <w:p w:rsidR="00136303" w:rsidRPr="00136303" w:rsidRDefault="00136303" w:rsidP="00136303">
      <w:pPr>
        <w:numPr>
          <w:ilvl w:val="0"/>
          <w:numId w:val="6"/>
        </w:numPr>
      </w:pPr>
      <w:r w:rsidRPr="00136303">
        <w:rPr>
          <w:lang w:val="en-US"/>
        </w:rPr>
        <w:t xml:space="preserve">an </w:t>
      </w:r>
      <w:r w:rsidRPr="00BA1492">
        <w:rPr>
          <w:i/>
          <w:lang w:val="en-US"/>
        </w:rPr>
        <w:t>individual</w:t>
      </w:r>
      <w:r w:rsidRPr="00136303">
        <w:rPr>
          <w:lang w:val="en-US"/>
        </w:rPr>
        <w:t xml:space="preserve"> or </w:t>
      </w:r>
    </w:p>
    <w:p w:rsidR="00136303" w:rsidRPr="00136303" w:rsidRDefault="00136303" w:rsidP="00136303">
      <w:pPr>
        <w:numPr>
          <w:ilvl w:val="0"/>
          <w:numId w:val="6"/>
        </w:numPr>
      </w:pPr>
      <w:proofErr w:type="gramStart"/>
      <w:r w:rsidRPr="00136303">
        <w:rPr>
          <w:lang w:val="en-US"/>
        </w:rPr>
        <w:t>an</w:t>
      </w:r>
      <w:proofErr w:type="gramEnd"/>
      <w:r w:rsidRPr="00136303">
        <w:rPr>
          <w:lang w:val="en-US"/>
        </w:rPr>
        <w:t xml:space="preserve"> </w:t>
      </w:r>
      <w:r w:rsidR="00BA1492" w:rsidRPr="00BA1492">
        <w:rPr>
          <w:i/>
          <w:lang w:val="en-US"/>
        </w:rPr>
        <w:t>id</w:t>
      </w:r>
      <w:r w:rsidRPr="00BA1492">
        <w:rPr>
          <w:i/>
          <w:lang w:val="en-US"/>
        </w:rPr>
        <w:t>entity</w:t>
      </w:r>
      <w:r w:rsidRPr="00136303">
        <w:rPr>
          <w:lang w:val="en-US"/>
        </w:rPr>
        <w:t xml:space="preserve"> established by one individual alone or in collaboration with one or more other individuals.  </w:t>
      </w:r>
    </w:p>
    <w:p w:rsidR="00136303" w:rsidRPr="00827550" w:rsidRDefault="00917141" w:rsidP="00136303">
      <w:pPr>
        <w:numPr>
          <w:ilvl w:val="0"/>
          <w:numId w:val="6"/>
        </w:numPr>
      </w:pPr>
      <w:r>
        <w:rPr>
          <w:noProof/>
          <w:lang w:val="en-US" w:eastAsia="zh-CN" w:bidi="th-TH"/>
        </w:rPr>
        <w:pict>
          <v:shape id="_x0000_s1043" type="#_x0000_t32" style="position:absolute;left:0;text-align:left;margin-left:16.4pt;margin-top:54.15pt;width:424.4pt;height:0;z-index:251610624" o:connectortype="straight" strokecolor="#7030a0" strokeweight="3pt"/>
        </w:pict>
      </w:r>
      <w:r w:rsidR="00136303">
        <w:rPr>
          <w:lang w:val="en-US"/>
        </w:rPr>
        <w:t xml:space="preserve">A </w:t>
      </w:r>
      <w:r w:rsidR="00136303" w:rsidRPr="00BA1492">
        <w:rPr>
          <w:i/>
          <w:lang w:val="en-US"/>
        </w:rPr>
        <w:t>fictitious entity</w:t>
      </w:r>
      <w:r w:rsidR="00BA1492">
        <w:rPr>
          <w:lang w:val="en-US"/>
        </w:rPr>
        <w:t xml:space="preserve"> </w:t>
      </w:r>
      <w:r w:rsidR="00136303" w:rsidRPr="00136303">
        <w:rPr>
          <w:lang w:val="en-US"/>
        </w:rPr>
        <w:t xml:space="preserve">can now be </w:t>
      </w:r>
      <w:r w:rsidR="00BA1492">
        <w:rPr>
          <w:lang w:val="en-US"/>
        </w:rPr>
        <w:t>considered a “Person” having a relationship to a work, expression, manifestation or item, if they are presented as such on the resource.</w:t>
      </w:r>
    </w:p>
    <w:p w:rsidR="00827550" w:rsidRDefault="00827550" w:rsidP="00827550"/>
    <w:p w:rsidR="00827550" w:rsidRPr="00C81B70" w:rsidRDefault="00827550" w:rsidP="00827550">
      <w:r>
        <w:t>For Example:</w:t>
      </w:r>
    </w:p>
    <w:p w:rsidR="00C81B70" w:rsidRPr="00136303" w:rsidRDefault="00C81B70" w:rsidP="00C81B70">
      <w:pPr>
        <w:ind w:left="720"/>
      </w:pPr>
    </w:p>
    <w:p w:rsidR="00827550" w:rsidRDefault="00827550" w:rsidP="00AC29BB">
      <w:pPr>
        <w:pStyle w:val="Heading3"/>
      </w:pPr>
    </w:p>
    <w:p w:rsidR="00827550" w:rsidRDefault="00827550" w:rsidP="00AC29BB">
      <w:pPr>
        <w:pStyle w:val="Heading3"/>
      </w:pPr>
    </w:p>
    <w:p w:rsidR="00C50383" w:rsidRDefault="00917141" w:rsidP="00AC29BB">
      <w:pPr>
        <w:pStyle w:val="Heading3"/>
      </w:pPr>
      <w:r>
        <w:rPr>
          <w:noProof/>
          <w:lang w:val="en-US" w:eastAsia="zh-CN" w:bidi="th-TH"/>
        </w:rPr>
        <w:pict>
          <v:shape id="_x0000_s1045" type="#_x0000_t32" style="position:absolute;margin-left:19.75pt;margin-top:12.6pt;width:424.4pt;height:0;z-index:251611648" o:connectortype="straight" strokecolor="#7030a0" strokeweight="3pt"/>
        </w:pict>
      </w:r>
    </w:p>
    <w:p w:rsidR="00AC29BB" w:rsidRDefault="00AC29BB" w:rsidP="002B60EE">
      <w:pPr>
        <w:pStyle w:val="Heading4"/>
      </w:pPr>
      <w:r>
        <w:t>Recording</w:t>
      </w:r>
      <w:r w:rsidR="000401CA">
        <w:t xml:space="preserve"> </w:t>
      </w:r>
      <w:r w:rsidR="009C433F">
        <w:t>attributes</w:t>
      </w:r>
      <w:r w:rsidR="000401CA">
        <w:t xml:space="preserve"> – 9.2-9.18</w:t>
      </w:r>
    </w:p>
    <w:p w:rsidR="00C50383" w:rsidRDefault="009D0954" w:rsidP="00C50383">
      <w:r>
        <w:t>T</w:t>
      </w:r>
      <w:r w:rsidR="000401CA">
        <w:t>he instructions at 9.2-9.18 are</w:t>
      </w:r>
      <w:r w:rsidR="00F54EAC">
        <w:t xml:space="preserve"> </w:t>
      </w:r>
      <w:r w:rsidR="00F54EAC">
        <w:rPr>
          <w:i/>
        </w:rPr>
        <w:t>just</w:t>
      </w:r>
      <w:r w:rsidR="00672E4C">
        <w:t xml:space="preserve"> about </w:t>
      </w:r>
      <w:r w:rsidR="00672E4C" w:rsidRPr="000401CA">
        <w:rPr>
          <w:i/>
        </w:rPr>
        <w:t>recording</w:t>
      </w:r>
      <w:r w:rsidR="00672E4C">
        <w:t xml:space="preserve"> the attributes of persons.  This information </w:t>
      </w:r>
      <w:r w:rsidR="00F54EAC">
        <w:t xml:space="preserve">may become </w:t>
      </w:r>
      <w:r w:rsidR="000401CA">
        <w:t>part of the</w:t>
      </w:r>
      <w:r w:rsidR="00672E4C">
        <w:t xml:space="preserve"> access point, </w:t>
      </w:r>
      <w:r w:rsidR="00672E4C" w:rsidRPr="00F54EAC">
        <w:rPr>
          <w:i/>
        </w:rPr>
        <w:t>or</w:t>
      </w:r>
      <w:r w:rsidR="00672E4C">
        <w:t xml:space="preserve"> </w:t>
      </w:r>
      <w:r w:rsidR="00F54EAC">
        <w:t xml:space="preserve">it might just </w:t>
      </w:r>
      <w:r w:rsidR="00672E4C">
        <w:t xml:space="preserve">be placed in </w:t>
      </w:r>
      <w:r w:rsidR="00F54EAC">
        <w:t xml:space="preserve">a separate part of </w:t>
      </w:r>
      <w:r w:rsidR="00672E4C">
        <w:t>the authority record for the person</w:t>
      </w:r>
      <w:r w:rsidR="00F54EAC">
        <w:t>.</w:t>
      </w:r>
      <w:r w:rsidR="004E78E7">
        <w:t xml:space="preserve"> </w:t>
      </w:r>
      <w:r w:rsidR="00F54EAC">
        <w:t>S</w:t>
      </w:r>
      <w:r w:rsidR="004E78E7">
        <w:t>ometimes</w:t>
      </w:r>
      <w:r w:rsidR="00F54EAC">
        <w:t xml:space="preserve"> it might appear in</w:t>
      </w:r>
      <w:r w:rsidR="004E78E7">
        <w:t xml:space="preserve"> both</w:t>
      </w:r>
      <w:r w:rsidR="00672E4C">
        <w:t>.  It is i</w:t>
      </w:r>
      <w:r w:rsidR="007B6905">
        <w:t xml:space="preserve">mportant to </w:t>
      </w:r>
      <w:r w:rsidR="00F54EAC">
        <w:t>understand this</w:t>
      </w:r>
      <w:r w:rsidR="007B6905">
        <w:t>.</w:t>
      </w:r>
      <w:r w:rsidR="000401CA">
        <w:t xml:space="preserve"> </w:t>
      </w:r>
      <w:r w:rsidR="007B6905">
        <w:t>J</w:t>
      </w:r>
      <w:r w:rsidR="00672E4C">
        <w:t>ust because you are being instructed to record</w:t>
      </w:r>
      <w:r w:rsidR="000401CA">
        <w:t xml:space="preserve"> certain</w:t>
      </w:r>
      <w:r w:rsidR="00672E4C">
        <w:t xml:space="preserve"> information, it doesn’t mean that it wi</w:t>
      </w:r>
      <w:r w:rsidR="000401CA">
        <w:t>ll all be in the access point, even if it is considered core information.</w:t>
      </w:r>
      <w:r w:rsidR="00C50383" w:rsidRPr="00C50383">
        <w:t xml:space="preserve"> </w:t>
      </w:r>
    </w:p>
    <w:p w:rsidR="00B57241" w:rsidRDefault="00B57241" w:rsidP="003D269A"/>
    <w:p w:rsidR="002B60EE" w:rsidRDefault="002B60EE" w:rsidP="002B60EE">
      <w:pPr>
        <w:rPr>
          <w:b/>
          <w:bCs/>
        </w:rPr>
      </w:pPr>
    </w:p>
    <w:p w:rsidR="009C433F" w:rsidRPr="002B60EE" w:rsidRDefault="009C433F" w:rsidP="002B60EE">
      <w:pPr>
        <w:rPr>
          <w:b/>
          <w:bCs/>
        </w:rPr>
      </w:pPr>
      <w:r w:rsidRPr="002B60EE">
        <w:rPr>
          <w:b/>
          <w:bCs/>
        </w:rPr>
        <w:lastRenderedPageBreak/>
        <w:t>Attributes</w:t>
      </w:r>
    </w:p>
    <w:p w:rsidR="00C50383" w:rsidRDefault="000401CA" w:rsidP="000401CA">
      <w:r>
        <w:t xml:space="preserve">So let’s just look at what information RDA lets you record about persons.  If we look at the contents at this part of the Toolkit, we see the usual suspects - Name, title, fuller form, dates, profession or occupation, biographical information.  </w:t>
      </w:r>
    </w:p>
    <w:p w:rsidR="00524E25" w:rsidRDefault="000401CA" w:rsidP="000401CA">
      <w:r>
        <w:t>But there</w:t>
      </w:r>
      <w:r w:rsidR="00C50383">
        <w:t xml:space="preserve"> are</w:t>
      </w:r>
      <w:r>
        <w:t xml:space="preserve"> also some new elements for persons - Gender, affiliation, country, address, language, field of activity.  These new elements have been identified by FRBR and FRAD as being useful elements in helping to identify and contextualise the entity of “Person”</w:t>
      </w:r>
    </w:p>
    <w:p w:rsidR="00524E25" w:rsidRPr="002B60EE" w:rsidRDefault="00524E25" w:rsidP="002B60EE">
      <w:pPr>
        <w:rPr>
          <w:b/>
          <w:bCs/>
        </w:rPr>
      </w:pPr>
      <w:r w:rsidRPr="002B60EE">
        <w:rPr>
          <w:b/>
          <w:bCs/>
        </w:rPr>
        <w:t xml:space="preserve">Core </w:t>
      </w:r>
      <w:r w:rsidR="009C433F" w:rsidRPr="002B60EE">
        <w:rPr>
          <w:b/>
          <w:bCs/>
        </w:rPr>
        <w:t>attributes</w:t>
      </w:r>
    </w:p>
    <w:p w:rsidR="003C010D" w:rsidRPr="003D269A" w:rsidRDefault="00524E25" w:rsidP="003D269A">
      <w:r>
        <w:t xml:space="preserve">The core attributes to </w:t>
      </w:r>
      <w:r>
        <w:rPr>
          <w:i/>
          <w:iCs/>
        </w:rPr>
        <w:t xml:space="preserve">record </w:t>
      </w:r>
      <w:r>
        <w:t xml:space="preserve">are </w:t>
      </w:r>
      <w:r w:rsidR="00951DF1" w:rsidRPr="00951DF1">
        <w:t xml:space="preserve">Name, Dates, Title, </w:t>
      </w:r>
      <w:proofErr w:type="gramStart"/>
      <w:r w:rsidR="00951DF1" w:rsidRPr="00951DF1">
        <w:t>Other</w:t>
      </w:r>
      <w:proofErr w:type="gramEnd"/>
      <w:r w:rsidR="00951DF1" w:rsidRPr="00951DF1">
        <w:t xml:space="preserve"> designation</w:t>
      </w:r>
      <w:r w:rsidR="00CE3F52">
        <w:t xml:space="preserve"> (RDA 9.6)</w:t>
      </w:r>
      <w:r w:rsidR="00951DF1" w:rsidRPr="00951DF1">
        <w:t>, Identifier.</w:t>
      </w:r>
      <w:r w:rsidR="00951DF1">
        <w:t xml:space="preserve">  </w:t>
      </w:r>
      <w:r w:rsidR="009C433F">
        <w:t xml:space="preserve"> </w:t>
      </w:r>
      <w:r w:rsidR="00CE3F52">
        <w:t>As mentioned</w:t>
      </w:r>
      <w:r w:rsidR="009C433F">
        <w:t xml:space="preserve"> earlier</w:t>
      </w:r>
      <w:r w:rsidR="008A6EB3">
        <w:t>,</w:t>
      </w:r>
      <w:r w:rsidR="009C433F">
        <w:t xml:space="preserve"> identifiers for names </w:t>
      </w:r>
      <w:r w:rsidR="008A6EB3">
        <w:t>are just the system number generated by your database when you create an authority record, so you don’t have to think about that.</w:t>
      </w:r>
    </w:p>
    <w:p w:rsidR="003C010D" w:rsidRDefault="00917141" w:rsidP="000401CA">
      <w:pPr>
        <w:pStyle w:val="Heading4"/>
      </w:pPr>
      <w:r>
        <w:rPr>
          <w:noProof/>
          <w:lang w:val="en-US" w:eastAsia="zh-CN" w:bidi="th-TH"/>
        </w:rPr>
        <w:pict>
          <v:shape id="_x0000_s1046" type="#_x0000_t32" style="position:absolute;margin-left:9.95pt;margin-top:6.95pt;width:424.4pt;height:0;z-index:251612672" o:connectortype="straight" strokecolor="#7030a0" strokeweight="3pt"/>
        </w:pict>
      </w:r>
    </w:p>
    <w:p w:rsidR="000401CA" w:rsidRPr="002B60EE" w:rsidRDefault="000A6767" w:rsidP="002B60EE">
      <w:pPr>
        <w:pStyle w:val="Heading4"/>
      </w:pPr>
      <w:r w:rsidRPr="002B60EE">
        <w:rPr>
          <w:noProof/>
          <w:lang w:val="en-US" w:eastAsia="zh-CN" w:bidi="th-TH"/>
        </w:rPr>
        <w:drawing>
          <wp:anchor distT="0" distB="0" distL="114300" distR="114300" simplePos="0" relativeHeight="251714048" behindDoc="0" locked="0" layoutInCell="1" allowOverlap="1">
            <wp:simplePos x="0" y="0"/>
            <wp:positionH relativeFrom="column">
              <wp:posOffset>4175125</wp:posOffset>
            </wp:positionH>
            <wp:positionV relativeFrom="paragraph">
              <wp:posOffset>122555</wp:posOffset>
            </wp:positionV>
            <wp:extent cx="1630680" cy="1188720"/>
            <wp:effectExtent l="19050" t="19050" r="26670" b="1143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cstate="print"/>
                    <a:srcRect/>
                    <a:stretch>
                      <a:fillRect/>
                    </a:stretch>
                  </pic:blipFill>
                  <pic:spPr bwMode="auto">
                    <a:xfrm>
                      <a:off x="0" y="0"/>
                      <a:ext cx="1630680" cy="1188720"/>
                    </a:xfrm>
                    <a:prstGeom prst="rect">
                      <a:avLst/>
                    </a:prstGeom>
                    <a:noFill/>
                    <a:ln w="12700">
                      <a:solidFill>
                        <a:srgbClr val="000000"/>
                      </a:solidFill>
                      <a:miter lim="800000"/>
                      <a:headEnd/>
                      <a:tailEnd/>
                    </a:ln>
                  </pic:spPr>
                </pic:pic>
              </a:graphicData>
            </a:graphic>
          </wp:anchor>
        </w:drawing>
      </w:r>
      <w:r w:rsidR="001C1725" w:rsidRPr="002B60EE">
        <w:t xml:space="preserve">9.2 </w:t>
      </w:r>
      <w:r w:rsidR="000401CA" w:rsidRPr="002B60EE">
        <w:t>Name</w:t>
      </w:r>
      <w:r w:rsidR="003914BB" w:rsidRPr="002B60EE">
        <w:t xml:space="preserve"> </w:t>
      </w:r>
    </w:p>
    <w:p w:rsidR="000401CA" w:rsidRDefault="000401CA" w:rsidP="000401CA">
      <w:r>
        <w:t>Name is of course, the primary</w:t>
      </w:r>
      <w:r w:rsidR="00595DB0">
        <w:t xml:space="preserve"> identifying element for person</w:t>
      </w:r>
      <w:r>
        <w:t xml:space="preserve"> and it is this element </w:t>
      </w:r>
      <w:r w:rsidR="00562484">
        <w:t xml:space="preserve">that will form the basis of the access point later on in 9.19, so the instructions here are focussed on selecting </w:t>
      </w:r>
      <w:r w:rsidR="001C1725">
        <w:t>and recording the preferred and variant names for persons.  Much of this is the same as you are used to in AACR2, but there are a few changes worth highlighting:</w:t>
      </w:r>
      <w:r w:rsidR="003C010D" w:rsidRPr="003C010D">
        <w:rPr>
          <w:noProof/>
        </w:rPr>
        <w:t xml:space="preserve"> </w:t>
      </w:r>
    </w:p>
    <w:p w:rsidR="00751F2A" w:rsidRDefault="00751F2A" w:rsidP="00751F2A">
      <w:pPr>
        <w:numPr>
          <w:ilvl w:val="0"/>
          <w:numId w:val="7"/>
        </w:numPr>
      </w:pPr>
      <w:r>
        <w:t xml:space="preserve">Instructions for individuals with more than one identity have been simplified a lot.  In all cases </w:t>
      </w:r>
      <w:r w:rsidR="00595DB0">
        <w:t>where multiple identities exist</w:t>
      </w:r>
      <w:r>
        <w:t xml:space="preserve"> establish a preferred name for each identity. </w:t>
      </w:r>
      <w:r w:rsidR="002C4D67">
        <w:t>9.2.2.</w:t>
      </w:r>
      <w:r w:rsidR="00FC57A1">
        <w:t>1</w:t>
      </w:r>
    </w:p>
    <w:p w:rsidR="00751F2A" w:rsidRDefault="00751F2A" w:rsidP="00751F2A">
      <w:pPr>
        <w:numPr>
          <w:ilvl w:val="0"/>
          <w:numId w:val="7"/>
        </w:numPr>
      </w:pPr>
      <w:r>
        <w:t xml:space="preserve">Words or numerals that indicate relationship, such as Jr., </w:t>
      </w:r>
      <w:proofErr w:type="spellStart"/>
      <w:r>
        <w:t>Sr</w:t>
      </w:r>
      <w:proofErr w:type="spellEnd"/>
      <w:r>
        <w:t xml:space="preserve">, IV, are now included </w:t>
      </w:r>
      <w:r>
        <w:rPr>
          <w:i/>
        </w:rPr>
        <w:t>as part of the preferred name</w:t>
      </w:r>
      <w:r w:rsidR="00595DB0">
        <w:t>, rather than an addition</w:t>
      </w:r>
      <w:r>
        <w:t xml:space="preserve"> and are included whether or not they need to resolve a conflict.</w:t>
      </w:r>
      <w:r w:rsidR="000F4DD3">
        <w:t xml:space="preserve"> 9.2.2.9.5</w:t>
      </w:r>
    </w:p>
    <w:p w:rsidR="00751F2A" w:rsidRDefault="00751F2A" w:rsidP="00751F2A">
      <w:pPr>
        <w:numPr>
          <w:ilvl w:val="0"/>
          <w:numId w:val="7"/>
        </w:numPr>
      </w:pPr>
      <w:r>
        <w:t xml:space="preserve">Terms of address such as Dr., Mr, Mrs., etc. are also now included </w:t>
      </w:r>
      <w:r>
        <w:rPr>
          <w:i/>
        </w:rPr>
        <w:t xml:space="preserve">as part of the preferred name, </w:t>
      </w:r>
      <w:r>
        <w:t xml:space="preserve">rather than as an addition. They are still only used, however, when they are part of a phrase that consists only of a surname or forename </w:t>
      </w:r>
      <w:r w:rsidR="006D13D7">
        <w:t>and the term of address.</w:t>
      </w:r>
      <w:r w:rsidR="000F4DD3">
        <w:t xml:space="preserve"> </w:t>
      </w:r>
      <w:r w:rsidR="002F0374">
        <w:t xml:space="preserve">9.2.2.9.3 and </w:t>
      </w:r>
      <w:r w:rsidR="000F4DD3">
        <w:t>9.2.2.18</w:t>
      </w:r>
    </w:p>
    <w:p w:rsidR="006D13D7" w:rsidRDefault="006D13D7" w:rsidP="006D13D7">
      <w:r w:rsidRPr="00595DB0">
        <w:t xml:space="preserve">Note that in the latter two cases, </w:t>
      </w:r>
      <w:r w:rsidR="002F0374">
        <w:t>because</w:t>
      </w:r>
      <w:r w:rsidRPr="00595DB0">
        <w:t xml:space="preserve"> the terms are now part of the preferred name, they </w:t>
      </w:r>
      <w:r w:rsidR="002F0374">
        <w:t>should</w:t>
      </w:r>
      <w:r w:rsidRPr="00595DB0">
        <w:t xml:space="preserve"> recorded in </w:t>
      </w:r>
      <w:r w:rsidR="002F0374">
        <w:t xml:space="preserve">the </w:t>
      </w:r>
      <w:r w:rsidR="002F0374" w:rsidRPr="002F0374">
        <w:rPr>
          <w:b/>
          <w:bCs/>
        </w:rPr>
        <w:t>$a subfield</w:t>
      </w:r>
      <w:r w:rsidR="002F0374">
        <w:t xml:space="preserve"> rather than in </w:t>
      </w:r>
      <w:r w:rsidR="008615D5" w:rsidRPr="00595DB0">
        <w:t xml:space="preserve">a separate </w:t>
      </w:r>
      <w:r w:rsidR="002F0374">
        <w:t>$c subfield in MARC.</w:t>
      </w:r>
    </w:p>
    <w:p w:rsidR="002B60EE" w:rsidRDefault="002B60EE" w:rsidP="006D13D7"/>
    <w:p w:rsidR="002B60EE" w:rsidRDefault="002B60EE" w:rsidP="006D13D7"/>
    <w:p w:rsidR="002B60EE" w:rsidRDefault="002B60EE" w:rsidP="006D13D7"/>
    <w:p w:rsidR="002525B2" w:rsidRDefault="002B60EE" w:rsidP="006D13D7">
      <w:r>
        <w:rPr>
          <w:noProof/>
          <w:lang w:val="en-US" w:eastAsia="zh-CN" w:bidi="th-TH"/>
        </w:rPr>
        <w:lastRenderedPageBreak/>
        <w:drawing>
          <wp:anchor distT="0" distB="0" distL="114300" distR="114300" simplePos="0" relativeHeight="251721216" behindDoc="0" locked="0" layoutInCell="1" allowOverlap="1">
            <wp:simplePos x="0" y="0"/>
            <wp:positionH relativeFrom="column">
              <wp:posOffset>3759835</wp:posOffset>
            </wp:positionH>
            <wp:positionV relativeFrom="paragraph">
              <wp:posOffset>80645</wp:posOffset>
            </wp:positionV>
            <wp:extent cx="1632585" cy="1226185"/>
            <wp:effectExtent l="19050" t="19050" r="24765" b="1206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1632585" cy="1226185"/>
                    </a:xfrm>
                    <a:prstGeom prst="rect">
                      <a:avLst/>
                    </a:prstGeom>
                    <a:noFill/>
                    <a:ln w="12700">
                      <a:solidFill>
                        <a:schemeClr val="tx1"/>
                      </a:solidFill>
                      <a:miter lim="800000"/>
                      <a:headEnd/>
                      <a:tailEnd/>
                    </a:ln>
                  </pic:spPr>
                </pic:pic>
              </a:graphicData>
            </a:graphic>
          </wp:anchor>
        </w:drawing>
      </w:r>
      <w:r w:rsidR="00570265">
        <w:t>For e</w:t>
      </w:r>
      <w:r w:rsidR="002525B2">
        <w:t>xample:</w:t>
      </w:r>
    </w:p>
    <w:p w:rsidR="002525B2" w:rsidRDefault="002525B2" w:rsidP="006D13D7"/>
    <w:p w:rsidR="00CE3F52" w:rsidRDefault="00CE3F52" w:rsidP="000401CA">
      <w:pPr>
        <w:pStyle w:val="Heading4"/>
      </w:pPr>
    </w:p>
    <w:p w:rsidR="003D269A" w:rsidRDefault="003D269A" w:rsidP="000401CA">
      <w:pPr>
        <w:pStyle w:val="Heading4"/>
      </w:pPr>
    </w:p>
    <w:p w:rsidR="003D269A" w:rsidRDefault="003D269A" w:rsidP="000401CA">
      <w:pPr>
        <w:pStyle w:val="Heading4"/>
      </w:pPr>
    </w:p>
    <w:p w:rsidR="003D269A" w:rsidRDefault="00917141" w:rsidP="000401CA">
      <w:pPr>
        <w:pStyle w:val="Heading4"/>
      </w:pPr>
      <w:r>
        <w:rPr>
          <w:noProof/>
          <w:lang w:val="en-US" w:eastAsia="zh-CN" w:bidi="th-TH"/>
        </w:rPr>
        <w:pict>
          <v:shape id="_x0000_s1049" type="#_x0000_t32" style="position:absolute;margin-left:8.8pt;margin-top:6.55pt;width:424.4pt;height:0;z-index:251613696" o:connectortype="straight" strokecolor="#7030a0" strokeweight="3pt"/>
        </w:pict>
      </w:r>
    </w:p>
    <w:p w:rsidR="00E70A31" w:rsidRDefault="000A6767" w:rsidP="000401CA">
      <w:pPr>
        <w:pStyle w:val="Heading4"/>
      </w:pPr>
      <w:r>
        <w:rPr>
          <w:noProof/>
          <w:lang w:val="en-US" w:eastAsia="zh-CN" w:bidi="th-TH"/>
        </w:rPr>
        <w:drawing>
          <wp:anchor distT="0" distB="0" distL="114300" distR="114300" simplePos="0" relativeHeight="251716096" behindDoc="0" locked="0" layoutInCell="1" allowOverlap="1">
            <wp:simplePos x="0" y="0"/>
            <wp:positionH relativeFrom="column">
              <wp:posOffset>3767455</wp:posOffset>
            </wp:positionH>
            <wp:positionV relativeFrom="paragraph">
              <wp:posOffset>29845</wp:posOffset>
            </wp:positionV>
            <wp:extent cx="1624965" cy="1219200"/>
            <wp:effectExtent l="19050" t="19050" r="13335" b="1905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 cstate="print"/>
                    <a:srcRect/>
                    <a:stretch>
                      <a:fillRect/>
                    </a:stretch>
                  </pic:blipFill>
                  <pic:spPr bwMode="auto">
                    <a:xfrm>
                      <a:off x="0" y="0"/>
                      <a:ext cx="1624965" cy="1219200"/>
                    </a:xfrm>
                    <a:prstGeom prst="rect">
                      <a:avLst/>
                    </a:prstGeom>
                    <a:noFill/>
                    <a:ln w="12700">
                      <a:solidFill>
                        <a:srgbClr val="000000"/>
                      </a:solidFill>
                      <a:miter lim="800000"/>
                      <a:headEnd/>
                      <a:tailEnd/>
                    </a:ln>
                  </pic:spPr>
                </pic:pic>
              </a:graphicData>
            </a:graphic>
          </wp:anchor>
        </w:drawing>
      </w:r>
      <w:r w:rsidR="00D419BD">
        <w:t xml:space="preserve">9.3 </w:t>
      </w:r>
      <w:r w:rsidR="00E70A31">
        <w:t>Dates</w:t>
      </w:r>
      <w:r w:rsidR="002F3607" w:rsidRPr="002F3607">
        <w:rPr>
          <w:b w:val="0"/>
          <w:bCs w:val="0"/>
        </w:rPr>
        <w:t xml:space="preserve"> </w:t>
      </w:r>
    </w:p>
    <w:p w:rsidR="000B5A23" w:rsidRDefault="00584886" w:rsidP="000B5A23">
      <w:r>
        <w:t>In RDA,</w:t>
      </w:r>
      <w:r w:rsidR="000B5A23">
        <w:t xml:space="preserve"> dates associated with persons</w:t>
      </w:r>
      <w:r>
        <w:t xml:space="preserve"> include both a person's date of birth and</w:t>
      </w:r>
      <w:r w:rsidR="000B5A23">
        <w:t xml:space="preserve"> death, and </w:t>
      </w:r>
      <w:r>
        <w:t xml:space="preserve">also </w:t>
      </w:r>
      <w:r w:rsidR="000B5A23">
        <w:t>the date or date range of the person's period of activity.</w:t>
      </w:r>
    </w:p>
    <w:p w:rsidR="00AC0EDF" w:rsidRDefault="000B5A23" w:rsidP="00AC0EDF">
      <w:r>
        <w:t>Dates of birth and death are now unconditionally core elements for a person</w:t>
      </w:r>
      <w:r w:rsidR="00AC0EDF">
        <w:t>. Period of activity is only core if it is required as a distinguishing element.</w:t>
      </w:r>
    </w:p>
    <w:p w:rsidR="00AC0EDF" w:rsidRDefault="00DF20D7" w:rsidP="000B5A23">
      <w:r>
        <w:t>Note</w:t>
      </w:r>
      <w:proofErr w:type="gramStart"/>
      <w:r w:rsidR="00AC0EDF">
        <w:t>,</w:t>
      </w:r>
      <w:proofErr w:type="gramEnd"/>
      <w:r w:rsidR="00AC0EDF">
        <w:t xml:space="preserve"> dates of birth and death are only core to </w:t>
      </w:r>
      <w:r w:rsidR="00AC0EDF">
        <w:rPr>
          <w:b/>
          <w:bCs/>
          <w:i/>
          <w:iCs/>
        </w:rPr>
        <w:t>record</w:t>
      </w:r>
      <w:r w:rsidR="002F3607">
        <w:rPr>
          <w:b/>
          <w:bCs/>
          <w:i/>
          <w:iCs/>
        </w:rPr>
        <w:t xml:space="preserve"> in the authority record</w:t>
      </w:r>
      <w:r w:rsidR="00AC0EDF">
        <w:rPr>
          <w:b/>
          <w:bCs/>
          <w:i/>
          <w:iCs/>
        </w:rPr>
        <w:t xml:space="preserve">. </w:t>
      </w:r>
      <w:r w:rsidR="00AC0EDF">
        <w:t>They are only required in the actual access point if needed to distinguish the person from someone else with a similar name.   You can of course, put them in the access point even if they are not needed, and this may be what you choose to do if you do not wish to create an authority record for the person.</w:t>
      </w:r>
    </w:p>
    <w:p w:rsidR="00584886" w:rsidRDefault="00AC0EDF" w:rsidP="000B5A23">
      <w:r>
        <w:t xml:space="preserve">To accommodate the date in the authority record </w:t>
      </w:r>
      <w:r w:rsidR="002F3607">
        <w:t>separate from</w:t>
      </w:r>
      <w:r>
        <w:t xml:space="preserve"> the access point, </w:t>
      </w:r>
      <w:r w:rsidR="00584886">
        <w:t xml:space="preserve">there is a new </w:t>
      </w:r>
      <w:r>
        <w:t xml:space="preserve">MARC </w:t>
      </w:r>
      <w:r w:rsidR="00584886">
        <w:t>tag, the 046</w:t>
      </w:r>
      <w:r>
        <w:t xml:space="preserve">.  </w:t>
      </w:r>
      <w:r w:rsidR="00584886">
        <w:t>It is also coded so that it is more readable by computers.</w:t>
      </w:r>
    </w:p>
    <w:p w:rsidR="00AC0EDF" w:rsidRDefault="00AC0EDF" w:rsidP="000B5A23">
      <w:r>
        <w:t>The 046 tag contains several different subfields for the different types of dates.  The ones used for persons are:</w:t>
      </w:r>
    </w:p>
    <w:p w:rsidR="00AC0EDF" w:rsidRDefault="00AC0EDF" w:rsidP="000B5A23">
      <w:r>
        <w:t>$f and $g – birth and death dates</w:t>
      </w:r>
    </w:p>
    <w:p w:rsidR="00AC0EDF" w:rsidRDefault="00AC0EDF" w:rsidP="000B5A23">
      <w:r w:rsidRPr="00E253F9">
        <w:t>$s and $t – start and end dates (for period of activity)</w:t>
      </w:r>
    </w:p>
    <w:p w:rsidR="008B72B6" w:rsidRDefault="00917141" w:rsidP="000B5A23">
      <w:r>
        <w:rPr>
          <w:noProof/>
          <w:lang w:val="en-US" w:eastAsia="zh-CN" w:bidi="th-TH"/>
        </w:rPr>
        <w:pict>
          <v:shape id="_x0000_s1225" type="#_x0000_t32" style="position:absolute;margin-left:0;margin-top:21.95pt;width:424.4pt;height:0;z-index:251726336;mso-position-horizontal:center;mso-position-horizontal-relative:margin" o:connectortype="straight" strokecolor="#7030a0" strokeweight="3pt">
            <w10:wrap anchorx="margin"/>
          </v:shape>
        </w:pict>
      </w:r>
      <w:r w:rsidR="002F3607">
        <w:t>When used in the 100 $d subfield, Information associated with dates is no longer abbreviated.</w:t>
      </w:r>
    </w:p>
    <w:p w:rsidR="002B60EE" w:rsidRDefault="002B60EE" w:rsidP="000B5A23">
      <w:r>
        <w:rPr>
          <w:noProof/>
          <w:lang w:val="en-US" w:eastAsia="zh-CN" w:bidi="th-TH"/>
        </w:rPr>
        <w:drawing>
          <wp:anchor distT="0" distB="0" distL="114300" distR="114300" simplePos="0" relativeHeight="251717120" behindDoc="0" locked="0" layoutInCell="1" allowOverlap="1">
            <wp:simplePos x="0" y="0"/>
            <wp:positionH relativeFrom="column">
              <wp:posOffset>3747770</wp:posOffset>
            </wp:positionH>
            <wp:positionV relativeFrom="paragraph">
              <wp:posOffset>307340</wp:posOffset>
            </wp:positionV>
            <wp:extent cx="1627505" cy="1252220"/>
            <wp:effectExtent l="19050" t="19050" r="10795" b="241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627505" cy="1252220"/>
                    </a:xfrm>
                    <a:prstGeom prst="rect">
                      <a:avLst/>
                    </a:prstGeom>
                    <a:noFill/>
                    <a:ln w="12700">
                      <a:solidFill>
                        <a:schemeClr val="tx1"/>
                      </a:solidFill>
                      <a:miter lim="800000"/>
                      <a:headEnd/>
                      <a:tailEnd/>
                    </a:ln>
                  </pic:spPr>
                </pic:pic>
              </a:graphicData>
            </a:graphic>
          </wp:anchor>
        </w:drawing>
      </w:r>
    </w:p>
    <w:p w:rsidR="002F3607" w:rsidRDefault="00570265" w:rsidP="000B5A23">
      <w:r>
        <w:t>For e</w:t>
      </w:r>
      <w:r w:rsidR="002F3607">
        <w:t>xample:</w:t>
      </w:r>
    </w:p>
    <w:p w:rsidR="002F3607" w:rsidRDefault="002F3607" w:rsidP="000B5A23"/>
    <w:p w:rsidR="002F3607" w:rsidRDefault="002F3607" w:rsidP="000B5A23"/>
    <w:p w:rsidR="002F3607" w:rsidRDefault="002F3607" w:rsidP="000B5A23"/>
    <w:p w:rsidR="002F3607" w:rsidRDefault="002F3607" w:rsidP="000B5A23"/>
    <w:p w:rsidR="003D269A" w:rsidRDefault="00917141" w:rsidP="000B5A23">
      <w:r>
        <w:rPr>
          <w:noProof/>
          <w:lang w:val="en-US" w:eastAsia="zh-CN" w:bidi="th-TH"/>
        </w:rPr>
        <w:pict>
          <v:shape id="_x0000_s1052" type="#_x0000_t32" style="position:absolute;margin-left:0;margin-top:8.3pt;width:424.4pt;height:0;z-index:251614720;mso-position-horizontal:center;mso-position-horizontal-relative:margin" o:connectortype="straight" strokecolor="#7030a0" strokeweight="3pt">
            <w10:wrap anchorx="margin"/>
          </v:shape>
        </w:pict>
      </w:r>
    </w:p>
    <w:p w:rsidR="00007ACA" w:rsidRPr="002B60EE" w:rsidRDefault="00007ACA" w:rsidP="002B60EE">
      <w:pPr>
        <w:pStyle w:val="Heading4"/>
      </w:pPr>
      <w:r w:rsidRPr="002B60EE">
        <w:lastRenderedPageBreak/>
        <w:t>9.4 Title</w:t>
      </w:r>
      <w:r w:rsidR="002525B2" w:rsidRPr="002B60EE">
        <w:t xml:space="preserve"> </w:t>
      </w:r>
    </w:p>
    <w:p w:rsidR="00007ACA" w:rsidRPr="008615D5" w:rsidRDefault="002B60EE" w:rsidP="00007ACA">
      <w:r>
        <w:rPr>
          <w:noProof/>
          <w:lang w:val="en-US" w:eastAsia="zh-CN" w:bidi="th-TH"/>
        </w:rPr>
        <w:drawing>
          <wp:anchor distT="0" distB="0" distL="114300" distR="114300" simplePos="0" relativeHeight="251718144" behindDoc="0" locked="0" layoutInCell="1" allowOverlap="1">
            <wp:simplePos x="0" y="0"/>
            <wp:positionH relativeFrom="column">
              <wp:posOffset>3819525</wp:posOffset>
            </wp:positionH>
            <wp:positionV relativeFrom="paragraph">
              <wp:posOffset>-5080</wp:posOffset>
            </wp:positionV>
            <wp:extent cx="1624965" cy="1200150"/>
            <wp:effectExtent l="19050" t="19050" r="13335" b="19050"/>
            <wp:wrapSquare wrapText="bothSides"/>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624965" cy="1200150"/>
                    </a:xfrm>
                    <a:prstGeom prst="rect">
                      <a:avLst/>
                    </a:prstGeom>
                    <a:noFill/>
                    <a:ln w="12700">
                      <a:solidFill>
                        <a:schemeClr val="tx1"/>
                      </a:solidFill>
                      <a:miter lim="800000"/>
                      <a:headEnd/>
                      <a:tailEnd/>
                    </a:ln>
                  </pic:spPr>
                </pic:pic>
              </a:graphicData>
            </a:graphic>
          </wp:anchor>
        </w:drawing>
      </w:r>
      <w:r w:rsidR="00007ACA">
        <w:t xml:space="preserve">Title is now a core element, and is required both to be recorded </w:t>
      </w:r>
      <w:r w:rsidR="00007ACA">
        <w:rPr>
          <w:i/>
          <w:iCs/>
        </w:rPr>
        <w:t xml:space="preserve">and </w:t>
      </w:r>
      <w:r w:rsidR="00007ACA">
        <w:t>as part of the access point. But be careful to note the definition of “title” as only certain things are included [show instruction]</w:t>
      </w:r>
    </w:p>
    <w:p w:rsidR="000401CA" w:rsidRPr="002B60EE" w:rsidRDefault="00D419BD" w:rsidP="002B60EE">
      <w:pPr>
        <w:pStyle w:val="Heading4"/>
      </w:pPr>
      <w:r w:rsidRPr="002B60EE">
        <w:t xml:space="preserve">9.5 </w:t>
      </w:r>
      <w:r w:rsidR="000401CA" w:rsidRPr="002B60EE">
        <w:t>F</w:t>
      </w:r>
      <w:r w:rsidR="00AC29BB" w:rsidRPr="002B60EE">
        <w:t>uller form</w:t>
      </w:r>
    </w:p>
    <w:p w:rsidR="00C16889" w:rsidRDefault="00E253F9" w:rsidP="00C16889">
      <w:r>
        <w:t>Fuller form of name is only core if it is required as a distinguishing element</w:t>
      </w:r>
      <w:r w:rsidR="00C16889">
        <w:t xml:space="preserve">. </w:t>
      </w:r>
      <w:r w:rsidR="00217693">
        <w:t xml:space="preserve"> If it is not required, you still have the option to record it if you wish, either in the access point or somewhere else in the authority record.</w:t>
      </w:r>
      <w:r>
        <w:t xml:space="preserve"> </w:t>
      </w:r>
      <w:r w:rsidR="00217693">
        <w:t xml:space="preserve">But up until now, if you didn’t want to use the fuller form in the access point, the information was simply recorded in a note field. </w:t>
      </w:r>
      <w:r>
        <w:t xml:space="preserve">MARC has </w:t>
      </w:r>
      <w:r w:rsidR="00217693">
        <w:t xml:space="preserve">now </w:t>
      </w:r>
      <w:r>
        <w:t xml:space="preserve">established a new field, 378, to accommodate the fuller form of name if you wish to record it there either </w:t>
      </w:r>
      <w:r w:rsidRPr="00217693">
        <w:rPr>
          <w:i/>
          <w:iCs/>
        </w:rPr>
        <w:t>instead of</w:t>
      </w:r>
      <w:r>
        <w:t xml:space="preserve"> in the access point (if it is not needed there)</w:t>
      </w:r>
      <w:r w:rsidR="00217693">
        <w:t xml:space="preserve"> or </w:t>
      </w:r>
      <w:r w:rsidR="00217693" w:rsidRPr="00217693">
        <w:rPr>
          <w:i/>
          <w:iCs/>
        </w:rPr>
        <w:t>in addition</w:t>
      </w:r>
      <w:r w:rsidR="00217693">
        <w:t xml:space="preserve"> to putting it in the access point.</w:t>
      </w:r>
    </w:p>
    <w:p w:rsidR="003D269A" w:rsidRDefault="00917141" w:rsidP="003D269A">
      <w:r>
        <w:rPr>
          <w:noProof/>
          <w:lang w:val="en-US" w:eastAsia="zh-CN" w:bidi="th-TH"/>
        </w:rPr>
        <w:pict>
          <v:shape id="_x0000_s1053" type="#_x0000_t32" style="position:absolute;margin-left:8.8pt;margin-top:17.25pt;width:424.4pt;height:0;z-index:251615744" o:connectortype="straight" strokecolor="#7030a0" strokeweight="3pt"/>
        </w:pict>
      </w:r>
      <w:r w:rsidR="00217693">
        <w:t>In the 1XX field, it still goes in the $q subfield</w:t>
      </w:r>
    </w:p>
    <w:p w:rsidR="00AC29BB" w:rsidRPr="002B60EE" w:rsidRDefault="002525B2" w:rsidP="002B60EE">
      <w:pPr>
        <w:pStyle w:val="Heading4"/>
      </w:pPr>
      <w:r w:rsidRPr="002B60EE">
        <w:rPr>
          <w:noProof/>
          <w:lang w:val="en-US" w:eastAsia="zh-CN" w:bidi="th-TH"/>
        </w:rPr>
        <w:drawing>
          <wp:anchor distT="0" distB="0" distL="114300" distR="114300" simplePos="0" relativeHeight="251719168" behindDoc="0" locked="0" layoutInCell="1" allowOverlap="1">
            <wp:simplePos x="0" y="0"/>
            <wp:positionH relativeFrom="column">
              <wp:posOffset>3819525</wp:posOffset>
            </wp:positionH>
            <wp:positionV relativeFrom="paragraph">
              <wp:posOffset>94615</wp:posOffset>
            </wp:positionV>
            <wp:extent cx="1624965" cy="1226820"/>
            <wp:effectExtent l="19050" t="19050" r="13335" b="114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1624965" cy="1226820"/>
                    </a:xfrm>
                    <a:prstGeom prst="rect">
                      <a:avLst/>
                    </a:prstGeom>
                    <a:noFill/>
                    <a:ln w="12700">
                      <a:solidFill>
                        <a:schemeClr val="tx1"/>
                      </a:solidFill>
                      <a:miter lim="800000"/>
                      <a:headEnd/>
                      <a:tailEnd/>
                    </a:ln>
                  </pic:spPr>
                </pic:pic>
              </a:graphicData>
            </a:graphic>
          </wp:anchor>
        </w:drawing>
      </w:r>
      <w:r w:rsidR="00A920EF" w:rsidRPr="002B60EE">
        <w:t>N</w:t>
      </w:r>
      <w:r w:rsidR="000401CA" w:rsidRPr="002B60EE">
        <w:t>ew</w:t>
      </w:r>
      <w:r w:rsidR="00AC29BB" w:rsidRPr="002B60EE">
        <w:t xml:space="preserve"> </w:t>
      </w:r>
      <w:r w:rsidR="000401CA" w:rsidRPr="002B60EE">
        <w:t>elements for persons</w:t>
      </w:r>
      <w:r w:rsidR="00840788" w:rsidRPr="002B60EE">
        <w:t xml:space="preserve"> 9.7 - 9.18</w:t>
      </w:r>
      <w:r w:rsidRPr="002B60EE">
        <w:t xml:space="preserve"> </w:t>
      </w:r>
    </w:p>
    <w:p w:rsidR="007465D9" w:rsidRPr="002525B2" w:rsidRDefault="007465D9" w:rsidP="00AC29BB">
      <w:pPr>
        <w:rPr>
          <w:lang w:val="en-US"/>
        </w:rPr>
      </w:pPr>
      <w:r>
        <w:t xml:space="preserve">As well as these elements, there are now a number of other elements that can be recorded when identifying persons, that have either not been available before, or not separate elements in AACR2.  All of the new elements are either non-core, or core only if required as a distinguishing element. New MARC fields in the authority record have been set up for all of these.  </w:t>
      </w:r>
      <w:r w:rsidR="00413CE0">
        <w:rPr>
          <w:lang w:eastAsia="ko-KR"/>
        </w:rPr>
        <w:t>T</w:t>
      </w:r>
      <w:r w:rsidR="00413CE0">
        <w:rPr>
          <w:rFonts w:hint="eastAsia"/>
          <w:lang w:eastAsia="ko-KR"/>
        </w:rPr>
        <w:t>he Non-core elements would</w:t>
      </w:r>
      <w:r>
        <w:t xml:space="preserve"> only ever be </w:t>
      </w:r>
      <w:r w:rsidR="00413CE0">
        <w:rPr>
          <w:rFonts w:hint="eastAsia"/>
          <w:lang w:eastAsia="ko-KR"/>
        </w:rPr>
        <w:t>recorded i</w:t>
      </w:r>
      <w:r>
        <w:t>n these authority record fields:</w:t>
      </w:r>
      <w:r w:rsidR="002525B2" w:rsidRPr="002525B2">
        <w:t xml:space="preserve"> </w:t>
      </w:r>
    </w:p>
    <w:p w:rsidR="007465D9" w:rsidRDefault="002B60EE" w:rsidP="00AC29BB">
      <w:pPr>
        <w:rPr>
          <w:lang w:eastAsia="ko-KR"/>
        </w:rPr>
      </w:pPr>
      <w:r>
        <w:rPr>
          <w:noProof/>
          <w:lang w:val="en-US" w:eastAsia="zh-CN" w:bidi="th-TH"/>
        </w:rPr>
        <w:drawing>
          <wp:anchor distT="0" distB="0" distL="114300" distR="114300" simplePos="0" relativeHeight="251720192" behindDoc="0" locked="0" layoutInCell="1" allowOverlap="1">
            <wp:simplePos x="0" y="0"/>
            <wp:positionH relativeFrom="column">
              <wp:posOffset>3818890</wp:posOffset>
            </wp:positionH>
            <wp:positionV relativeFrom="paragraph">
              <wp:posOffset>63500</wp:posOffset>
            </wp:positionV>
            <wp:extent cx="1625600" cy="1205865"/>
            <wp:effectExtent l="19050" t="19050" r="12700" b="133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1625600" cy="1205865"/>
                    </a:xfrm>
                    <a:prstGeom prst="rect">
                      <a:avLst/>
                    </a:prstGeom>
                    <a:noFill/>
                    <a:ln w="12700">
                      <a:solidFill>
                        <a:schemeClr val="tx1"/>
                      </a:solidFill>
                      <a:miter lim="800000"/>
                      <a:headEnd/>
                      <a:tailEnd/>
                    </a:ln>
                  </pic:spPr>
                </pic:pic>
              </a:graphicData>
            </a:graphic>
          </wp:anchor>
        </w:drawing>
      </w:r>
      <w:r w:rsidR="00A920EF">
        <w:t>Gender</w:t>
      </w:r>
      <w:r w:rsidR="007465D9">
        <w:t xml:space="preserve"> (375)</w:t>
      </w:r>
      <w:r w:rsidR="007465D9">
        <w:rPr>
          <w:rFonts w:hint="eastAsia"/>
          <w:lang w:eastAsia="ko-KR"/>
        </w:rPr>
        <w:t xml:space="preserve">, </w:t>
      </w:r>
      <w:r w:rsidR="00A920EF">
        <w:t>Place</w:t>
      </w:r>
      <w:r w:rsidR="00ED26E1">
        <w:t xml:space="preserve"> of birth and death and country</w:t>
      </w:r>
      <w:r w:rsidR="007465D9">
        <w:t xml:space="preserve"> associated with the person (370)</w:t>
      </w:r>
      <w:r w:rsidR="00A920EF">
        <w:t>,</w:t>
      </w:r>
      <w:r w:rsidR="007465D9">
        <w:rPr>
          <w:rFonts w:hint="eastAsia"/>
          <w:lang w:eastAsia="ko-KR"/>
        </w:rPr>
        <w:t xml:space="preserve"> </w:t>
      </w:r>
      <w:r w:rsidR="007465D9">
        <w:t>Address (371),</w:t>
      </w:r>
      <w:r w:rsidR="00A920EF">
        <w:t xml:space="preserve"> Affiliation</w:t>
      </w:r>
      <w:r w:rsidR="007465D9">
        <w:t xml:space="preserve"> (</w:t>
      </w:r>
      <w:r w:rsidR="007465D9">
        <w:rPr>
          <w:rFonts w:eastAsia="Malgun Gothic" w:hint="eastAsia"/>
          <w:lang w:eastAsia="ko-KR"/>
        </w:rPr>
        <w:t>373)</w:t>
      </w:r>
      <w:r w:rsidR="00A920EF">
        <w:t>,</w:t>
      </w:r>
      <w:r w:rsidR="007465D9">
        <w:rPr>
          <w:rFonts w:hint="eastAsia"/>
          <w:lang w:eastAsia="ko-KR"/>
        </w:rPr>
        <w:t xml:space="preserve"> and</w:t>
      </w:r>
      <w:r w:rsidR="00413CE0">
        <w:t xml:space="preserve"> </w:t>
      </w:r>
      <w:r w:rsidR="00413CE0">
        <w:rPr>
          <w:rFonts w:hint="eastAsia"/>
          <w:lang w:eastAsia="ko-KR"/>
        </w:rPr>
        <w:t>L</w:t>
      </w:r>
      <w:r w:rsidR="00A920EF">
        <w:t>anguage</w:t>
      </w:r>
      <w:r w:rsidR="007465D9">
        <w:t xml:space="preserve"> of the person</w:t>
      </w:r>
      <w:r w:rsidR="007465D9">
        <w:rPr>
          <w:rFonts w:hint="eastAsia"/>
          <w:lang w:eastAsia="ko-KR"/>
        </w:rPr>
        <w:t xml:space="preserve"> (377)</w:t>
      </w:r>
    </w:p>
    <w:p w:rsidR="007465D9" w:rsidRDefault="00413CE0" w:rsidP="00AC29BB">
      <w:pPr>
        <w:rPr>
          <w:lang w:eastAsia="ko-KR"/>
        </w:rPr>
      </w:pPr>
      <w:r>
        <w:rPr>
          <w:rFonts w:hint="eastAsia"/>
          <w:lang w:eastAsia="ko-KR"/>
        </w:rPr>
        <w:t xml:space="preserve">The </w:t>
      </w:r>
      <w:r>
        <w:rPr>
          <w:lang w:eastAsia="ko-KR"/>
        </w:rPr>
        <w:t>“</w:t>
      </w:r>
      <w:r>
        <w:rPr>
          <w:rFonts w:hint="eastAsia"/>
          <w:lang w:eastAsia="ko-KR"/>
        </w:rPr>
        <w:t>Core when...</w:t>
      </w:r>
      <w:r>
        <w:rPr>
          <w:lang w:eastAsia="ko-KR"/>
        </w:rPr>
        <w:t>”</w:t>
      </w:r>
      <w:r>
        <w:rPr>
          <w:rFonts w:hint="eastAsia"/>
          <w:lang w:eastAsia="ko-KR"/>
        </w:rPr>
        <w:t xml:space="preserve"> elements </w:t>
      </w:r>
      <w:r w:rsidR="009346C5">
        <w:rPr>
          <w:lang w:eastAsia="ko-KR"/>
        </w:rPr>
        <w:t>not only have their own</w:t>
      </w:r>
      <w:r>
        <w:rPr>
          <w:rFonts w:hint="eastAsia"/>
          <w:lang w:eastAsia="ko-KR"/>
        </w:rPr>
        <w:t xml:space="preserve"> new fields </w:t>
      </w:r>
      <w:r w:rsidR="002525B2">
        <w:rPr>
          <w:lang w:eastAsia="ko-KR"/>
        </w:rPr>
        <w:t xml:space="preserve">but </w:t>
      </w:r>
      <w:r w:rsidR="009346C5">
        <w:rPr>
          <w:lang w:eastAsia="ko-KR"/>
        </w:rPr>
        <w:t xml:space="preserve">will also be recorded </w:t>
      </w:r>
      <w:r>
        <w:rPr>
          <w:rFonts w:hint="eastAsia"/>
          <w:lang w:eastAsia="ko-KR"/>
        </w:rPr>
        <w:t xml:space="preserve">in </w:t>
      </w:r>
      <w:r w:rsidR="007465D9">
        <w:rPr>
          <w:rFonts w:hint="eastAsia"/>
          <w:lang w:eastAsia="ko-KR"/>
        </w:rPr>
        <w:t>the access point</w:t>
      </w:r>
      <w:r>
        <w:rPr>
          <w:rFonts w:hint="eastAsia"/>
          <w:lang w:eastAsia="ko-KR"/>
        </w:rPr>
        <w:t xml:space="preserve"> if</w:t>
      </w:r>
      <w:r w:rsidR="009346C5">
        <w:rPr>
          <w:lang w:eastAsia="ko-KR"/>
        </w:rPr>
        <w:t xml:space="preserve"> they are</w:t>
      </w:r>
      <w:r>
        <w:rPr>
          <w:rFonts w:hint="eastAsia"/>
          <w:lang w:eastAsia="ko-KR"/>
        </w:rPr>
        <w:t xml:space="preserve"> required</w:t>
      </w:r>
      <w:r w:rsidR="009346C5">
        <w:rPr>
          <w:lang w:eastAsia="ko-KR"/>
        </w:rPr>
        <w:t xml:space="preserve"> as distinguishing elements.</w:t>
      </w:r>
    </w:p>
    <w:p w:rsidR="00AC29BB" w:rsidRDefault="00A920EF" w:rsidP="00AC29BB">
      <w:pPr>
        <w:rPr>
          <w:lang w:eastAsia="ko-KR"/>
        </w:rPr>
      </w:pPr>
      <w:r>
        <w:t>Profession/</w:t>
      </w:r>
      <w:proofErr w:type="gramStart"/>
      <w:r>
        <w:t>Occupation</w:t>
      </w:r>
      <w:r w:rsidR="00413CE0">
        <w:rPr>
          <w:rFonts w:hint="eastAsia"/>
          <w:lang w:eastAsia="ko-KR"/>
        </w:rPr>
        <w:t>(</w:t>
      </w:r>
      <w:proofErr w:type="gramEnd"/>
      <w:r w:rsidR="00413CE0">
        <w:rPr>
          <w:rFonts w:hint="eastAsia"/>
          <w:lang w:eastAsia="ko-KR"/>
        </w:rPr>
        <w:t>374) and</w:t>
      </w:r>
      <w:r w:rsidR="00413CE0">
        <w:t xml:space="preserve"> </w:t>
      </w:r>
      <w:r w:rsidR="00413CE0">
        <w:rPr>
          <w:rFonts w:hint="eastAsia"/>
          <w:lang w:eastAsia="ko-KR"/>
        </w:rPr>
        <w:t>F</w:t>
      </w:r>
      <w:r w:rsidR="00AC29BB">
        <w:t>ield of activity</w:t>
      </w:r>
      <w:r w:rsidR="00413CE0">
        <w:rPr>
          <w:rFonts w:hint="eastAsia"/>
          <w:lang w:eastAsia="ko-KR"/>
        </w:rPr>
        <w:t xml:space="preserve"> (372)</w:t>
      </w:r>
    </w:p>
    <w:p w:rsidR="00413CE0" w:rsidRDefault="00413CE0" w:rsidP="00AC29BB">
      <w:pPr>
        <w:rPr>
          <w:lang w:eastAsia="ko-KR"/>
        </w:rPr>
      </w:pPr>
      <w:r>
        <w:rPr>
          <w:rFonts w:hint="eastAsia"/>
          <w:lang w:eastAsia="ko-KR"/>
        </w:rPr>
        <w:t>At present, these</w:t>
      </w:r>
      <w:r>
        <w:rPr>
          <w:lang w:eastAsia="ko-KR"/>
        </w:rPr>
        <w:t xml:space="preserve"> elements both go in the $c subfield in the 1XX field. </w:t>
      </w:r>
    </w:p>
    <w:p w:rsidR="003D44F1" w:rsidRDefault="00917141" w:rsidP="00AC29BB">
      <w:pPr>
        <w:pStyle w:val="Heading3"/>
      </w:pPr>
      <w:r>
        <w:rPr>
          <w:noProof/>
          <w:lang w:val="en-US" w:eastAsia="zh-CN" w:bidi="th-TH"/>
        </w:rPr>
        <w:pict>
          <v:shape id="_x0000_s1117" type="#_x0000_t32" style="position:absolute;margin-left:5.65pt;margin-top:9.3pt;width:424.4pt;height:0;z-index:251641344;mso-position-horizontal-relative:text;mso-position-vertical-relative:text" o:connectortype="straight" strokecolor="#7030a0" strokeweight="3pt"/>
        </w:pict>
      </w:r>
    </w:p>
    <w:p w:rsidR="004B16DA" w:rsidRDefault="004B16DA" w:rsidP="00FC57A1"/>
    <w:p w:rsidR="004B16DA" w:rsidRDefault="004B16DA" w:rsidP="00FC57A1"/>
    <w:p w:rsidR="0061504E" w:rsidRDefault="0061504E" w:rsidP="00FC57A1"/>
    <w:p w:rsidR="008D2F2D" w:rsidRDefault="00570265" w:rsidP="00FC57A1">
      <w:r>
        <w:t>For e</w:t>
      </w:r>
      <w:r w:rsidR="002525B2">
        <w:t>xample:</w:t>
      </w:r>
    </w:p>
    <w:p w:rsidR="00B57241" w:rsidRPr="00B57241" w:rsidRDefault="00B57241" w:rsidP="00B57241">
      <w:pPr>
        <w:rPr>
          <w:lang w:val="en-US"/>
        </w:rPr>
      </w:pPr>
      <w:r w:rsidRPr="00B57241">
        <w:lastRenderedPageBreak/>
        <w:t xml:space="preserve"> 9.7 Gender recorded in the 375 field</w:t>
      </w:r>
    </w:p>
    <w:p w:rsidR="00B57241" w:rsidRPr="00B57241" w:rsidRDefault="002B60EE" w:rsidP="00B57241">
      <w:pPr>
        <w:rPr>
          <w:lang w:val="en-US"/>
        </w:rPr>
      </w:pPr>
      <w:r>
        <w:rPr>
          <w:noProof/>
          <w:lang w:val="en-US" w:eastAsia="zh-CN" w:bidi="th-TH"/>
        </w:rPr>
        <w:drawing>
          <wp:anchor distT="0" distB="0" distL="114300" distR="114300" simplePos="0" relativeHeight="251692544" behindDoc="0" locked="0" layoutInCell="1" allowOverlap="1">
            <wp:simplePos x="0" y="0"/>
            <wp:positionH relativeFrom="column">
              <wp:posOffset>3925570</wp:posOffset>
            </wp:positionH>
            <wp:positionV relativeFrom="paragraph">
              <wp:posOffset>4175125</wp:posOffset>
            </wp:positionV>
            <wp:extent cx="1630045" cy="1214755"/>
            <wp:effectExtent l="19050" t="19050" r="27305" b="23495"/>
            <wp:wrapSquare wrapText="bothSides"/>
            <wp:docPr id="176" name="Picture 7"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gibbs\AppData\Local\Microsoft\Windows\Temporary Internet Files\Content.Word\~MyBitmap.bmp"/>
                    <pic:cNvPicPr>
                      <a:picLocks noChangeAspect="1" noChangeArrowheads="1"/>
                    </pic:cNvPicPr>
                  </pic:nvPicPr>
                  <pic:blipFill>
                    <a:blip r:embed="rId26" cstate="print"/>
                    <a:srcRect/>
                    <a:stretch>
                      <a:fillRect/>
                    </a:stretch>
                  </pic:blipFill>
                  <pic:spPr bwMode="auto">
                    <a:xfrm>
                      <a:off x="0" y="0"/>
                      <a:ext cx="1630045" cy="121475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663872" behindDoc="0" locked="0" layoutInCell="1" allowOverlap="1">
            <wp:simplePos x="0" y="0"/>
            <wp:positionH relativeFrom="column">
              <wp:posOffset>3925570</wp:posOffset>
            </wp:positionH>
            <wp:positionV relativeFrom="paragraph">
              <wp:posOffset>2025650</wp:posOffset>
            </wp:positionV>
            <wp:extent cx="1630045" cy="1191260"/>
            <wp:effectExtent l="19050" t="19050" r="27305" b="27940"/>
            <wp:wrapSquare wrapText="bothSides"/>
            <wp:docPr id="136" name="Picture 43"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gibbs\AppData\Local\Microsoft\Windows\Temporary Internet Files\Content.Word\~MyBitmap.bmp"/>
                    <pic:cNvPicPr>
                      <a:picLocks noChangeAspect="1" noChangeArrowheads="1"/>
                    </pic:cNvPicPr>
                  </pic:nvPicPr>
                  <pic:blipFill>
                    <a:blip r:embed="rId27" cstate="print"/>
                    <a:srcRect/>
                    <a:stretch>
                      <a:fillRect/>
                    </a:stretch>
                  </pic:blipFill>
                  <pic:spPr bwMode="auto">
                    <a:xfrm>
                      <a:off x="0" y="0"/>
                      <a:ext cx="1630045" cy="1191260"/>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693568" behindDoc="0" locked="0" layoutInCell="1" allowOverlap="1">
            <wp:simplePos x="0" y="0"/>
            <wp:positionH relativeFrom="column">
              <wp:posOffset>3925570</wp:posOffset>
            </wp:positionH>
            <wp:positionV relativeFrom="paragraph">
              <wp:posOffset>280035</wp:posOffset>
            </wp:positionV>
            <wp:extent cx="1630045" cy="1188720"/>
            <wp:effectExtent l="19050" t="19050" r="27305" b="11430"/>
            <wp:wrapSquare wrapText="bothSides"/>
            <wp:docPr id="177" name="Picture 22"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gibbs\AppData\Local\Microsoft\Windows\Temporary Internet Files\Content.Word\~MyBitmap.bmp"/>
                    <pic:cNvPicPr>
                      <a:picLocks noChangeAspect="1" noChangeArrowheads="1"/>
                    </pic:cNvPicPr>
                  </pic:nvPicPr>
                  <pic:blipFill>
                    <a:blip r:embed="rId28" cstate="print"/>
                    <a:srcRect/>
                    <a:stretch>
                      <a:fillRect/>
                    </a:stretch>
                  </pic:blipFill>
                  <pic:spPr bwMode="auto">
                    <a:xfrm>
                      <a:off x="0" y="0"/>
                      <a:ext cx="1630045" cy="1188720"/>
                    </a:xfrm>
                    <a:prstGeom prst="rect">
                      <a:avLst/>
                    </a:prstGeom>
                    <a:noFill/>
                    <a:ln w="12700">
                      <a:solidFill>
                        <a:srgbClr val="000000"/>
                      </a:solidFill>
                      <a:miter lim="800000"/>
                      <a:headEnd/>
                      <a:tailEnd/>
                    </a:ln>
                  </pic:spPr>
                </pic:pic>
              </a:graphicData>
            </a:graphic>
          </wp:anchor>
        </w:drawing>
      </w:r>
      <w:r w:rsidR="00B57241" w:rsidRPr="00B57241">
        <w:t xml:space="preserve">9.8 Place of birth 370 a subfield and </w:t>
      </w:r>
    </w:p>
    <w:p w:rsidR="00B57241" w:rsidRPr="00B57241" w:rsidRDefault="00B57241" w:rsidP="00B57241">
      <w:pPr>
        <w:rPr>
          <w:lang w:val="en-US"/>
        </w:rPr>
      </w:pPr>
      <w:r w:rsidRPr="00B57241">
        <w:t>9.10 Country associated with a person in the 370 c subfield</w:t>
      </w:r>
    </w:p>
    <w:p w:rsidR="00B57241" w:rsidRPr="00B57241" w:rsidRDefault="00B57241" w:rsidP="00B57241">
      <w:pPr>
        <w:rPr>
          <w:lang w:val="en-US"/>
        </w:rPr>
      </w:pPr>
      <w:r w:rsidRPr="00B57241">
        <w:t>9.16 Occupation</w:t>
      </w:r>
    </w:p>
    <w:p w:rsidR="00B57241" w:rsidRPr="00B57241" w:rsidRDefault="00B57241" w:rsidP="00FC57A1">
      <w:r w:rsidRPr="00B57241">
        <w:t xml:space="preserve">9.14 </w:t>
      </w:r>
      <w:proofErr w:type="gramStart"/>
      <w:r w:rsidRPr="00B57241">
        <w:t>language</w:t>
      </w:r>
      <w:proofErr w:type="gramEnd"/>
      <w:r w:rsidRPr="00B57241">
        <w:t xml:space="preserve"> – in the 377 field.  MARC instructs to use the marc code list for language</w:t>
      </w:r>
    </w:p>
    <w:p w:rsidR="00B57241" w:rsidRPr="00FC57A1" w:rsidRDefault="00917141" w:rsidP="00FC57A1">
      <w:r>
        <w:rPr>
          <w:noProof/>
          <w:lang w:val="en-US" w:eastAsia="zh-CN" w:bidi="th-TH"/>
        </w:rPr>
        <w:pict>
          <v:shape id="_x0000_s1054" type="#_x0000_t32" style="position:absolute;margin-left:5.65pt;margin-top:7.05pt;width:424.4pt;height:0;z-index:251616768" o:connectortype="straight" strokecolor="#7030a0" strokeweight="3pt"/>
        </w:pict>
      </w:r>
    </w:p>
    <w:p w:rsidR="00AC29BB" w:rsidRDefault="00AC29BB" w:rsidP="00AC29BB">
      <w:pPr>
        <w:pStyle w:val="Heading3"/>
      </w:pPr>
      <w:r>
        <w:t>Constructing access points</w:t>
      </w:r>
      <w:r w:rsidR="00310A48">
        <w:t xml:space="preserve"> – 9.19</w:t>
      </w:r>
    </w:p>
    <w:p w:rsidR="00D9748F" w:rsidRPr="00D9748F" w:rsidRDefault="00D419BD" w:rsidP="00D9748F">
      <w:pPr>
        <w:rPr>
          <w:b/>
        </w:rPr>
      </w:pPr>
      <w:r w:rsidRPr="00D419BD">
        <w:rPr>
          <w:lang w:val="en-US"/>
        </w:rPr>
        <w:t xml:space="preserve">We have just looked at all the elements you can now </w:t>
      </w:r>
      <w:r w:rsidRPr="00D419BD">
        <w:rPr>
          <w:i/>
          <w:iCs/>
          <w:lang w:val="en-US"/>
        </w:rPr>
        <w:t xml:space="preserve">record </w:t>
      </w:r>
      <w:r w:rsidRPr="00D419BD">
        <w:rPr>
          <w:lang w:val="en-US"/>
        </w:rPr>
        <w:t xml:space="preserve">about a person.  Now we come to the instructions how to use </w:t>
      </w:r>
      <w:r w:rsidRPr="00D9748F">
        <w:rPr>
          <w:i/>
          <w:iCs/>
          <w:lang w:val="en-US"/>
        </w:rPr>
        <w:t>some</w:t>
      </w:r>
      <w:r w:rsidRPr="00D419BD">
        <w:rPr>
          <w:lang w:val="en-US"/>
        </w:rPr>
        <w:t xml:space="preserve"> of these elements in constructing an authorized access point.</w:t>
      </w:r>
      <w:r w:rsidR="00D9748F">
        <w:rPr>
          <w:lang w:val="en-US"/>
        </w:rPr>
        <w:t xml:space="preserve">  </w:t>
      </w:r>
      <w:r w:rsidR="00D9748F">
        <w:t xml:space="preserve">It is important to note that not all attributes that can be </w:t>
      </w:r>
      <w:r w:rsidR="00D9748F">
        <w:rPr>
          <w:i/>
          <w:iCs/>
        </w:rPr>
        <w:t xml:space="preserve">recorded </w:t>
      </w:r>
      <w:r w:rsidR="00D9748F">
        <w:t xml:space="preserve">can be used in the </w:t>
      </w:r>
      <w:r w:rsidR="00D9748F">
        <w:rPr>
          <w:i/>
          <w:iCs/>
        </w:rPr>
        <w:t xml:space="preserve">access point. </w:t>
      </w:r>
      <w:r w:rsidR="00D9748F">
        <w:t>Only the ones that are listed in 9.19 can be used, and they must be applied in the order that is specified there.  This is true for all access points, whether person, family, corporate body, or even the Group 1 entities we talked about in Chapter 6.</w:t>
      </w:r>
      <w:r w:rsidR="00DF20D7" w:rsidRPr="00DF20D7">
        <w:rPr>
          <w:noProof/>
        </w:rPr>
        <w:t xml:space="preserve"> </w:t>
      </w:r>
    </w:p>
    <w:p w:rsidR="003F7FA9" w:rsidRDefault="00917141" w:rsidP="00D419BD">
      <w:pPr>
        <w:rPr>
          <w:lang w:val="en-US"/>
        </w:rPr>
      </w:pPr>
      <w:r>
        <w:rPr>
          <w:noProof/>
          <w:lang w:val="en-US" w:eastAsia="zh-CN" w:bidi="th-TH"/>
        </w:rPr>
        <w:pict>
          <v:shape id="_x0000_s1056" type="#_x0000_t32" style="position:absolute;margin-left:9.55pt;margin-top:11.35pt;width:424.4pt;height:0;z-index:251617792" o:connectortype="straight" strokecolor="#7030a0" strokeweight="3pt"/>
        </w:pict>
      </w:r>
    </w:p>
    <w:p w:rsidR="00FA1552" w:rsidRDefault="00D419BD" w:rsidP="00D419BD">
      <w:pPr>
        <w:rPr>
          <w:lang w:val="en-US"/>
        </w:rPr>
      </w:pPr>
      <w:r w:rsidRPr="00D419BD">
        <w:rPr>
          <w:lang w:val="en-US"/>
        </w:rPr>
        <w:t xml:space="preserve">For persons, the preferred name is the basis for the authorized access point.  There are </w:t>
      </w:r>
      <w:r w:rsidR="006223CE">
        <w:rPr>
          <w:lang w:val="en-US"/>
        </w:rPr>
        <w:t>five</w:t>
      </w:r>
      <w:r w:rsidRPr="00D419BD">
        <w:rPr>
          <w:lang w:val="en-US"/>
        </w:rPr>
        <w:t xml:space="preserve"> possible additions to the preferred name with a prescribed order.  In the instruction for each of those elements, there is a link back to the element itself for guidance on how to construct the element.  </w:t>
      </w:r>
      <w:proofErr w:type="gramStart"/>
      <w:r w:rsidRPr="00D419BD">
        <w:rPr>
          <w:lang w:val="en-US"/>
        </w:rPr>
        <w:t>[</w:t>
      </w:r>
      <w:r w:rsidR="003F7FA9">
        <w:rPr>
          <w:lang w:val="en-US"/>
        </w:rPr>
        <w:t>9.19.1.2</w:t>
      </w:r>
      <w:r w:rsidRPr="00D419BD">
        <w:rPr>
          <w:lang w:val="en-US"/>
        </w:rPr>
        <w:t>]</w:t>
      </w:r>
      <w:r>
        <w:rPr>
          <w:lang w:val="en-US"/>
        </w:rPr>
        <w:t>.</w:t>
      </w:r>
      <w:proofErr w:type="gramEnd"/>
      <w:r>
        <w:rPr>
          <w:lang w:val="en-US"/>
        </w:rPr>
        <w:t xml:space="preserve"> </w:t>
      </w:r>
    </w:p>
    <w:p w:rsidR="00FA1552" w:rsidRPr="00FA1552" w:rsidRDefault="003F7FA9" w:rsidP="00FA1552">
      <w:pPr>
        <w:rPr>
          <w:lang w:val="en-US"/>
        </w:rPr>
      </w:pPr>
      <w:r>
        <w:rPr>
          <w:lang w:val="en-US"/>
        </w:rPr>
        <w:t xml:space="preserve">This slide lists the six additions.  </w:t>
      </w:r>
      <w:r w:rsidR="00FA1552" w:rsidRPr="00FA1552">
        <w:rPr>
          <w:lang w:val="en-US"/>
        </w:rPr>
        <w:t>The instructions for each element will indicate whether they are core if needed to distinguish the name and whether or not there is an option to add the information even if it’s not needed to differentiate between names for different persons.</w:t>
      </w:r>
    </w:p>
    <w:p w:rsidR="00FA1552" w:rsidRPr="00FA1552" w:rsidRDefault="00FA1552" w:rsidP="00FA1552">
      <w:pPr>
        <w:rPr>
          <w:lang w:val="en-US"/>
        </w:rPr>
      </w:pPr>
      <w:r w:rsidRPr="00FA1552">
        <w:t>The first one, title</w:t>
      </w:r>
      <w:r w:rsidR="00570265">
        <w:t xml:space="preserve"> of person</w:t>
      </w:r>
      <w:r w:rsidRPr="00FA1552">
        <w:t xml:space="preserve">, </w:t>
      </w:r>
      <w:r w:rsidR="009C433F">
        <w:t>is required in the access point</w:t>
      </w:r>
      <w:r w:rsidRPr="00FA1552">
        <w:t xml:space="preserve"> whether or not it is needed as a distinguishing</w:t>
      </w:r>
      <w:r w:rsidR="005659EE">
        <w:t xml:space="preserve"> element (9.19.1.2)</w:t>
      </w:r>
    </w:p>
    <w:p w:rsidR="0061504E" w:rsidRDefault="00917141" w:rsidP="00CA42E6">
      <w:pPr>
        <w:pStyle w:val="Heading3"/>
        <w:rPr>
          <w:b w:val="0"/>
          <w:bCs w:val="0"/>
        </w:rPr>
      </w:pPr>
      <w:r w:rsidRPr="00917141">
        <w:rPr>
          <w:noProof/>
          <w:lang w:val="en-US" w:eastAsia="zh-CN" w:bidi="th-TH"/>
        </w:rPr>
        <w:pict>
          <v:shape id="_x0000_s1057" type="#_x0000_t32" style="position:absolute;margin-left:9.55pt;margin-top:4.75pt;width:424.4pt;height:0;z-index:251618816" o:connectortype="straight" strokecolor="#7030a0" strokeweight="3pt"/>
        </w:pict>
      </w:r>
    </w:p>
    <w:p w:rsidR="009C433F" w:rsidRDefault="002340F4" w:rsidP="00413CE0">
      <w:pPr>
        <w:rPr>
          <w:b/>
          <w:bCs/>
        </w:rPr>
      </w:pPr>
      <w:r>
        <w:rPr>
          <w:b/>
          <w:bCs/>
        </w:rPr>
        <w:t>Examples;</w:t>
      </w:r>
    </w:p>
    <w:p w:rsidR="002340F4" w:rsidRPr="00A633CC" w:rsidRDefault="002340F4" w:rsidP="00413CE0">
      <w:pPr>
        <w:rPr>
          <w:lang w:val="en-US"/>
        </w:rPr>
      </w:pPr>
      <w:r w:rsidRPr="00A633CC">
        <w:rPr>
          <w:lang w:val="en-US"/>
        </w:rPr>
        <w:t xml:space="preserve">Simon </w:t>
      </w:r>
      <w:proofErr w:type="spellStart"/>
      <w:r w:rsidRPr="00A633CC">
        <w:rPr>
          <w:lang w:val="en-US"/>
        </w:rPr>
        <w:t>Scarrow</w:t>
      </w:r>
      <w:proofErr w:type="spellEnd"/>
    </w:p>
    <w:p w:rsidR="002340F4" w:rsidRPr="00A633CC" w:rsidRDefault="002340F4" w:rsidP="00413CE0">
      <w:pPr>
        <w:rPr>
          <w:lang w:val="en-US"/>
        </w:rPr>
      </w:pPr>
      <w:r w:rsidRPr="00A633CC">
        <w:rPr>
          <w:lang w:val="en-US"/>
        </w:rPr>
        <w:t>Anna Marie Johnson</w:t>
      </w:r>
    </w:p>
    <w:p w:rsidR="002340F4" w:rsidRPr="00A633CC" w:rsidRDefault="002340F4" w:rsidP="00413CE0">
      <w:pPr>
        <w:rPr>
          <w:lang w:val="en-US"/>
        </w:rPr>
      </w:pPr>
      <w:r w:rsidRPr="00A633CC">
        <w:rPr>
          <w:lang w:val="en-US"/>
        </w:rPr>
        <w:t>Lynn chamberlain</w:t>
      </w:r>
    </w:p>
    <w:p w:rsidR="00AD262D" w:rsidRPr="00A633CC" w:rsidRDefault="00AD262D" w:rsidP="00413CE0">
      <w:pPr>
        <w:rPr>
          <w:lang w:val="en-US"/>
        </w:rPr>
      </w:pPr>
    </w:p>
    <w:p w:rsidR="00AD262D" w:rsidRPr="00A633CC" w:rsidRDefault="00AD262D" w:rsidP="00AD262D">
      <w:pPr>
        <w:pStyle w:val="Heading2"/>
        <w:rPr>
          <w:lang w:val="en-US" w:eastAsia="zh-TW"/>
        </w:rPr>
      </w:pPr>
      <w:r w:rsidRPr="00A633CC">
        <w:rPr>
          <w:lang w:val="en-US" w:eastAsia="zh-TW"/>
        </w:rPr>
        <w:t>Exercise 17</w:t>
      </w:r>
    </w:p>
    <w:p w:rsidR="00AD262D" w:rsidRPr="00F02371" w:rsidRDefault="00917141" w:rsidP="00AD262D">
      <w:pPr>
        <w:rPr>
          <w:lang w:eastAsia="zh-TW"/>
        </w:rPr>
      </w:pPr>
      <w:r w:rsidRPr="00917141">
        <w:rPr>
          <w:noProof/>
          <w:lang w:eastAsia="zh-TW"/>
        </w:rPr>
        <w:pict>
          <v:shape id="_x0000_s1203" type="#_x0000_t202" style="position:absolute;margin-left:321.15pt;margin-top:-33.95pt;width:137.5pt;height:21.4pt;z-index:251695616;mso-width-relative:margin;mso-height-relative:margin">
            <v:textbox>
              <w:txbxContent>
                <w:p w:rsidR="00CA42E6" w:rsidRDefault="0049098B" w:rsidP="00AD262D">
                  <w:pPr>
                    <w:jc w:val="center"/>
                  </w:pPr>
                  <w:r>
                    <w:t>Handbook: Page 176</w:t>
                  </w:r>
                  <w:r w:rsidR="00CA42E6">
                    <w:t>-17</w:t>
                  </w:r>
                  <w:r>
                    <w:t>8</w:t>
                  </w:r>
                </w:p>
              </w:txbxContent>
            </v:textbox>
          </v:shape>
        </w:pict>
      </w:r>
      <w:r w:rsidR="00AD262D" w:rsidRPr="00F02371">
        <w:rPr>
          <w:lang w:eastAsia="zh-TW"/>
        </w:rPr>
        <w:t xml:space="preserve">Create authority records for the following persons, families or corporate bodies.  </w:t>
      </w:r>
    </w:p>
    <w:p w:rsidR="00AD262D" w:rsidRPr="00F02371" w:rsidRDefault="00AD262D" w:rsidP="00AD262D">
      <w:pPr>
        <w:rPr>
          <w:lang w:eastAsia="zh-TW"/>
        </w:rPr>
      </w:pPr>
      <w:r w:rsidRPr="00F02371">
        <w:rPr>
          <w:lang w:eastAsia="zh-TW"/>
        </w:rPr>
        <w:t>RDA instructions are in chapter 9 (persons), chapter 10 (families) and chapter 11 (corporate bodies)</w:t>
      </w:r>
    </w:p>
    <w:p w:rsidR="00AD262D" w:rsidRPr="00F02371" w:rsidRDefault="00AD262D" w:rsidP="00AD262D">
      <w:pPr>
        <w:rPr>
          <w:lang w:eastAsia="zh-TW"/>
        </w:rPr>
      </w:pPr>
      <w:r w:rsidRPr="00F02371">
        <w:rPr>
          <w:lang w:eastAsia="zh-TW"/>
        </w:rPr>
        <w:t xml:space="preserve">MARC standards for authority data is here: </w:t>
      </w:r>
      <w:hyperlink r:id="rId29" w:history="1">
        <w:r w:rsidRPr="00F02371">
          <w:rPr>
            <w:rStyle w:val="Hyperlink"/>
            <w:lang w:eastAsia="zh-TW"/>
          </w:rPr>
          <w:t>http://www.loc.gov/marc/authority/ecadhome.html</w:t>
        </w:r>
      </w:hyperlink>
      <w:r w:rsidRPr="00F02371">
        <w:rPr>
          <w:lang w:eastAsia="zh-TW"/>
        </w:rPr>
        <w:t xml:space="preserve"> </w:t>
      </w:r>
    </w:p>
    <w:p w:rsidR="00AD262D" w:rsidRPr="00CF2EC8" w:rsidRDefault="00CF2EC8" w:rsidP="00CA42E6">
      <w:pPr>
        <w:pStyle w:val="Heading4"/>
        <w:rPr>
          <w:lang w:eastAsia="zh-TW"/>
        </w:rPr>
      </w:pPr>
      <w:r>
        <w:rPr>
          <w:lang w:eastAsia="zh-TW"/>
        </w:rPr>
        <w:t>A: Persons</w:t>
      </w:r>
    </w:p>
    <w:p w:rsidR="00AD262D" w:rsidRPr="00F02371" w:rsidRDefault="00AD262D" w:rsidP="00AD262D">
      <w:pPr>
        <w:ind w:left="720" w:hanging="720"/>
        <w:rPr>
          <w:lang w:eastAsia="zh-TW"/>
        </w:rPr>
      </w:pPr>
      <w:r w:rsidRPr="00F02371">
        <w:rPr>
          <w:lang w:eastAsia="zh-TW"/>
        </w:rPr>
        <w:t>1.</w:t>
      </w:r>
      <w:r w:rsidRPr="00F02371">
        <w:rPr>
          <w:lang w:eastAsia="zh-TW"/>
        </w:rPr>
        <w:tab/>
        <w:t xml:space="preserve">Create an authority record for yourself.  Include as much of the following as possible: </w:t>
      </w:r>
    </w:p>
    <w:tbl>
      <w:tblPr>
        <w:tblpPr w:leftFromText="180" w:rightFromText="180" w:vertAnchor="text" w:tblpY="33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322"/>
        <w:gridCol w:w="2098"/>
        <w:gridCol w:w="957"/>
        <w:gridCol w:w="3529"/>
      </w:tblGrid>
      <w:tr w:rsidR="00AD262D" w:rsidRPr="00C03C82" w:rsidTr="00AD262D">
        <w:tc>
          <w:tcPr>
            <w:tcW w:w="723" w:type="pct"/>
          </w:tcPr>
          <w:p w:rsidR="00AD262D" w:rsidRPr="00C03C82" w:rsidRDefault="00AD262D" w:rsidP="00AD262D">
            <w:pPr>
              <w:pStyle w:val="Heading3"/>
              <w:keepNext/>
              <w:keepLines/>
              <w:spacing w:before="200" w:after="0"/>
              <w:jc w:val="center"/>
            </w:pPr>
            <w:r w:rsidRPr="00B37BDC">
              <w:rPr>
                <w:rFonts w:eastAsia="SimSun" w:cs="Angsana New"/>
                <w:color w:val="4F81BD"/>
                <w:sz w:val="22"/>
                <w:szCs w:val="28"/>
                <w:lang w:eastAsia="zh-CN" w:bidi="th-TH"/>
              </w:rPr>
              <w:t>RDA</w:t>
            </w:r>
            <w:r w:rsidRPr="00C03C82">
              <w:t xml:space="preserve"> </w:t>
            </w:r>
            <w:r w:rsidRPr="00B37BDC">
              <w:rPr>
                <w:rFonts w:eastAsia="SimSun" w:cs="Angsana New"/>
                <w:color w:val="4F81BD"/>
                <w:sz w:val="22"/>
                <w:szCs w:val="28"/>
                <w:lang w:eastAsia="zh-CN" w:bidi="th-TH"/>
              </w:rPr>
              <w:t>Reference</w:t>
            </w:r>
          </w:p>
        </w:tc>
        <w:tc>
          <w:tcPr>
            <w:tcW w:w="715" w:type="pct"/>
          </w:tcPr>
          <w:p w:rsidR="00AD262D" w:rsidRPr="00C03C82" w:rsidRDefault="00AD262D" w:rsidP="00AD262D">
            <w:pPr>
              <w:pStyle w:val="Heading3"/>
              <w:keepNext/>
              <w:keepLines/>
              <w:spacing w:before="200" w:after="0"/>
              <w:jc w:val="center"/>
            </w:pPr>
            <w:r w:rsidRPr="00B37BDC">
              <w:rPr>
                <w:rFonts w:eastAsia="SimSun" w:cs="Angsana New"/>
                <w:color w:val="4F81BD"/>
                <w:sz w:val="22"/>
                <w:szCs w:val="28"/>
                <w:lang w:eastAsia="zh-CN" w:bidi="th-TH"/>
              </w:rPr>
              <w:t>RDA</w:t>
            </w:r>
            <w:r w:rsidRPr="00C03C82">
              <w:t xml:space="preserve"> </w:t>
            </w:r>
            <w:r w:rsidRPr="00B37BDC">
              <w:rPr>
                <w:rFonts w:eastAsia="SimSun" w:cs="Angsana New"/>
                <w:color w:val="4F81BD"/>
                <w:sz w:val="22"/>
                <w:szCs w:val="28"/>
                <w:lang w:eastAsia="zh-CN" w:bidi="th-TH"/>
              </w:rPr>
              <w:t>Element</w:t>
            </w:r>
          </w:p>
        </w:tc>
        <w:tc>
          <w:tcPr>
            <w:tcW w:w="1135" w:type="pct"/>
          </w:tcPr>
          <w:p w:rsidR="00AD262D" w:rsidRPr="00C03C82" w:rsidRDefault="00AD262D" w:rsidP="00AD262D">
            <w:pPr>
              <w:pStyle w:val="Heading3"/>
              <w:keepNext/>
              <w:keepLines/>
              <w:spacing w:before="200" w:after="0"/>
              <w:jc w:val="center"/>
            </w:pPr>
            <w:r w:rsidRPr="00B37BDC">
              <w:rPr>
                <w:rFonts w:eastAsia="SimSun" w:cs="Angsana New"/>
                <w:color w:val="4F81BD"/>
                <w:sz w:val="22"/>
                <w:szCs w:val="28"/>
                <w:lang w:eastAsia="zh-CN" w:bidi="th-TH"/>
              </w:rPr>
              <w:t>Notes</w:t>
            </w:r>
          </w:p>
        </w:tc>
        <w:tc>
          <w:tcPr>
            <w:tcW w:w="518" w:type="pct"/>
          </w:tcPr>
          <w:p w:rsidR="00AD262D" w:rsidRPr="00C03C82" w:rsidRDefault="00AD262D" w:rsidP="00AD262D">
            <w:pPr>
              <w:pStyle w:val="Heading3"/>
              <w:keepNext/>
              <w:keepLines/>
              <w:spacing w:before="200" w:after="0"/>
              <w:jc w:val="center"/>
            </w:pPr>
            <w:r w:rsidRPr="00B37BDC">
              <w:rPr>
                <w:rFonts w:eastAsia="SimSun" w:cs="Angsana New"/>
                <w:color w:val="4F81BD"/>
                <w:sz w:val="22"/>
                <w:szCs w:val="28"/>
                <w:lang w:eastAsia="zh-CN" w:bidi="th-TH"/>
              </w:rPr>
              <w:t>MARC</w:t>
            </w:r>
            <w:r w:rsidRPr="00C03C82">
              <w:t xml:space="preserve"> </w:t>
            </w:r>
            <w:r w:rsidRPr="00B37BDC">
              <w:rPr>
                <w:rFonts w:eastAsia="SimSun" w:cs="Angsana New"/>
                <w:color w:val="4F81BD"/>
                <w:sz w:val="22"/>
                <w:szCs w:val="28"/>
                <w:lang w:eastAsia="zh-CN" w:bidi="th-TH"/>
              </w:rPr>
              <w:t>field</w:t>
            </w:r>
          </w:p>
        </w:tc>
        <w:tc>
          <w:tcPr>
            <w:tcW w:w="1909" w:type="pct"/>
          </w:tcPr>
          <w:p w:rsidR="00AD262D" w:rsidRPr="00C03C82" w:rsidRDefault="00AD262D" w:rsidP="00AD262D">
            <w:pPr>
              <w:pStyle w:val="Heading3"/>
              <w:keepNext/>
              <w:keepLines/>
              <w:spacing w:before="200" w:after="0"/>
              <w:jc w:val="center"/>
            </w:pPr>
            <w:r w:rsidRPr="00B37BDC">
              <w:rPr>
                <w:rFonts w:eastAsia="SimSun" w:cs="Angsana New"/>
                <w:color w:val="4F81BD"/>
                <w:sz w:val="22"/>
                <w:szCs w:val="28"/>
                <w:lang w:eastAsia="zh-CN" w:bidi="th-TH"/>
              </w:rPr>
              <w:t>Data</w:t>
            </w:r>
            <w:r w:rsidRPr="00C03C82">
              <w:t xml:space="preserve"> </w:t>
            </w:r>
            <w:r w:rsidRPr="00B37BDC">
              <w:rPr>
                <w:rFonts w:eastAsia="SimSun" w:cs="Angsana New"/>
                <w:color w:val="4F81BD"/>
                <w:sz w:val="22"/>
                <w:szCs w:val="28"/>
                <w:lang w:eastAsia="zh-CN" w:bidi="th-TH"/>
              </w:rPr>
              <w:t>Recorded</w:t>
            </w:r>
          </w:p>
        </w:tc>
      </w:tr>
      <w:tr w:rsidR="00AD262D" w:rsidRPr="00C03C82" w:rsidTr="00AD262D">
        <w:tc>
          <w:tcPr>
            <w:tcW w:w="723" w:type="pct"/>
          </w:tcPr>
          <w:p w:rsidR="00AD262D" w:rsidRDefault="00AD262D" w:rsidP="00AD262D">
            <w:pPr>
              <w:spacing w:after="0"/>
            </w:pP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046</w:t>
            </w:r>
          </w:p>
          <w:p w:rsidR="00AD262D" w:rsidRDefault="00AD262D" w:rsidP="00AD262D">
            <w:pPr>
              <w:spacing w:after="0"/>
            </w:pPr>
            <w:r>
              <w:t>$f</w:t>
            </w:r>
          </w:p>
        </w:tc>
        <w:tc>
          <w:tcPr>
            <w:tcW w:w="1909" w:type="pct"/>
          </w:tcPr>
          <w:p w:rsidR="00AD262D" w:rsidRPr="00C03C82" w:rsidRDefault="00AD262D" w:rsidP="00AD262D">
            <w:pPr>
              <w:spacing w:after="0"/>
            </w:pPr>
          </w:p>
        </w:tc>
      </w:tr>
      <w:tr w:rsidR="00AD262D" w:rsidRPr="00C03C82" w:rsidTr="00AD262D">
        <w:tc>
          <w:tcPr>
            <w:tcW w:w="723" w:type="pct"/>
          </w:tcPr>
          <w:p w:rsidR="00AD262D" w:rsidRDefault="00AD262D" w:rsidP="00AD262D">
            <w:pPr>
              <w:spacing w:after="0"/>
            </w:pPr>
            <w:r>
              <w:t>9.2 – 9.5</w:t>
            </w:r>
          </w:p>
          <w:p w:rsidR="00AD262D" w:rsidRPr="00003DDC" w:rsidRDefault="00AD262D" w:rsidP="00AD262D">
            <w:pPr>
              <w:spacing w:after="0"/>
            </w:pPr>
          </w:p>
        </w:tc>
        <w:tc>
          <w:tcPr>
            <w:tcW w:w="715" w:type="pct"/>
          </w:tcPr>
          <w:p w:rsidR="00AD262D" w:rsidRPr="00C03C82"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100   1#</w:t>
            </w:r>
          </w:p>
          <w:p w:rsidR="00AD262D" w:rsidRDefault="00AD262D" w:rsidP="00AD262D">
            <w:pPr>
              <w:spacing w:after="0"/>
            </w:pPr>
            <w:r>
              <w:t>$a</w:t>
            </w:r>
          </w:p>
          <w:p w:rsidR="00AD262D" w:rsidRDefault="00AD262D" w:rsidP="00AD262D">
            <w:pPr>
              <w:spacing w:after="0"/>
            </w:pPr>
            <w:r>
              <w:t>$c</w:t>
            </w:r>
          </w:p>
          <w:p w:rsidR="00AD262D" w:rsidRDefault="00AD262D" w:rsidP="00AD262D">
            <w:pPr>
              <w:spacing w:after="0"/>
            </w:pPr>
            <w:r>
              <w:t>$q</w:t>
            </w:r>
          </w:p>
          <w:p w:rsidR="00AD262D" w:rsidRPr="00003DDC" w:rsidRDefault="00AD262D" w:rsidP="00AD262D">
            <w:pPr>
              <w:spacing w:after="0"/>
            </w:pPr>
            <w:r>
              <w:t>$d</w:t>
            </w:r>
          </w:p>
        </w:tc>
        <w:tc>
          <w:tcPr>
            <w:tcW w:w="1909" w:type="pct"/>
          </w:tcPr>
          <w:p w:rsidR="00AD262D" w:rsidRPr="00C03C82" w:rsidRDefault="00AD262D" w:rsidP="00AD262D">
            <w:pPr>
              <w:spacing w:after="0"/>
            </w:pPr>
          </w:p>
        </w:tc>
      </w:tr>
      <w:tr w:rsidR="00AD262D" w:rsidRPr="00C03C82" w:rsidTr="00AD262D">
        <w:tc>
          <w:tcPr>
            <w:tcW w:w="723" w:type="pct"/>
          </w:tcPr>
          <w:p w:rsidR="00AD262D" w:rsidRDefault="00AD262D" w:rsidP="00AD262D">
            <w:pPr>
              <w:spacing w:after="0"/>
            </w:pPr>
            <w:r>
              <w:t>9.8 - 9.12</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370</w:t>
            </w:r>
          </w:p>
          <w:p w:rsidR="00AD262D" w:rsidRDefault="00AD262D" w:rsidP="00AD262D">
            <w:pPr>
              <w:spacing w:after="0"/>
            </w:pPr>
            <w:r>
              <w:t>$a</w:t>
            </w:r>
          </w:p>
          <w:p w:rsidR="00AD262D" w:rsidRDefault="00AD262D" w:rsidP="00AD262D">
            <w:pPr>
              <w:spacing w:after="0"/>
            </w:pPr>
            <w:r>
              <w:t>$b</w:t>
            </w:r>
          </w:p>
          <w:p w:rsidR="00AD262D" w:rsidRDefault="00AD262D" w:rsidP="00AD262D">
            <w:pPr>
              <w:spacing w:after="0"/>
            </w:pPr>
            <w:r>
              <w:t>$c</w:t>
            </w:r>
          </w:p>
          <w:p w:rsidR="00AD262D" w:rsidRPr="00C03C82" w:rsidRDefault="00AD262D" w:rsidP="00AD262D">
            <w:pPr>
              <w:spacing w:after="0"/>
            </w:pPr>
            <w:r>
              <w:t>$e</w:t>
            </w:r>
          </w:p>
        </w:tc>
        <w:tc>
          <w:tcPr>
            <w:tcW w:w="1909" w:type="pct"/>
          </w:tcPr>
          <w:p w:rsidR="00AD262D" w:rsidRPr="00C03C82" w:rsidRDefault="00AD262D" w:rsidP="00AD262D"/>
        </w:tc>
      </w:tr>
      <w:tr w:rsidR="00AD262D" w:rsidRPr="00C03C82" w:rsidTr="00AD262D">
        <w:tc>
          <w:tcPr>
            <w:tcW w:w="723" w:type="pct"/>
          </w:tcPr>
          <w:p w:rsidR="00AD262D" w:rsidRDefault="00AD262D" w:rsidP="00AD262D">
            <w:pPr>
              <w:spacing w:after="0"/>
            </w:pPr>
            <w:r>
              <w:t>9.13</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373</w:t>
            </w:r>
          </w:p>
          <w:p w:rsidR="00AD262D" w:rsidRDefault="00AD262D" w:rsidP="00AD262D">
            <w:pPr>
              <w:spacing w:after="0"/>
            </w:pPr>
            <w:r>
              <w:t>$a</w:t>
            </w:r>
          </w:p>
        </w:tc>
        <w:tc>
          <w:tcPr>
            <w:tcW w:w="1909" w:type="pct"/>
          </w:tcPr>
          <w:p w:rsidR="00AD262D" w:rsidRPr="00C03C82" w:rsidRDefault="00AD262D" w:rsidP="00AD262D"/>
        </w:tc>
      </w:tr>
      <w:tr w:rsidR="00AD262D" w:rsidRPr="00C03C82" w:rsidTr="00AD262D">
        <w:tc>
          <w:tcPr>
            <w:tcW w:w="723" w:type="pct"/>
          </w:tcPr>
          <w:p w:rsidR="00AD262D" w:rsidRDefault="00AD262D" w:rsidP="00AD262D">
            <w:pPr>
              <w:spacing w:after="0"/>
            </w:pPr>
            <w:r>
              <w:t>9.16</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374</w:t>
            </w:r>
          </w:p>
          <w:p w:rsidR="00AD262D" w:rsidRDefault="00AD262D" w:rsidP="00AD262D">
            <w:pPr>
              <w:spacing w:after="0"/>
            </w:pPr>
            <w:r>
              <w:t>$a</w:t>
            </w:r>
          </w:p>
        </w:tc>
        <w:tc>
          <w:tcPr>
            <w:tcW w:w="1909" w:type="pct"/>
          </w:tcPr>
          <w:p w:rsidR="00AD262D" w:rsidRPr="00C03C82" w:rsidRDefault="00AD262D" w:rsidP="00AD262D"/>
        </w:tc>
      </w:tr>
      <w:tr w:rsidR="00AD262D" w:rsidRPr="00C03C82" w:rsidTr="00AD262D">
        <w:tc>
          <w:tcPr>
            <w:tcW w:w="723" w:type="pct"/>
          </w:tcPr>
          <w:p w:rsidR="00AD262D" w:rsidRDefault="00AD262D" w:rsidP="00AD262D">
            <w:pPr>
              <w:spacing w:after="0"/>
            </w:pPr>
            <w:r>
              <w:t>9.7</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375</w:t>
            </w:r>
          </w:p>
          <w:p w:rsidR="00AD262D" w:rsidRDefault="00AD262D" w:rsidP="00AD262D">
            <w:pPr>
              <w:spacing w:after="0"/>
            </w:pPr>
            <w:r>
              <w:t>$a</w:t>
            </w:r>
          </w:p>
        </w:tc>
        <w:tc>
          <w:tcPr>
            <w:tcW w:w="1909" w:type="pct"/>
          </w:tcPr>
          <w:p w:rsidR="00AD262D" w:rsidRPr="00C03C82" w:rsidRDefault="00AD262D" w:rsidP="00AD262D"/>
        </w:tc>
      </w:tr>
      <w:tr w:rsidR="00AD262D" w:rsidRPr="00C03C82" w:rsidTr="00AD262D">
        <w:tc>
          <w:tcPr>
            <w:tcW w:w="723" w:type="pct"/>
          </w:tcPr>
          <w:p w:rsidR="00AD262D" w:rsidRDefault="00AD262D" w:rsidP="00AD262D">
            <w:pPr>
              <w:spacing w:after="0"/>
            </w:pPr>
            <w:r>
              <w:t>9.14</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377</w:t>
            </w:r>
          </w:p>
          <w:p w:rsidR="00AD262D" w:rsidRDefault="00AD262D" w:rsidP="00AD262D">
            <w:pPr>
              <w:spacing w:after="0"/>
            </w:pPr>
            <w:r>
              <w:t>$a</w:t>
            </w:r>
          </w:p>
        </w:tc>
        <w:tc>
          <w:tcPr>
            <w:tcW w:w="1909" w:type="pct"/>
          </w:tcPr>
          <w:p w:rsidR="00AD262D" w:rsidRPr="00C03C82" w:rsidRDefault="00AD262D" w:rsidP="00AD262D"/>
        </w:tc>
      </w:tr>
      <w:tr w:rsidR="00AD262D" w:rsidRPr="00C03C82" w:rsidTr="00AD262D">
        <w:tc>
          <w:tcPr>
            <w:tcW w:w="723" w:type="pct"/>
          </w:tcPr>
          <w:p w:rsidR="00AD262D" w:rsidRDefault="00AD262D" w:rsidP="00AD262D">
            <w:pPr>
              <w:spacing w:after="0"/>
            </w:pPr>
            <w:r>
              <w:t>9.2.3</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400</w:t>
            </w:r>
          </w:p>
          <w:p w:rsidR="00AD262D" w:rsidRDefault="00AD262D" w:rsidP="00AD262D">
            <w:pPr>
              <w:spacing w:after="0"/>
            </w:pPr>
            <w:r>
              <w:t>$a</w:t>
            </w:r>
          </w:p>
        </w:tc>
        <w:tc>
          <w:tcPr>
            <w:tcW w:w="1909" w:type="pct"/>
          </w:tcPr>
          <w:p w:rsidR="00AD262D" w:rsidRPr="00C03C82" w:rsidRDefault="00AD262D" w:rsidP="00AD262D"/>
        </w:tc>
      </w:tr>
      <w:tr w:rsidR="00AD262D" w:rsidRPr="00C03C82" w:rsidTr="00AD262D">
        <w:tc>
          <w:tcPr>
            <w:tcW w:w="723" w:type="pct"/>
          </w:tcPr>
          <w:p w:rsidR="00AD262D" w:rsidRDefault="00AD262D" w:rsidP="00AD262D">
            <w:pPr>
              <w:spacing w:after="0"/>
            </w:pPr>
            <w:r>
              <w:t>8.12</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670</w:t>
            </w:r>
          </w:p>
          <w:p w:rsidR="00AD262D" w:rsidRDefault="00AD262D" w:rsidP="00AD262D">
            <w:pPr>
              <w:spacing w:after="0"/>
            </w:pPr>
            <w:r>
              <w:t>$a</w:t>
            </w:r>
          </w:p>
        </w:tc>
        <w:tc>
          <w:tcPr>
            <w:tcW w:w="1909" w:type="pct"/>
          </w:tcPr>
          <w:p w:rsidR="00AD262D" w:rsidRPr="00C03C82" w:rsidRDefault="00AD262D" w:rsidP="00AD262D"/>
        </w:tc>
      </w:tr>
    </w:tbl>
    <w:p w:rsidR="00AD262D" w:rsidRDefault="00AD262D" w:rsidP="00AD262D">
      <w:pPr>
        <w:rPr>
          <w:lang w:eastAsia="zh-TW"/>
        </w:rPr>
      </w:pPr>
    </w:p>
    <w:p w:rsidR="00AD262D" w:rsidRDefault="00AD262D" w:rsidP="00413CE0"/>
    <w:p w:rsidR="00AD262D" w:rsidRDefault="00AD262D" w:rsidP="00413CE0"/>
    <w:p w:rsidR="00AD262D" w:rsidRPr="00F02371" w:rsidRDefault="00AD262D" w:rsidP="00AD262D">
      <w:pPr>
        <w:ind w:left="720" w:hanging="720"/>
        <w:rPr>
          <w:lang w:eastAsia="zh-TW"/>
        </w:rPr>
      </w:pPr>
      <w:r>
        <w:rPr>
          <w:lang w:eastAsia="zh-TW"/>
        </w:rPr>
        <w:lastRenderedPageBreak/>
        <w:t>2</w:t>
      </w:r>
      <w:r w:rsidRPr="00F02371">
        <w:rPr>
          <w:lang w:eastAsia="zh-TW"/>
        </w:rPr>
        <w:t>.</w:t>
      </w:r>
      <w:r w:rsidRPr="00F02371">
        <w:rPr>
          <w:lang w:eastAsia="zh-TW"/>
        </w:rPr>
        <w:tab/>
        <w:t xml:space="preserve">Actor Hugh Michael </w:t>
      </w:r>
      <w:proofErr w:type="spellStart"/>
      <w:r w:rsidRPr="00F02371">
        <w:rPr>
          <w:lang w:eastAsia="zh-TW"/>
        </w:rPr>
        <w:t>Jackman</w:t>
      </w:r>
      <w:proofErr w:type="spellEnd"/>
      <w:r w:rsidRPr="00F02371">
        <w:rPr>
          <w:lang w:eastAsia="zh-TW"/>
        </w:rPr>
        <w:t xml:space="preserve"> was born in Sydney, N.S.W. on 12 October 1968.  Source of information Internet Movie Database, viewed on 2nd August 2012.</w:t>
      </w:r>
    </w:p>
    <w:p w:rsidR="00AD262D" w:rsidRPr="00F02371" w:rsidRDefault="00AD262D" w:rsidP="00AD262D">
      <w:pPr>
        <w:ind w:firstLine="720"/>
        <w:rPr>
          <w:lang w:eastAsia="zh-TW"/>
        </w:rPr>
      </w:pPr>
      <w:r w:rsidRPr="00F02371">
        <w:t xml:space="preserve"> </w:t>
      </w:r>
    </w:p>
    <w:tbl>
      <w:tblPr>
        <w:tblpPr w:leftFromText="180" w:rightFromText="180" w:vertAnchor="text" w:horzAnchor="margin" w:tblpY="2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322"/>
        <w:gridCol w:w="2098"/>
        <w:gridCol w:w="957"/>
        <w:gridCol w:w="3529"/>
      </w:tblGrid>
      <w:tr w:rsidR="00AD262D" w:rsidRPr="00C03C82" w:rsidTr="00AD262D">
        <w:tc>
          <w:tcPr>
            <w:tcW w:w="723"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RDA Reference</w:t>
            </w:r>
          </w:p>
        </w:tc>
        <w:tc>
          <w:tcPr>
            <w:tcW w:w="715"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RDA Element</w:t>
            </w:r>
          </w:p>
        </w:tc>
        <w:tc>
          <w:tcPr>
            <w:tcW w:w="1135"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Notes</w:t>
            </w:r>
          </w:p>
        </w:tc>
        <w:tc>
          <w:tcPr>
            <w:tcW w:w="518"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MARC field</w:t>
            </w:r>
          </w:p>
        </w:tc>
        <w:tc>
          <w:tcPr>
            <w:tcW w:w="1909"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Data Recorded</w:t>
            </w:r>
          </w:p>
        </w:tc>
      </w:tr>
      <w:tr w:rsidR="00AD262D" w:rsidRPr="00C03C82" w:rsidTr="00AD262D">
        <w:tc>
          <w:tcPr>
            <w:tcW w:w="723" w:type="pct"/>
          </w:tcPr>
          <w:p w:rsidR="00AD262D" w:rsidRDefault="00AD262D" w:rsidP="00AD262D">
            <w:pPr>
              <w:spacing w:after="0"/>
            </w:pP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046</w:t>
            </w:r>
          </w:p>
          <w:p w:rsidR="00AD262D" w:rsidRDefault="00AD262D" w:rsidP="00AD262D">
            <w:pPr>
              <w:spacing w:after="0"/>
            </w:pPr>
            <w:r>
              <w:t>$f</w:t>
            </w:r>
          </w:p>
        </w:tc>
        <w:tc>
          <w:tcPr>
            <w:tcW w:w="1909" w:type="pct"/>
          </w:tcPr>
          <w:p w:rsidR="00AD262D" w:rsidRPr="00C03C82" w:rsidRDefault="00AD262D" w:rsidP="00AD262D">
            <w:pPr>
              <w:spacing w:after="0"/>
            </w:pPr>
            <w:r>
              <w:t>1968</w:t>
            </w:r>
          </w:p>
        </w:tc>
      </w:tr>
      <w:tr w:rsidR="00AD262D" w:rsidRPr="00C03C82" w:rsidTr="00AD262D">
        <w:tc>
          <w:tcPr>
            <w:tcW w:w="723" w:type="pct"/>
          </w:tcPr>
          <w:p w:rsidR="00AD262D" w:rsidRDefault="00AD262D" w:rsidP="00AD262D">
            <w:pPr>
              <w:spacing w:after="0"/>
            </w:pPr>
            <w:r>
              <w:t>9.2 – 9.5</w:t>
            </w:r>
          </w:p>
          <w:p w:rsidR="00AD262D" w:rsidRPr="00003DDC" w:rsidRDefault="00AD262D" w:rsidP="00AD262D">
            <w:pPr>
              <w:spacing w:after="0"/>
            </w:pPr>
          </w:p>
        </w:tc>
        <w:tc>
          <w:tcPr>
            <w:tcW w:w="715" w:type="pct"/>
          </w:tcPr>
          <w:p w:rsidR="00AD262D" w:rsidRPr="00C03C82"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100   1#</w:t>
            </w:r>
          </w:p>
          <w:p w:rsidR="00AD262D" w:rsidRPr="00003DDC" w:rsidRDefault="00AD262D" w:rsidP="00AD262D">
            <w:pPr>
              <w:spacing w:after="0"/>
            </w:pPr>
            <w:r>
              <w:t>$a</w:t>
            </w:r>
          </w:p>
        </w:tc>
        <w:tc>
          <w:tcPr>
            <w:tcW w:w="1909" w:type="pct"/>
          </w:tcPr>
          <w:p w:rsidR="00AD262D" w:rsidRPr="00C03C82" w:rsidRDefault="00AD262D" w:rsidP="00AD262D">
            <w:pPr>
              <w:spacing w:after="0"/>
            </w:pPr>
            <w:proofErr w:type="spellStart"/>
            <w:r w:rsidRPr="00F02371">
              <w:rPr>
                <w:lang w:eastAsia="zh-TW"/>
              </w:rPr>
              <w:t>Jackman</w:t>
            </w:r>
            <w:proofErr w:type="spellEnd"/>
            <w:r w:rsidRPr="00F02371">
              <w:rPr>
                <w:lang w:eastAsia="zh-TW"/>
              </w:rPr>
              <w:t>, Hugh</w:t>
            </w:r>
          </w:p>
        </w:tc>
      </w:tr>
      <w:tr w:rsidR="00AD262D" w:rsidRPr="00C03C82" w:rsidTr="00AD262D">
        <w:tc>
          <w:tcPr>
            <w:tcW w:w="723" w:type="pct"/>
          </w:tcPr>
          <w:p w:rsidR="00AD262D" w:rsidRDefault="00AD262D" w:rsidP="00AD262D">
            <w:pPr>
              <w:spacing w:after="0"/>
            </w:pPr>
            <w:r>
              <w:t>9.16</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374</w:t>
            </w:r>
          </w:p>
          <w:p w:rsidR="00AD262D" w:rsidRDefault="00AD262D" w:rsidP="00AD262D">
            <w:pPr>
              <w:spacing w:after="0"/>
            </w:pPr>
            <w:r>
              <w:t>$a</w:t>
            </w:r>
          </w:p>
        </w:tc>
        <w:tc>
          <w:tcPr>
            <w:tcW w:w="1909" w:type="pct"/>
          </w:tcPr>
          <w:p w:rsidR="00AD262D" w:rsidRPr="00C03C82" w:rsidRDefault="00AD262D" w:rsidP="00AD262D">
            <w:r w:rsidRPr="00F02371">
              <w:rPr>
                <w:lang w:eastAsia="zh-TW"/>
              </w:rPr>
              <w:t>Actor</w:t>
            </w:r>
          </w:p>
        </w:tc>
      </w:tr>
      <w:tr w:rsidR="00AD262D" w:rsidRPr="00C03C82" w:rsidTr="00AD262D">
        <w:tc>
          <w:tcPr>
            <w:tcW w:w="723" w:type="pct"/>
          </w:tcPr>
          <w:p w:rsidR="00AD262D" w:rsidRDefault="00AD262D" w:rsidP="00AD262D">
            <w:pPr>
              <w:spacing w:after="0"/>
            </w:pPr>
            <w:r>
              <w:t>9.7</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375</w:t>
            </w:r>
          </w:p>
          <w:p w:rsidR="00AD262D" w:rsidRDefault="00AD262D" w:rsidP="00AD262D">
            <w:pPr>
              <w:spacing w:after="0"/>
            </w:pPr>
            <w:r>
              <w:t>$a</w:t>
            </w:r>
          </w:p>
        </w:tc>
        <w:tc>
          <w:tcPr>
            <w:tcW w:w="1909" w:type="pct"/>
          </w:tcPr>
          <w:p w:rsidR="00AD262D" w:rsidRPr="00C03C82" w:rsidRDefault="00AD262D" w:rsidP="00AD262D">
            <w:r w:rsidRPr="00F02371">
              <w:rPr>
                <w:lang w:eastAsia="zh-TW"/>
              </w:rPr>
              <w:t>Male</w:t>
            </w:r>
          </w:p>
        </w:tc>
      </w:tr>
      <w:tr w:rsidR="00AD262D" w:rsidRPr="00C03C82" w:rsidTr="00AD262D">
        <w:tc>
          <w:tcPr>
            <w:tcW w:w="723" w:type="pct"/>
          </w:tcPr>
          <w:p w:rsidR="00AD262D" w:rsidRDefault="00AD262D" w:rsidP="00AD262D">
            <w:pPr>
              <w:spacing w:after="0"/>
            </w:pPr>
            <w:r>
              <w:t>9.14</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377</w:t>
            </w:r>
          </w:p>
          <w:p w:rsidR="00AD262D" w:rsidRDefault="00AD262D" w:rsidP="00AD262D">
            <w:pPr>
              <w:spacing w:after="0"/>
            </w:pPr>
            <w:r>
              <w:t>$a</w:t>
            </w:r>
          </w:p>
        </w:tc>
        <w:tc>
          <w:tcPr>
            <w:tcW w:w="1909" w:type="pct"/>
          </w:tcPr>
          <w:p w:rsidR="00AD262D" w:rsidRPr="00C03C82" w:rsidRDefault="00AD262D" w:rsidP="00AD262D">
            <w:r w:rsidRPr="00F02371">
              <w:rPr>
                <w:lang w:eastAsia="zh-TW"/>
              </w:rPr>
              <w:t>eng.</w:t>
            </w:r>
          </w:p>
        </w:tc>
      </w:tr>
      <w:tr w:rsidR="00AD262D" w:rsidRPr="00C03C82" w:rsidTr="00AD262D">
        <w:tc>
          <w:tcPr>
            <w:tcW w:w="723" w:type="pct"/>
          </w:tcPr>
          <w:p w:rsidR="00AD262D" w:rsidRDefault="00AD262D" w:rsidP="00AD262D">
            <w:pPr>
              <w:spacing w:after="0"/>
            </w:pPr>
            <w:r>
              <w:t>8.12</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670</w:t>
            </w:r>
          </w:p>
          <w:p w:rsidR="00AD262D" w:rsidRDefault="00AD262D" w:rsidP="00AD262D">
            <w:pPr>
              <w:spacing w:after="0"/>
            </w:pPr>
            <w:r>
              <w:t>$a</w:t>
            </w:r>
          </w:p>
        </w:tc>
        <w:tc>
          <w:tcPr>
            <w:tcW w:w="1909" w:type="pct"/>
          </w:tcPr>
          <w:p w:rsidR="00AD262D" w:rsidRPr="00C03C82" w:rsidRDefault="00AD262D" w:rsidP="00AD262D">
            <w:r w:rsidRPr="00F02371">
              <w:rPr>
                <w:lang w:eastAsia="zh-TW"/>
              </w:rPr>
              <w:t xml:space="preserve">Internet Movie Database, August 2, 2012 |b (Hugh </w:t>
            </w:r>
            <w:proofErr w:type="spellStart"/>
            <w:r w:rsidRPr="00F02371">
              <w:rPr>
                <w:lang w:eastAsia="zh-TW"/>
              </w:rPr>
              <w:t>Jackman</w:t>
            </w:r>
            <w:proofErr w:type="spellEnd"/>
            <w:r w:rsidRPr="00F02371">
              <w:rPr>
                <w:lang w:eastAsia="zh-TW"/>
              </w:rPr>
              <w:t xml:space="preserve">; born Hugh Michael </w:t>
            </w:r>
            <w:proofErr w:type="spellStart"/>
            <w:r w:rsidRPr="00F02371">
              <w:rPr>
                <w:lang w:eastAsia="zh-TW"/>
              </w:rPr>
              <w:t>Jackman</w:t>
            </w:r>
            <w:proofErr w:type="spellEnd"/>
            <w:r w:rsidRPr="00F02371">
              <w:rPr>
                <w:lang w:eastAsia="zh-TW"/>
              </w:rPr>
              <w:t>, October 12, 1968, Sydney, N.S.W.)</w:t>
            </w:r>
          </w:p>
        </w:tc>
      </w:tr>
    </w:tbl>
    <w:p w:rsidR="00AD262D" w:rsidRPr="00F02371" w:rsidRDefault="00AD262D" w:rsidP="00AD262D">
      <w:pPr>
        <w:ind w:firstLine="720"/>
        <w:rPr>
          <w:lang w:eastAsia="zh-TW"/>
        </w:rPr>
      </w:pPr>
    </w:p>
    <w:p w:rsidR="0061504E" w:rsidRDefault="0061504E">
      <w:pPr>
        <w:spacing w:after="0" w:line="240" w:lineRule="auto"/>
        <w:rPr>
          <w:lang w:eastAsia="zh-TW"/>
        </w:rPr>
      </w:pPr>
      <w:r>
        <w:rPr>
          <w:lang w:eastAsia="zh-TW"/>
        </w:rPr>
        <w:br w:type="page"/>
      </w:r>
    </w:p>
    <w:p w:rsidR="00AD262D" w:rsidRPr="00F02371" w:rsidRDefault="00AD262D" w:rsidP="00AD262D">
      <w:pPr>
        <w:rPr>
          <w:lang w:eastAsia="zh-TW"/>
        </w:rPr>
      </w:pPr>
    </w:p>
    <w:p w:rsidR="00AD262D" w:rsidRPr="00F02371" w:rsidRDefault="00917141" w:rsidP="00AD262D">
      <w:pPr>
        <w:rPr>
          <w:lang w:eastAsia="zh-TW"/>
        </w:rPr>
      </w:pPr>
      <w:r w:rsidRPr="00917141">
        <w:rPr>
          <w:noProof/>
          <w:lang w:eastAsia="zh-TW"/>
        </w:rPr>
        <w:pict>
          <v:shape id="_x0000_s1204" type="#_x0000_t202" style="position:absolute;margin-left:10.7pt;margin-top:20.8pt;width:194.15pt;height:233.75pt;z-index:251696640;mso-height-percent:200;mso-height-percent:200;mso-width-relative:margin;mso-height-relative:margin">
            <v:textbox style="mso-fit-shape-to-text:t">
              <w:txbxContent>
                <w:p w:rsidR="00CA42E6" w:rsidRDefault="00CA42E6" w:rsidP="00AD262D">
                  <w:pPr>
                    <w:rPr>
                      <w:rFonts w:ascii="Arial" w:hAnsi="Arial" w:cs="Arial"/>
                      <w:sz w:val="20"/>
                      <w:szCs w:val="20"/>
                    </w:rPr>
                  </w:pPr>
                  <w:r>
                    <w:rPr>
                      <w:rFonts w:ascii="Arial" w:hAnsi="Arial" w:cs="Arial"/>
                      <w:noProof/>
                      <w:sz w:val="20"/>
                      <w:szCs w:val="20"/>
                      <w:lang w:val="en-US" w:eastAsia="zh-CN" w:bidi="th-TH"/>
                    </w:rPr>
                    <w:drawing>
                      <wp:inline distT="0" distB="0" distL="0" distR="0">
                        <wp:extent cx="2197100" cy="1852295"/>
                        <wp:effectExtent l="19050" t="0" r="0" b="0"/>
                        <wp:docPr id="1" name="il_fi" descr="z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zumba"/>
                                <pic:cNvPicPr>
                                  <a:picLocks noChangeAspect="1" noChangeArrowheads="1"/>
                                </pic:cNvPicPr>
                              </pic:nvPicPr>
                              <pic:blipFill>
                                <a:blip r:embed="rId30"/>
                                <a:srcRect/>
                                <a:stretch>
                                  <a:fillRect/>
                                </a:stretch>
                              </pic:blipFill>
                              <pic:spPr bwMode="auto">
                                <a:xfrm>
                                  <a:off x="0" y="0"/>
                                  <a:ext cx="2197100" cy="1852295"/>
                                </a:xfrm>
                                <a:prstGeom prst="rect">
                                  <a:avLst/>
                                </a:prstGeom>
                                <a:noFill/>
                                <a:ln w="9525">
                                  <a:noFill/>
                                  <a:miter lim="800000"/>
                                  <a:headEnd/>
                                  <a:tailEnd/>
                                </a:ln>
                              </pic:spPr>
                            </pic:pic>
                          </a:graphicData>
                        </a:graphic>
                      </wp:inline>
                    </w:drawing>
                  </w:r>
                </w:p>
                <w:p w:rsidR="00CA42E6" w:rsidRDefault="00CA42E6" w:rsidP="00AD262D">
                  <w:pPr>
                    <w:spacing w:after="0" w:line="240" w:lineRule="auto"/>
                    <w:jc w:val="center"/>
                    <w:rPr>
                      <w:rFonts w:ascii="Arial" w:hAnsi="Arial" w:cs="Arial"/>
                      <w:sz w:val="20"/>
                      <w:szCs w:val="20"/>
                    </w:rPr>
                  </w:pPr>
                  <w:r>
                    <w:rPr>
                      <w:rFonts w:ascii="Arial" w:hAnsi="Arial" w:cs="Arial"/>
                      <w:sz w:val="20"/>
                      <w:szCs w:val="20"/>
                    </w:rPr>
                    <w:t>Ditch the workout</w:t>
                  </w:r>
                </w:p>
                <w:p w:rsidR="00CA42E6" w:rsidRDefault="00CA42E6" w:rsidP="00AD262D">
                  <w:pPr>
                    <w:spacing w:after="0" w:line="240" w:lineRule="auto"/>
                    <w:jc w:val="center"/>
                    <w:rPr>
                      <w:rFonts w:ascii="Arial" w:hAnsi="Arial" w:cs="Arial"/>
                      <w:sz w:val="20"/>
                      <w:szCs w:val="20"/>
                    </w:rPr>
                  </w:pPr>
                  <w:r>
                    <w:rPr>
                      <w:rFonts w:ascii="Arial" w:hAnsi="Arial" w:cs="Arial"/>
                      <w:sz w:val="20"/>
                      <w:szCs w:val="20"/>
                    </w:rPr>
                    <w:t>Join the party</w:t>
                  </w:r>
                </w:p>
                <w:p w:rsidR="00CA42E6" w:rsidRDefault="00CA42E6" w:rsidP="00AD262D">
                  <w:pPr>
                    <w:spacing w:after="0" w:line="240" w:lineRule="auto"/>
                    <w:jc w:val="center"/>
                    <w:rPr>
                      <w:rFonts w:ascii="Arial" w:hAnsi="Arial" w:cs="Arial"/>
                      <w:sz w:val="20"/>
                      <w:szCs w:val="20"/>
                    </w:rPr>
                  </w:pPr>
                </w:p>
                <w:p w:rsidR="00CA42E6" w:rsidRDefault="00CA42E6" w:rsidP="00AD262D">
                  <w:pPr>
                    <w:spacing w:after="0" w:line="240" w:lineRule="auto"/>
                    <w:jc w:val="cente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Zumba</w:t>
                  </w:r>
                  <w:proofErr w:type="spellEnd"/>
                  <w:r>
                    <w:rPr>
                      <w:rFonts w:ascii="Arial" w:hAnsi="Arial" w:cs="Arial"/>
                      <w:sz w:val="20"/>
                      <w:szCs w:val="20"/>
                    </w:rPr>
                    <w:t xml:space="preserve"> weight loss program</w:t>
                  </w:r>
                </w:p>
                <w:p w:rsidR="00CA42E6" w:rsidRDefault="00CA42E6" w:rsidP="00AD262D">
                  <w:pPr>
                    <w:spacing w:after="0" w:line="240" w:lineRule="auto"/>
                    <w:jc w:val="center"/>
                    <w:rPr>
                      <w:rFonts w:ascii="Arial" w:hAnsi="Arial" w:cs="Arial"/>
                      <w:sz w:val="20"/>
                      <w:szCs w:val="20"/>
                    </w:rPr>
                  </w:pPr>
                </w:p>
                <w:p w:rsidR="00CA42E6" w:rsidRPr="003F1412" w:rsidRDefault="00CA42E6" w:rsidP="00AD262D">
                  <w:pPr>
                    <w:spacing w:after="0" w:line="240" w:lineRule="auto"/>
                    <w:jc w:val="center"/>
                    <w:rPr>
                      <w:rFonts w:ascii="Arial" w:eastAsia="Arial Unicode MS" w:hAnsi="Arial" w:cs="Arial"/>
                      <w:color w:val="000000"/>
                      <w:sz w:val="18"/>
                      <w:szCs w:val="18"/>
                    </w:rPr>
                  </w:pPr>
                  <w:proofErr w:type="spellStart"/>
                  <w:r>
                    <w:rPr>
                      <w:rFonts w:ascii="Arial" w:eastAsia="Arial Unicode MS" w:hAnsi="Arial" w:cs="Arial"/>
                      <w:color w:val="000000"/>
                      <w:sz w:val="18"/>
                      <w:szCs w:val="18"/>
                    </w:rPr>
                    <w:t>Beto</w:t>
                  </w:r>
                  <w:proofErr w:type="spellEnd"/>
                  <w:r>
                    <w:rPr>
                      <w:rFonts w:ascii="Arial" w:eastAsia="Arial Unicode MS" w:hAnsi="Arial" w:cs="Arial"/>
                      <w:color w:val="000000"/>
                      <w:sz w:val="18"/>
                      <w:szCs w:val="18"/>
                    </w:rPr>
                    <w:t xml:space="preserve"> Perez</w:t>
                  </w:r>
                </w:p>
              </w:txbxContent>
            </v:textbox>
          </v:shape>
        </w:pict>
      </w:r>
      <w:r w:rsidR="00AD262D">
        <w:rPr>
          <w:lang w:eastAsia="zh-TW"/>
        </w:rPr>
        <w:t>3</w:t>
      </w:r>
      <w:r w:rsidR="00AD262D" w:rsidRPr="00F02371">
        <w:rPr>
          <w:lang w:eastAsia="zh-TW"/>
        </w:rPr>
        <w:t>.</w:t>
      </w:r>
      <w:r w:rsidR="00AD262D" w:rsidRPr="00F02371">
        <w:rPr>
          <w:lang w:eastAsia="zh-TW"/>
        </w:rPr>
        <w:tab/>
        <w:t xml:space="preserve">Create </w:t>
      </w:r>
      <w:r w:rsidR="00AD262D">
        <w:rPr>
          <w:lang w:eastAsia="zh-TW"/>
        </w:rPr>
        <w:t>an authority record</w:t>
      </w:r>
      <w:r w:rsidR="00AD262D" w:rsidRPr="00F02371">
        <w:rPr>
          <w:lang w:eastAsia="zh-TW"/>
        </w:rPr>
        <w:t xml:space="preserve"> for the creator of this DVD</w:t>
      </w:r>
    </w:p>
    <w:p w:rsidR="00AD262D" w:rsidRPr="00F02371" w:rsidRDefault="00AD262D" w:rsidP="00AD262D">
      <w:pPr>
        <w:rPr>
          <w:lang w:eastAsia="zh-TW"/>
        </w:rPr>
      </w:pPr>
    </w:p>
    <w:p w:rsidR="00AD262D" w:rsidRPr="00F02371" w:rsidRDefault="00AD262D" w:rsidP="00AD262D">
      <w:pPr>
        <w:ind w:left="4320"/>
        <w:rPr>
          <w:lang w:eastAsia="zh-TW"/>
        </w:rPr>
      </w:pPr>
      <w:r w:rsidRPr="00F02371">
        <w:rPr>
          <w:lang w:eastAsia="zh-TW"/>
        </w:rPr>
        <w:t xml:space="preserve">Published New </w:t>
      </w:r>
      <w:proofErr w:type="gramStart"/>
      <w:r w:rsidRPr="00F02371">
        <w:rPr>
          <w:lang w:eastAsia="zh-TW"/>
        </w:rPr>
        <w:t>York :</w:t>
      </w:r>
      <w:proofErr w:type="gramEnd"/>
      <w:r w:rsidRPr="00F02371">
        <w:rPr>
          <w:lang w:eastAsia="zh-TW"/>
        </w:rPr>
        <w:t xml:space="preserve"> Wellness Central, 2009.  Information about the creator on the back of the container:</w:t>
      </w:r>
    </w:p>
    <w:p w:rsidR="00AD262D" w:rsidRPr="00F02371" w:rsidRDefault="00AD262D" w:rsidP="00AD262D">
      <w:pPr>
        <w:ind w:left="4320"/>
        <w:rPr>
          <w:lang w:eastAsia="zh-TW"/>
        </w:rPr>
      </w:pPr>
      <w:proofErr w:type="spellStart"/>
      <w:r w:rsidRPr="00F02371">
        <w:rPr>
          <w:lang w:eastAsia="zh-TW"/>
        </w:rPr>
        <w:t>Beto</w:t>
      </w:r>
      <w:proofErr w:type="spellEnd"/>
      <w:r w:rsidRPr="00F02371">
        <w:rPr>
          <w:lang w:eastAsia="zh-TW"/>
        </w:rPr>
        <w:t xml:space="preserve"> Perez: Born in Colombia [South America]. He is a dancer, choreographer and fitness instructor.  He is director of the [U.S.] national </w:t>
      </w:r>
      <w:proofErr w:type="spellStart"/>
      <w:r w:rsidRPr="00F02371">
        <w:rPr>
          <w:lang w:eastAsia="zh-TW"/>
        </w:rPr>
        <w:t>Zumba</w:t>
      </w:r>
      <w:proofErr w:type="spellEnd"/>
      <w:r w:rsidRPr="00F02371">
        <w:rPr>
          <w:lang w:eastAsia="zh-TW"/>
        </w:rPr>
        <w:t xml:space="preserve"> Master Trainer Team.  He moved to the United States in 2001.</w:t>
      </w:r>
    </w:p>
    <w:p w:rsidR="00AD262D" w:rsidRDefault="00AD262D" w:rsidP="00AD262D">
      <w:pPr>
        <w:rPr>
          <w:lang w:eastAsia="zh-TW"/>
        </w:rPr>
      </w:pPr>
    </w:p>
    <w:p w:rsidR="00AD262D" w:rsidRDefault="00AD262D" w:rsidP="00AD262D">
      <w:pPr>
        <w:rPr>
          <w:lang w:eastAsia="zh-TW"/>
        </w:rPr>
      </w:pPr>
    </w:p>
    <w:p w:rsidR="00AD262D" w:rsidRDefault="00AD262D" w:rsidP="00AD262D">
      <w:pPr>
        <w:rPr>
          <w:lang w:eastAsia="zh-TW"/>
        </w:rPr>
      </w:pPr>
    </w:p>
    <w:tbl>
      <w:tblPr>
        <w:tblpPr w:leftFromText="180" w:rightFromText="180" w:vertAnchor="text" w:horzAnchor="margin" w:tblpY="2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322"/>
        <w:gridCol w:w="2098"/>
        <w:gridCol w:w="957"/>
        <w:gridCol w:w="3529"/>
      </w:tblGrid>
      <w:tr w:rsidR="00AD262D" w:rsidRPr="00C03C82" w:rsidTr="00AD262D">
        <w:tc>
          <w:tcPr>
            <w:tcW w:w="723"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RDA Reference</w:t>
            </w:r>
          </w:p>
        </w:tc>
        <w:tc>
          <w:tcPr>
            <w:tcW w:w="715"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RDA Element</w:t>
            </w:r>
          </w:p>
        </w:tc>
        <w:tc>
          <w:tcPr>
            <w:tcW w:w="1135"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Notes</w:t>
            </w:r>
          </w:p>
        </w:tc>
        <w:tc>
          <w:tcPr>
            <w:tcW w:w="518"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MARC field</w:t>
            </w:r>
          </w:p>
        </w:tc>
        <w:tc>
          <w:tcPr>
            <w:tcW w:w="1909" w:type="pct"/>
          </w:tcPr>
          <w:p w:rsidR="00AD262D" w:rsidRPr="00B37BDC" w:rsidRDefault="00AD262D" w:rsidP="00AD262D">
            <w:pPr>
              <w:keepNext/>
              <w:keepLines/>
              <w:spacing w:before="200" w:after="0"/>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Data Recorded</w:t>
            </w:r>
          </w:p>
        </w:tc>
      </w:tr>
      <w:tr w:rsidR="00AD262D" w:rsidRPr="00C03C82" w:rsidTr="00AD262D">
        <w:tc>
          <w:tcPr>
            <w:tcW w:w="723" w:type="pct"/>
          </w:tcPr>
          <w:p w:rsidR="00AD262D" w:rsidRDefault="00AD262D" w:rsidP="00AD262D">
            <w:pPr>
              <w:spacing w:after="0"/>
            </w:pP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046</w:t>
            </w:r>
          </w:p>
          <w:p w:rsidR="00AD262D" w:rsidRDefault="00AD262D" w:rsidP="00AD262D">
            <w:pPr>
              <w:spacing w:after="0"/>
            </w:pPr>
            <w:r>
              <w:t>$f</w:t>
            </w:r>
          </w:p>
        </w:tc>
        <w:tc>
          <w:tcPr>
            <w:tcW w:w="1909" w:type="pct"/>
          </w:tcPr>
          <w:p w:rsidR="00AD262D" w:rsidRPr="00C03C82" w:rsidRDefault="00AD262D" w:rsidP="00AD262D">
            <w:pPr>
              <w:spacing w:after="0"/>
            </w:pPr>
          </w:p>
        </w:tc>
      </w:tr>
      <w:tr w:rsidR="00AD262D" w:rsidRPr="00C03C82" w:rsidTr="00AD262D">
        <w:tc>
          <w:tcPr>
            <w:tcW w:w="723" w:type="pct"/>
          </w:tcPr>
          <w:p w:rsidR="00AD262D" w:rsidRDefault="00AD262D" w:rsidP="00AD262D">
            <w:pPr>
              <w:spacing w:after="0"/>
            </w:pPr>
            <w:r>
              <w:t>9.2 – 9.5</w:t>
            </w:r>
          </w:p>
          <w:p w:rsidR="00AD262D" w:rsidRPr="00003DDC" w:rsidRDefault="00AD262D" w:rsidP="00AD262D">
            <w:pPr>
              <w:spacing w:after="0"/>
            </w:pPr>
          </w:p>
        </w:tc>
        <w:tc>
          <w:tcPr>
            <w:tcW w:w="715" w:type="pct"/>
          </w:tcPr>
          <w:p w:rsidR="00AD262D" w:rsidRPr="00C03C82"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100   1#</w:t>
            </w:r>
          </w:p>
          <w:p w:rsidR="00AD262D" w:rsidRPr="00003DDC" w:rsidRDefault="00AD262D" w:rsidP="00AD262D">
            <w:pPr>
              <w:spacing w:after="0"/>
            </w:pPr>
            <w:r>
              <w:t>$a</w:t>
            </w:r>
          </w:p>
        </w:tc>
        <w:tc>
          <w:tcPr>
            <w:tcW w:w="1909" w:type="pct"/>
          </w:tcPr>
          <w:p w:rsidR="00AD262D" w:rsidRPr="00C03C82" w:rsidRDefault="00AD262D" w:rsidP="00AD262D">
            <w:pPr>
              <w:spacing w:after="0"/>
            </w:pPr>
            <w:proofErr w:type="spellStart"/>
            <w:r w:rsidRPr="00F02371">
              <w:rPr>
                <w:lang w:eastAsia="zh-TW"/>
              </w:rPr>
              <w:t>Pérez</w:t>
            </w:r>
            <w:proofErr w:type="spellEnd"/>
            <w:r w:rsidRPr="00F02371">
              <w:rPr>
                <w:lang w:eastAsia="zh-TW"/>
              </w:rPr>
              <w:t xml:space="preserve">, </w:t>
            </w:r>
            <w:proofErr w:type="spellStart"/>
            <w:r w:rsidRPr="00F02371">
              <w:rPr>
                <w:lang w:eastAsia="zh-TW"/>
              </w:rPr>
              <w:t>Beto</w:t>
            </w:r>
            <w:proofErr w:type="spellEnd"/>
          </w:p>
        </w:tc>
      </w:tr>
      <w:tr w:rsidR="00AD262D" w:rsidRPr="00C03C82" w:rsidTr="00AD262D">
        <w:tc>
          <w:tcPr>
            <w:tcW w:w="723" w:type="pct"/>
          </w:tcPr>
          <w:p w:rsidR="00AD262D" w:rsidRDefault="00AD262D" w:rsidP="00AD262D">
            <w:pPr>
              <w:spacing w:after="0"/>
            </w:pPr>
            <w:r>
              <w:t>9.8</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370</w:t>
            </w:r>
          </w:p>
          <w:p w:rsidR="00AD262D" w:rsidRDefault="00AD262D" w:rsidP="00AD262D">
            <w:pPr>
              <w:spacing w:after="0"/>
            </w:pPr>
            <w:r>
              <w:t>$a</w:t>
            </w:r>
          </w:p>
        </w:tc>
        <w:tc>
          <w:tcPr>
            <w:tcW w:w="1909" w:type="pct"/>
          </w:tcPr>
          <w:p w:rsidR="00AD262D" w:rsidRPr="00C03C82" w:rsidRDefault="00AD262D" w:rsidP="00AD262D">
            <w:r w:rsidRPr="00F02371">
              <w:rPr>
                <w:lang w:eastAsia="zh-TW"/>
              </w:rPr>
              <w:t>Colombia</w:t>
            </w:r>
          </w:p>
        </w:tc>
      </w:tr>
      <w:tr w:rsidR="00AD262D" w:rsidRPr="00C03C82" w:rsidTr="00AD262D">
        <w:tc>
          <w:tcPr>
            <w:tcW w:w="723" w:type="pct"/>
          </w:tcPr>
          <w:p w:rsidR="00AD262D" w:rsidRDefault="00AD262D" w:rsidP="00AD262D">
            <w:pPr>
              <w:spacing w:after="0"/>
            </w:pPr>
            <w:r>
              <w:t>9.11</w:t>
            </w:r>
          </w:p>
        </w:tc>
        <w:tc>
          <w:tcPr>
            <w:tcW w:w="715" w:type="pct"/>
          </w:tcPr>
          <w:p w:rsidR="00AD262D" w:rsidRDefault="00AD262D" w:rsidP="00AD262D">
            <w:pPr>
              <w:spacing w:after="0"/>
            </w:pPr>
          </w:p>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370</w:t>
            </w:r>
          </w:p>
          <w:p w:rsidR="00AD262D" w:rsidRDefault="00AD262D" w:rsidP="00AD262D">
            <w:pPr>
              <w:spacing w:after="0"/>
            </w:pPr>
            <w:r>
              <w:t>$e</w:t>
            </w:r>
          </w:p>
        </w:tc>
        <w:tc>
          <w:tcPr>
            <w:tcW w:w="1909" w:type="pct"/>
          </w:tcPr>
          <w:p w:rsidR="00AD262D" w:rsidRPr="00C03C82" w:rsidRDefault="00AD262D" w:rsidP="00AD262D">
            <w:r w:rsidRPr="00F02371">
              <w:rPr>
                <w:lang w:eastAsia="zh-TW"/>
              </w:rPr>
              <w:t>United States |s 2001</w:t>
            </w:r>
          </w:p>
        </w:tc>
      </w:tr>
      <w:tr w:rsidR="00AD262D" w:rsidRPr="00C03C82" w:rsidTr="00AD262D">
        <w:tc>
          <w:tcPr>
            <w:tcW w:w="723" w:type="pct"/>
          </w:tcPr>
          <w:p w:rsidR="00AD262D" w:rsidRDefault="00AD262D" w:rsidP="00AD262D">
            <w:pPr>
              <w:spacing w:after="0"/>
            </w:pPr>
            <w:r>
              <w:t>9.13</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373</w:t>
            </w:r>
          </w:p>
          <w:p w:rsidR="00AD262D" w:rsidRDefault="00AD262D" w:rsidP="00AD262D">
            <w:pPr>
              <w:spacing w:after="0"/>
            </w:pPr>
            <w:r>
              <w:t>$a</w:t>
            </w:r>
          </w:p>
        </w:tc>
        <w:tc>
          <w:tcPr>
            <w:tcW w:w="1909" w:type="pct"/>
          </w:tcPr>
          <w:p w:rsidR="00AD262D" w:rsidRPr="00C03C82" w:rsidRDefault="00AD262D" w:rsidP="00AD262D">
            <w:proofErr w:type="spellStart"/>
            <w:r w:rsidRPr="00F02371">
              <w:rPr>
                <w:lang w:eastAsia="zh-TW"/>
              </w:rPr>
              <w:t>Zumba</w:t>
            </w:r>
            <w:proofErr w:type="spellEnd"/>
            <w:r w:rsidRPr="00F02371">
              <w:rPr>
                <w:lang w:eastAsia="zh-TW"/>
              </w:rPr>
              <w:t xml:space="preserve"> Master Trainer Team</w:t>
            </w:r>
          </w:p>
        </w:tc>
      </w:tr>
      <w:tr w:rsidR="00AD262D" w:rsidRPr="00C03C82" w:rsidTr="00AD262D">
        <w:tc>
          <w:tcPr>
            <w:tcW w:w="723" w:type="pct"/>
          </w:tcPr>
          <w:p w:rsidR="00AD262D" w:rsidRDefault="00AD262D" w:rsidP="00AD262D">
            <w:pPr>
              <w:spacing w:after="0"/>
            </w:pPr>
            <w:r>
              <w:t>9.16</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374</w:t>
            </w:r>
          </w:p>
          <w:p w:rsidR="00AD262D" w:rsidRDefault="00AD262D" w:rsidP="00AD262D">
            <w:pPr>
              <w:spacing w:after="0"/>
            </w:pPr>
            <w:r>
              <w:t>$a</w:t>
            </w:r>
          </w:p>
        </w:tc>
        <w:tc>
          <w:tcPr>
            <w:tcW w:w="1909" w:type="pct"/>
          </w:tcPr>
          <w:p w:rsidR="00AD262D" w:rsidRDefault="00AD262D" w:rsidP="00AD262D">
            <w:pPr>
              <w:rPr>
                <w:lang w:eastAsia="zh-TW"/>
              </w:rPr>
            </w:pPr>
            <w:r w:rsidRPr="00F02371">
              <w:rPr>
                <w:lang w:eastAsia="zh-TW"/>
              </w:rPr>
              <w:t xml:space="preserve">dancer </w:t>
            </w:r>
          </w:p>
          <w:p w:rsidR="00AD262D" w:rsidRPr="00C03C82" w:rsidRDefault="00AD262D" w:rsidP="00AD262D">
            <w:r w:rsidRPr="00F02371">
              <w:rPr>
                <w:lang w:eastAsia="zh-TW"/>
              </w:rPr>
              <w:t>fitness instructor</w:t>
            </w:r>
          </w:p>
        </w:tc>
      </w:tr>
      <w:tr w:rsidR="00AD262D" w:rsidRPr="00C03C82" w:rsidTr="00AD262D">
        <w:tc>
          <w:tcPr>
            <w:tcW w:w="723" w:type="pct"/>
          </w:tcPr>
          <w:p w:rsidR="00AD262D" w:rsidRDefault="00AD262D" w:rsidP="00AD262D">
            <w:pPr>
              <w:spacing w:after="0"/>
            </w:pPr>
            <w:r>
              <w:t>9.7</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375</w:t>
            </w:r>
          </w:p>
          <w:p w:rsidR="00AD262D" w:rsidRDefault="00AD262D" w:rsidP="00AD262D">
            <w:pPr>
              <w:spacing w:after="0"/>
            </w:pPr>
            <w:r>
              <w:t>$a</w:t>
            </w:r>
          </w:p>
        </w:tc>
        <w:tc>
          <w:tcPr>
            <w:tcW w:w="1909" w:type="pct"/>
          </w:tcPr>
          <w:p w:rsidR="00AD262D" w:rsidRPr="00C03C82" w:rsidRDefault="00AD262D" w:rsidP="00AD262D">
            <w:r w:rsidRPr="00F02371">
              <w:rPr>
                <w:lang w:eastAsia="zh-TW"/>
              </w:rPr>
              <w:t>male</w:t>
            </w:r>
          </w:p>
        </w:tc>
      </w:tr>
      <w:tr w:rsidR="00AD262D" w:rsidRPr="00C03C82" w:rsidTr="00AD262D">
        <w:tc>
          <w:tcPr>
            <w:tcW w:w="723" w:type="pct"/>
          </w:tcPr>
          <w:p w:rsidR="00AD262D" w:rsidRDefault="00AD262D" w:rsidP="00AD262D">
            <w:pPr>
              <w:spacing w:after="0"/>
            </w:pPr>
            <w:r>
              <w:t>8.12</w:t>
            </w:r>
          </w:p>
        </w:tc>
        <w:tc>
          <w:tcPr>
            <w:tcW w:w="715" w:type="pct"/>
          </w:tcPr>
          <w:p w:rsidR="00AD262D" w:rsidRDefault="00AD262D" w:rsidP="00AD262D">
            <w:pPr>
              <w:spacing w:after="0"/>
            </w:pPr>
          </w:p>
        </w:tc>
        <w:tc>
          <w:tcPr>
            <w:tcW w:w="1135" w:type="pct"/>
          </w:tcPr>
          <w:p w:rsidR="00AD262D" w:rsidRPr="00C03C82" w:rsidRDefault="00AD262D" w:rsidP="00AD262D">
            <w:pPr>
              <w:spacing w:after="0"/>
            </w:pPr>
          </w:p>
        </w:tc>
        <w:tc>
          <w:tcPr>
            <w:tcW w:w="518" w:type="pct"/>
          </w:tcPr>
          <w:p w:rsidR="00AD262D" w:rsidRDefault="00AD262D" w:rsidP="00AD262D">
            <w:pPr>
              <w:spacing w:after="0"/>
            </w:pPr>
            <w:r>
              <w:t>670</w:t>
            </w:r>
          </w:p>
          <w:p w:rsidR="00AD262D" w:rsidRDefault="00AD262D" w:rsidP="00AD262D">
            <w:pPr>
              <w:spacing w:after="0"/>
            </w:pPr>
            <w:r>
              <w:t>$a</w:t>
            </w:r>
          </w:p>
        </w:tc>
        <w:tc>
          <w:tcPr>
            <w:tcW w:w="1909" w:type="pct"/>
          </w:tcPr>
          <w:p w:rsidR="00AD262D" w:rsidRPr="00C03C82" w:rsidRDefault="00AD262D" w:rsidP="00AD262D">
            <w:proofErr w:type="spellStart"/>
            <w:r w:rsidRPr="00F02371">
              <w:rPr>
                <w:lang w:eastAsia="zh-TW"/>
              </w:rPr>
              <w:t>Zumba</w:t>
            </w:r>
            <w:proofErr w:type="spellEnd"/>
            <w:r w:rsidRPr="00F02371">
              <w:rPr>
                <w:lang w:eastAsia="zh-TW"/>
              </w:rPr>
              <w:t>, c2009: |b container (</w:t>
            </w:r>
            <w:proofErr w:type="spellStart"/>
            <w:r w:rsidRPr="00F02371">
              <w:rPr>
                <w:lang w:eastAsia="zh-TW"/>
              </w:rPr>
              <w:t>Beto</w:t>
            </w:r>
            <w:proofErr w:type="spellEnd"/>
            <w:r w:rsidRPr="00F02371">
              <w:rPr>
                <w:lang w:eastAsia="zh-TW"/>
              </w:rPr>
              <w:t xml:space="preserve"> Perez; born in Colombia; Dancer, choreographer and fitness instructor; lived in United States since 2001)</w:t>
            </w:r>
          </w:p>
        </w:tc>
      </w:tr>
    </w:tbl>
    <w:p w:rsidR="00E0683B" w:rsidRPr="00413CE0" w:rsidRDefault="00E0683B" w:rsidP="00413CE0"/>
    <w:p w:rsidR="00AC29BB" w:rsidRDefault="00917141" w:rsidP="00CA42E6">
      <w:pPr>
        <w:pStyle w:val="Heading3"/>
      </w:pPr>
      <w:r>
        <w:rPr>
          <w:noProof/>
          <w:lang w:val="en-US" w:eastAsia="zh-CN" w:bidi="th-TH"/>
        </w:rPr>
        <w:pict>
          <v:shape id="_x0000_s1205" type="#_x0000_t202" style="position:absolute;margin-left:313.7pt;margin-top:-1.5pt;width:137.5pt;height:21.4pt;z-index:251697664;mso-width-relative:margin;mso-height-relative:margin">
            <v:textbox>
              <w:txbxContent>
                <w:p w:rsidR="00CA42E6" w:rsidRDefault="0049098B" w:rsidP="00B343A5">
                  <w:pPr>
                    <w:jc w:val="center"/>
                  </w:pPr>
                  <w:r>
                    <w:t>Handbook: Page 93</w:t>
                  </w:r>
                </w:p>
              </w:txbxContent>
            </v:textbox>
          </v:shape>
        </w:pict>
      </w:r>
      <w:r w:rsidR="00AC29BB">
        <w:t>Chapter 10: Identifying families</w:t>
      </w:r>
    </w:p>
    <w:p w:rsidR="002158B4" w:rsidRDefault="00CA42E6" w:rsidP="00FA1552">
      <w:r>
        <w:rPr>
          <w:noProof/>
          <w:lang w:val="en-US" w:eastAsia="zh-CN" w:bidi="th-TH"/>
        </w:rPr>
        <w:drawing>
          <wp:anchor distT="0" distB="0" distL="114300" distR="114300" simplePos="0" relativeHeight="251666944" behindDoc="0" locked="0" layoutInCell="1" allowOverlap="1">
            <wp:simplePos x="0" y="0"/>
            <wp:positionH relativeFrom="column">
              <wp:posOffset>4044315</wp:posOffset>
            </wp:positionH>
            <wp:positionV relativeFrom="paragraph">
              <wp:posOffset>5165725</wp:posOffset>
            </wp:positionV>
            <wp:extent cx="1630045" cy="1186815"/>
            <wp:effectExtent l="19050" t="19050" r="27305" b="13335"/>
            <wp:wrapSquare wrapText="bothSides"/>
            <wp:docPr id="140" name="Picture 58"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gibbs\AppData\Local\Microsoft\Windows\Temporary Internet Files\Content.Word\~MyBitmap.bmp"/>
                    <pic:cNvPicPr>
                      <a:picLocks noChangeAspect="1" noChangeArrowheads="1"/>
                    </pic:cNvPicPr>
                  </pic:nvPicPr>
                  <pic:blipFill>
                    <a:blip r:embed="rId31" cstate="print"/>
                    <a:srcRect/>
                    <a:stretch>
                      <a:fillRect/>
                    </a:stretch>
                  </pic:blipFill>
                  <pic:spPr bwMode="auto">
                    <a:xfrm>
                      <a:off x="0" y="0"/>
                      <a:ext cx="1630045" cy="118681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665920" behindDoc="0" locked="0" layoutInCell="1" allowOverlap="1">
            <wp:simplePos x="0" y="0"/>
            <wp:positionH relativeFrom="column">
              <wp:posOffset>4044315</wp:posOffset>
            </wp:positionH>
            <wp:positionV relativeFrom="paragraph">
              <wp:posOffset>2541270</wp:posOffset>
            </wp:positionV>
            <wp:extent cx="1630045" cy="1212850"/>
            <wp:effectExtent l="19050" t="19050" r="27305" b="25400"/>
            <wp:wrapSquare wrapText="bothSides"/>
            <wp:docPr id="139" name="Picture 55"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gibbs\AppData\Local\Microsoft\Windows\Temporary Internet Files\Content.Word\~MyBitmap.bmp"/>
                    <pic:cNvPicPr>
                      <a:picLocks noChangeAspect="1" noChangeArrowheads="1"/>
                    </pic:cNvPicPr>
                  </pic:nvPicPr>
                  <pic:blipFill>
                    <a:blip r:embed="rId32" cstate="print"/>
                    <a:srcRect/>
                    <a:stretch>
                      <a:fillRect/>
                    </a:stretch>
                  </pic:blipFill>
                  <pic:spPr bwMode="auto">
                    <a:xfrm>
                      <a:off x="0" y="0"/>
                      <a:ext cx="1630045" cy="1212850"/>
                    </a:xfrm>
                    <a:prstGeom prst="rect">
                      <a:avLst/>
                    </a:prstGeom>
                    <a:noFill/>
                    <a:ln w="12700">
                      <a:solidFill>
                        <a:srgbClr val="000000"/>
                      </a:solidFill>
                      <a:miter lim="800000"/>
                      <a:headEnd/>
                      <a:tailEnd/>
                    </a:ln>
                  </pic:spPr>
                </pic:pic>
              </a:graphicData>
            </a:graphic>
          </wp:anchor>
        </w:drawing>
      </w:r>
      <w:r w:rsidR="000A6767">
        <w:rPr>
          <w:noProof/>
          <w:lang w:val="en-US" w:eastAsia="zh-CN" w:bidi="th-TH"/>
        </w:rPr>
        <w:drawing>
          <wp:anchor distT="0" distB="0" distL="114300" distR="114300" simplePos="0" relativeHeight="251664896" behindDoc="0" locked="0" layoutInCell="1" allowOverlap="1">
            <wp:simplePos x="0" y="0"/>
            <wp:positionH relativeFrom="column">
              <wp:posOffset>4044315</wp:posOffset>
            </wp:positionH>
            <wp:positionV relativeFrom="paragraph">
              <wp:posOffset>189865</wp:posOffset>
            </wp:positionV>
            <wp:extent cx="1630045" cy="1193165"/>
            <wp:effectExtent l="19050" t="19050" r="27305" b="26035"/>
            <wp:wrapSquare wrapText="bothSides"/>
            <wp:docPr id="138" name="Picture 52"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gibbs\AppData\Local\Microsoft\Windows\Temporary Internet Files\Content.Word\~MyBitmap.bmp"/>
                    <pic:cNvPicPr>
                      <a:picLocks noChangeAspect="1" noChangeArrowheads="1"/>
                    </pic:cNvPicPr>
                  </pic:nvPicPr>
                  <pic:blipFill>
                    <a:blip r:embed="rId33" cstate="print"/>
                    <a:srcRect/>
                    <a:stretch>
                      <a:fillRect/>
                    </a:stretch>
                  </pic:blipFill>
                  <pic:spPr bwMode="auto">
                    <a:xfrm>
                      <a:off x="0" y="0"/>
                      <a:ext cx="1630045" cy="1193165"/>
                    </a:xfrm>
                    <a:prstGeom prst="rect">
                      <a:avLst/>
                    </a:prstGeom>
                    <a:noFill/>
                    <a:ln w="12700">
                      <a:solidFill>
                        <a:srgbClr val="000000"/>
                      </a:solidFill>
                      <a:miter lim="800000"/>
                      <a:headEnd/>
                      <a:tailEnd/>
                    </a:ln>
                  </pic:spPr>
                </pic:pic>
              </a:graphicData>
            </a:graphic>
          </wp:anchor>
        </w:drawing>
      </w:r>
    </w:p>
    <w:p w:rsidR="002158B4" w:rsidRDefault="00FA1552" w:rsidP="00760E00">
      <w:r>
        <w:t xml:space="preserve">RDA now includes family groups among those entities that can be associated with resources.  </w:t>
      </w:r>
    </w:p>
    <w:p w:rsidR="004F1006" w:rsidRDefault="004F1006" w:rsidP="00CA42E6">
      <w:pPr>
        <w:pStyle w:val="Heading4"/>
      </w:pPr>
      <w:r>
        <w:t>Scope of “Families”</w:t>
      </w:r>
    </w:p>
    <w:p w:rsidR="004F1006" w:rsidRPr="004F1006" w:rsidRDefault="004F1006" w:rsidP="004F1006">
      <w:r w:rsidRPr="004F1006">
        <w:t>The de</w:t>
      </w:r>
      <w:r>
        <w:t>finition of family in RDA is “</w:t>
      </w:r>
      <w:r w:rsidRPr="004F1006">
        <w:t>two or more persons related by birth, marriage, adoption, civil union, or similar legal status, or who otherwise present themselves as a family</w:t>
      </w:r>
      <w:r>
        <w:t>” (RDA 8.1.2)</w:t>
      </w:r>
    </w:p>
    <w:p w:rsidR="00BC1D85" w:rsidRDefault="00917141" w:rsidP="004F1006">
      <w:pPr>
        <w:rPr>
          <w:lang w:val="en-US"/>
        </w:rPr>
      </w:pPr>
      <w:r>
        <w:rPr>
          <w:noProof/>
          <w:lang w:val="en-US" w:eastAsia="zh-CN" w:bidi="th-TH"/>
        </w:rPr>
        <w:pict>
          <v:shape id="_x0000_s1061" type="#_x0000_t32" style="position:absolute;margin-left:13.3pt;margin-top:8.3pt;width:424.4pt;height:0;z-index:251619840" o:connectortype="straight" strokecolor="#7030a0" strokeweight="3pt"/>
        </w:pict>
      </w:r>
    </w:p>
    <w:p w:rsidR="002329EA" w:rsidRPr="00BC1D85" w:rsidRDefault="002329EA" w:rsidP="004F1006">
      <w:pPr>
        <w:rPr>
          <w:lang w:val="en-US"/>
        </w:rPr>
      </w:pPr>
    </w:p>
    <w:p w:rsidR="002158B4" w:rsidRDefault="004F1006" w:rsidP="004F1006">
      <w:r w:rsidRPr="004F1006">
        <w:rPr>
          <w:lang w:val="en-US"/>
        </w:rPr>
        <w:t>Considering famili</w:t>
      </w:r>
      <w:r w:rsidR="002158B4">
        <w:rPr>
          <w:lang w:val="en-US"/>
        </w:rPr>
        <w:t>es as creators and contributors</w:t>
      </w:r>
      <w:r w:rsidRPr="004F1006">
        <w:rPr>
          <w:lang w:val="en-US"/>
        </w:rPr>
        <w:t xml:space="preserve"> not just </w:t>
      </w:r>
      <w:r>
        <w:rPr>
          <w:lang w:val="en-US"/>
        </w:rPr>
        <w:t xml:space="preserve">as </w:t>
      </w:r>
      <w:r w:rsidRPr="004F1006">
        <w:rPr>
          <w:lang w:val="en-US"/>
        </w:rPr>
        <w:t xml:space="preserve">subjects, is part of expanding the application of RDA beyond libraries to other information communities </w:t>
      </w:r>
      <w:r w:rsidR="002158B4">
        <w:rPr>
          <w:lang w:val="en-US"/>
        </w:rPr>
        <w:t>including</w:t>
      </w:r>
      <w:r w:rsidRPr="004F1006">
        <w:rPr>
          <w:lang w:val="en-US"/>
        </w:rPr>
        <w:t xml:space="preserve"> archives and museums</w:t>
      </w:r>
      <w:r w:rsidR="00053406">
        <w:rPr>
          <w:lang w:val="en-US"/>
        </w:rPr>
        <w:t>, where</w:t>
      </w:r>
      <w:r>
        <w:rPr>
          <w:lang w:val="en-US"/>
        </w:rPr>
        <w:t xml:space="preserve"> </w:t>
      </w:r>
      <w:r w:rsidR="002158B4">
        <w:t>families</w:t>
      </w:r>
      <w:r>
        <w:t xml:space="preserve"> </w:t>
      </w:r>
      <w:r w:rsidR="00053406">
        <w:t>are key creators</w:t>
      </w:r>
      <w:r>
        <w:t xml:space="preserve"> </w:t>
      </w:r>
      <w:r w:rsidR="00053406">
        <w:t>and contributors</w:t>
      </w:r>
      <w:r>
        <w:t xml:space="preserve">, </w:t>
      </w:r>
      <w:r w:rsidR="00053406">
        <w:t>owners or custodians</w:t>
      </w:r>
      <w:r>
        <w:t xml:space="preserve"> of resource</w:t>
      </w:r>
      <w:r w:rsidR="00053406">
        <w:t xml:space="preserve">s. </w:t>
      </w:r>
    </w:p>
    <w:p w:rsidR="004F1006" w:rsidRDefault="004F1006" w:rsidP="004F1006">
      <w:pPr>
        <w:rPr>
          <w:lang w:val="en-US"/>
        </w:rPr>
      </w:pPr>
      <w:r>
        <w:t>But</w:t>
      </w:r>
      <w:r w:rsidRPr="004F1006">
        <w:rPr>
          <w:lang w:val="en-US"/>
        </w:rPr>
        <w:t xml:space="preserve"> </w:t>
      </w:r>
      <w:r>
        <w:rPr>
          <w:lang w:val="en-US"/>
        </w:rPr>
        <w:t>t</w:t>
      </w:r>
      <w:r w:rsidRPr="004F1006">
        <w:rPr>
          <w:lang w:val="en-US"/>
        </w:rPr>
        <w:t>here are also instances of families being responsible for general library materials</w:t>
      </w:r>
      <w:r w:rsidR="00053406">
        <w:rPr>
          <w:lang w:val="en-US"/>
        </w:rPr>
        <w:t xml:space="preserve"> (family histories, family reunion publications, etc)</w:t>
      </w:r>
      <w:r w:rsidRPr="004F1006">
        <w:rPr>
          <w:lang w:val="en-US"/>
        </w:rPr>
        <w:t>.</w:t>
      </w:r>
    </w:p>
    <w:p w:rsidR="002329EA" w:rsidRDefault="00FA1552" w:rsidP="00760E00">
      <w:r>
        <w:t xml:space="preserve">Like Chapter 9, Chapter </w:t>
      </w:r>
      <w:r w:rsidR="002329EA">
        <w:t>10 is divided into two sections;</w:t>
      </w:r>
      <w:r>
        <w:t xml:space="preserve"> recording th</w:t>
      </w:r>
      <w:r w:rsidR="002329EA">
        <w:t>e elements</w:t>
      </w:r>
      <w:r>
        <w:t xml:space="preserve"> and constructing the access points.</w:t>
      </w:r>
    </w:p>
    <w:p w:rsidR="002329EA" w:rsidRDefault="00917141" w:rsidP="00EF54BE">
      <w:pPr>
        <w:pStyle w:val="Heading3"/>
      </w:pPr>
      <w:r>
        <w:rPr>
          <w:noProof/>
          <w:lang w:val="en-US" w:eastAsia="zh-CN" w:bidi="th-TH"/>
        </w:rPr>
        <w:pict>
          <v:shape id="_x0000_s1062" type="#_x0000_t32" style="position:absolute;margin-left:7.7pt;margin-top:16.45pt;width:424.4pt;height:0;z-index:251620864" o:connectortype="straight" strokecolor="#7030a0" strokeweight="3pt"/>
        </w:pict>
      </w:r>
    </w:p>
    <w:p w:rsidR="009C433F" w:rsidRDefault="009C433F" w:rsidP="00CA42E6">
      <w:pPr>
        <w:pStyle w:val="Heading4"/>
      </w:pPr>
      <w:r>
        <w:t>Recording attributes – 10.2-10.9</w:t>
      </w:r>
    </w:p>
    <w:p w:rsidR="002C44DF" w:rsidRDefault="00EE3D24" w:rsidP="00EE3D24">
      <w:pPr>
        <w:rPr>
          <w:lang w:val="en-US"/>
        </w:rPr>
      </w:pPr>
      <w:r w:rsidRPr="00EE3D24">
        <w:t xml:space="preserve">There are </w:t>
      </w:r>
      <w:r w:rsidR="00D342DE">
        <w:t>8</w:t>
      </w:r>
      <w:r w:rsidRPr="00EE3D24">
        <w:t xml:space="preserve"> attributes for families.  The core attributes are name, type</w:t>
      </w:r>
      <w:r w:rsidR="00560397">
        <w:t xml:space="preserve"> (of family, </w:t>
      </w:r>
      <w:proofErr w:type="spellStart"/>
      <w:r w:rsidR="00560397">
        <w:t>eg</w:t>
      </w:r>
      <w:proofErr w:type="spellEnd"/>
      <w:r w:rsidR="00560397">
        <w:t xml:space="preserve"> Royal)</w:t>
      </w:r>
      <w:r w:rsidRPr="00EE3D24">
        <w:t>, date and identifier.  Other attributes are place, prominent member, hereditary title, and family history</w:t>
      </w:r>
      <w:r>
        <w:rPr>
          <w:lang w:val="en-US"/>
        </w:rPr>
        <w:t xml:space="preserve">.  </w:t>
      </w:r>
    </w:p>
    <w:p w:rsidR="00D342DE" w:rsidRDefault="00D342DE" w:rsidP="00EE3D24">
      <w:pPr>
        <w:rPr>
          <w:lang w:val="en-US"/>
        </w:rPr>
      </w:pPr>
      <w:r>
        <w:rPr>
          <w:lang w:val="en-US"/>
        </w:rPr>
        <w:t xml:space="preserve">A new MARC field, 376 – family information, has been set up to record </w:t>
      </w:r>
      <w:r w:rsidR="00271558">
        <w:rPr>
          <w:lang w:val="en-US"/>
        </w:rPr>
        <w:t>most of the</w:t>
      </w:r>
      <w:r>
        <w:rPr>
          <w:lang w:val="en-US"/>
        </w:rPr>
        <w:t xml:space="preserve"> family information</w:t>
      </w:r>
      <w:r w:rsidR="00271558">
        <w:rPr>
          <w:lang w:val="en-US"/>
        </w:rPr>
        <w:t xml:space="preserve"> except for place, which is recorded in the 370</w:t>
      </w:r>
      <w:r w:rsidR="00BE320D">
        <w:rPr>
          <w:lang w:val="en-US"/>
        </w:rPr>
        <w:t xml:space="preserve"> field</w:t>
      </w:r>
      <w:r w:rsidR="00271558">
        <w:rPr>
          <w:lang w:val="en-US"/>
        </w:rPr>
        <w:t>, and family history, which is recorded either in the 665 or 678 fields.  After we’ve talked through the attributes, we’ll look at some examples so you can see how it will look in MARC.</w:t>
      </w:r>
      <w:r w:rsidR="00BE320D">
        <w:rPr>
          <w:lang w:val="en-US"/>
        </w:rPr>
        <w:t xml:space="preserve"> </w:t>
      </w:r>
    </w:p>
    <w:p w:rsidR="00560397" w:rsidRDefault="00917141" w:rsidP="00760E00">
      <w:pPr>
        <w:rPr>
          <w:lang w:val="en-US"/>
        </w:rPr>
      </w:pPr>
      <w:r>
        <w:rPr>
          <w:noProof/>
          <w:lang w:val="en-US" w:eastAsia="zh-CN" w:bidi="th-TH"/>
        </w:rPr>
        <w:pict>
          <v:shape id="_x0000_s1064" type="#_x0000_t32" style="position:absolute;margin-left:7.7pt;margin-top:29.1pt;width:424.4pt;height:0;z-index:251621888" o:connectortype="straight" strokecolor="#7030a0" strokeweight="3pt"/>
        </w:pict>
      </w:r>
      <w:r w:rsidR="00EE3D24">
        <w:rPr>
          <w:lang w:val="en-US"/>
        </w:rPr>
        <w:t>So let’s have</w:t>
      </w:r>
      <w:r w:rsidR="000C5D9D">
        <w:rPr>
          <w:lang w:val="en-US"/>
        </w:rPr>
        <w:t xml:space="preserve"> a look at </w:t>
      </w:r>
      <w:r w:rsidR="00271558">
        <w:rPr>
          <w:lang w:val="en-US"/>
        </w:rPr>
        <w:t>some of the family</w:t>
      </w:r>
      <w:r w:rsidR="002C44DF">
        <w:rPr>
          <w:lang w:val="en-US"/>
        </w:rPr>
        <w:t xml:space="preserve"> attributes</w:t>
      </w:r>
    </w:p>
    <w:p w:rsidR="00E0683B" w:rsidRPr="00760E00" w:rsidRDefault="00E0683B" w:rsidP="00760E00">
      <w:pPr>
        <w:rPr>
          <w:lang w:val="en-US"/>
        </w:rPr>
      </w:pPr>
    </w:p>
    <w:p w:rsidR="00CA42E6" w:rsidRDefault="00CA42E6" w:rsidP="00CA42E6">
      <w:pPr>
        <w:pStyle w:val="Heading4"/>
      </w:pPr>
    </w:p>
    <w:p w:rsidR="00EE3D24" w:rsidRPr="00CA42E6" w:rsidRDefault="00EE3D24" w:rsidP="00CA42E6">
      <w:pPr>
        <w:pStyle w:val="Heading4"/>
      </w:pPr>
      <w:r w:rsidRPr="00CA42E6">
        <w:lastRenderedPageBreak/>
        <w:t>Form of preferred name</w:t>
      </w:r>
    </w:p>
    <w:p w:rsidR="00F26EA9" w:rsidRPr="00F26EA9" w:rsidRDefault="000A6767" w:rsidP="00F26EA9">
      <w:pPr>
        <w:rPr>
          <w:lang w:val="en-US"/>
        </w:rPr>
      </w:pPr>
      <w:r>
        <w:rPr>
          <w:noProof/>
          <w:lang w:val="en-US" w:eastAsia="zh-CN" w:bidi="th-TH"/>
        </w:rPr>
        <w:drawing>
          <wp:anchor distT="0" distB="0" distL="114300" distR="114300" simplePos="0" relativeHeight="251667968" behindDoc="0" locked="0" layoutInCell="1" allowOverlap="1">
            <wp:simplePos x="0" y="0"/>
            <wp:positionH relativeFrom="column">
              <wp:posOffset>3819525</wp:posOffset>
            </wp:positionH>
            <wp:positionV relativeFrom="paragraph">
              <wp:posOffset>12700</wp:posOffset>
            </wp:positionV>
            <wp:extent cx="1624965" cy="1224280"/>
            <wp:effectExtent l="19050" t="19050" r="13335" b="13970"/>
            <wp:wrapSquare wrapText="bothSides"/>
            <wp:docPr id="141" name="Picture 6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gibbs\AppData\Local\Microsoft\Windows\Temporary Internet Files\Content.Word\~MyBitmap.bmp"/>
                    <pic:cNvPicPr>
                      <a:picLocks noChangeAspect="1" noChangeArrowheads="1"/>
                    </pic:cNvPicPr>
                  </pic:nvPicPr>
                  <pic:blipFill>
                    <a:blip r:embed="rId34" cstate="print"/>
                    <a:srcRect/>
                    <a:stretch>
                      <a:fillRect/>
                    </a:stretch>
                  </pic:blipFill>
                  <pic:spPr bwMode="auto">
                    <a:xfrm>
                      <a:off x="0" y="0"/>
                      <a:ext cx="1624965" cy="1224280"/>
                    </a:xfrm>
                    <a:prstGeom prst="rect">
                      <a:avLst/>
                    </a:prstGeom>
                    <a:noFill/>
                    <a:ln w="12700">
                      <a:solidFill>
                        <a:srgbClr val="000000"/>
                      </a:solidFill>
                      <a:miter lim="800000"/>
                      <a:headEnd/>
                      <a:tailEnd/>
                    </a:ln>
                  </pic:spPr>
                </pic:pic>
              </a:graphicData>
            </a:graphic>
          </wp:anchor>
        </w:drawing>
      </w:r>
      <w:r w:rsidR="00F26EA9" w:rsidRPr="00F26EA9">
        <w:t xml:space="preserve">Chapter 10 of RDA applies </w:t>
      </w:r>
      <w:r w:rsidR="00F26EA9" w:rsidRPr="00F26EA9">
        <w:rPr>
          <w:i/>
          <w:iCs/>
        </w:rPr>
        <w:t>only</w:t>
      </w:r>
      <w:r w:rsidR="00F26EA9" w:rsidRPr="00F26EA9">
        <w:t xml:space="preserve"> when families are acting as </w:t>
      </w:r>
      <w:r w:rsidR="00267F0E">
        <w:t>creators</w:t>
      </w:r>
      <w:r w:rsidR="00F26EA9" w:rsidRPr="00F26EA9">
        <w:t xml:space="preserve">.  When used in this context, the form of name used is the name preferred by </w:t>
      </w:r>
      <w:r w:rsidR="00F26EA9" w:rsidRPr="00F26EA9">
        <w:rPr>
          <w:b/>
          <w:bCs/>
        </w:rPr>
        <w:t>that family only</w:t>
      </w:r>
      <w:r w:rsidR="00F26EA9" w:rsidRPr="00F26EA9">
        <w:t xml:space="preserve">.  </w:t>
      </w:r>
    </w:p>
    <w:p w:rsidR="008D2F2D" w:rsidRDefault="00F26EA9" w:rsidP="00F26EA9">
      <w:r w:rsidRPr="00F26EA9">
        <w:t xml:space="preserve">When families are used as a subject access point, we will continue the current subject cataloguing policy of using </w:t>
      </w:r>
      <w:r w:rsidRPr="00F26EA9">
        <w:rPr>
          <w:b/>
          <w:bCs/>
        </w:rPr>
        <w:t>one</w:t>
      </w:r>
      <w:r w:rsidRPr="00F26EA9">
        <w:t xml:space="preserve"> preferred form of name to represent all families with that name in </w:t>
      </w:r>
      <w:r w:rsidRPr="00F26EA9">
        <w:rPr>
          <w:b/>
          <w:bCs/>
        </w:rPr>
        <w:t xml:space="preserve">any </w:t>
      </w:r>
      <w:r w:rsidRPr="00F26EA9">
        <w:t xml:space="preserve">its forms.  </w:t>
      </w:r>
    </w:p>
    <w:p w:rsidR="00CF2EC8" w:rsidRPr="00F26EA9" w:rsidRDefault="00CF2EC8" w:rsidP="00F26EA9">
      <w:pPr>
        <w:rPr>
          <w:lang w:val="en-US"/>
        </w:rPr>
      </w:pPr>
      <w:r>
        <w:t>This is because it is still useful in the subject file to be able to co-locate all the resources relating to families with that name, whatever the form.</w:t>
      </w:r>
    </w:p>
    <w:p w:rsidR="00267F0E" w:rsidRDefault="00B73711" w:rsidP="009C433F">
      <w:pPr>
        <w:pStyle w:val="Heading4"/>
      </w:pPr>
      <w:r>
        <w:rPr>
          <w:noProof/>
          <w:lang w:val="en-US" w:eastAsia="zh-CN" w:bidi="th-TH"/>
        </w:rPr>
        <w:drawing>
          <wp:anchor distT="0" distB="0" distL="114300" distR="114300" simplePos="0" relativeHeight="251722240" behindDoc="0" locked="0" layoutInCell="1" allowOverlap="1">
            <wp:simplePos x="0" y="0"/>
            <wp:positionH relativeFrom="column">
              <wp:posOffset>3818890</wp:posOffset>
            </wp:positionH>
            <wp:positionV relativeFrom="paragraph">
              <wp:posOffset>242570</wp:posOffset>
            </wp:positionV>
            <wp:extent cx="1625600" cy="1226820"/>
            <wp:effectExtent l="19050" t="19050" r="12700" b="1143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625600" cy="1226820"/>
                    </a:xfrm>
                    <a:prstGeom prst="rect">
                      <a:avLst/>
                    </a:prstGeom>
                    <a:noFill/>
                    <a:ln w="12700">
                      <a:solidFill>
                        <a:schemeClr val="tx1"/>
                      </a:solidFill>
                      <a:miter lim="800000"/>
                      <a:headEnd/>
                      <a:tailEnd/>
                    </a:ln>
                  </pic:spPr>
                </pic:pic>
              </a:graphicData>
            </a:graphic>
          </wp:anchor>
        </w:drawing>
      </w:r>
      <w:r w:rsidR="00917141">
        <w:rPr>
          <w:noProof/>
          <w:lang w:val="en-US" w:eastAsia="zh-CN" w:bidi="th-TH"/>
        </w:rPr>
        <w:pict>
          <v:shape id="_x0000_s1066" type="#_x0000_t32" style="position:absolute;margin-left:6pt;margin-top:8pt;width:424.4pt;height:0;z-index:251622912;mso-position-horizontal-relative:text;mso-position-vertical-relative:text" o:connectortype="straight" strokecolor="#7030a0" strokeweight="3pt"/>
        </w:pict>
      </w:r>
    </w:p>
    <w:p w:rsidR="009C433F" w:rsidRPr="00CA42E6" w:rsidRDefault="009C433F" w:rsidP="00CA42E6">
      <w:pPr>
        <w:pStyle w:val="Heading4"/>
      </w:pPr>
      <w:r w:rsidRPr="00CA42E6">
        <w:t>Type of family</w:t>
      </w:r>
      <w:r w:rsidR="00B73711" w:rsidRPr="00CA42E6">
        <w:t xml:space="preserve"> </w:t>
      </w:r>
    </w:p>
    <w:p w:rsidR="00DD7AAC" w:rsidRPr="00DD7AAC" w:rsidRDefault="000C5D9D" w:rsidP="00DD7AAC">
      <w:pPr>
        <w:rPr>
          <w:lang w:val="en-US"/>
        </w:rPr>
      </w:pPr>
      <w:r>
        <w:t xml:space="preserve">This </w:t>
      </w:r>
      <w:r w:rsidR="00DD7AAC">
        <w:t>attribute is a descriptor with which you can categorise the group</w:t>
      </w:r>
      <w:r>
        <w:t xml:space="preserve"> </w:t>
      </w:r>
      <w:r w:rsidR="00DD7AAC">
        <w:t>as simply</w:t>
      </w:r>
      <w:r>
        <w:t xml:space="preserve"> a</w:t>
      </w:r>
      <w:r w:rsidR="00DD7AAC">
        <w:t xml:space="preserve"> </w:t>
      </w:r>
      <w:r>
        <w:t xml:space="preserve">“family” or more specifically a </w:t>
      </w:r>
      <w:r w:rsidR="00DD7AAC">
        <w:t>“</w:t>
      </w:r>
      <w:r>
        <w:t>clan</w:t>
      </w:r>
      <w:r w:rsidR="00DD7AAC">
        <w:t>”</w:t>
      </w:r>
      <w:r>
        <w:t xml:space="preserve">, </w:t>
      </w:r>
      <w:r w:rsidR="00DD7AAC">
        <w:t>“</w:t>
      </w:r>
      <w:r>
        <w:t>royal house</w:t>
      </w:r>
      <w:r w:rsidR="00DD7AAC">
        <w:t>”</w:t>
      </w:r>
      <w:r>
        <w:t xml:space="preserve">, </w:t>
      </w:r>
      <w:r w:rsidR="00DD7AAC">
        <w:t>“</w:t>
      </w:r>
      <w:r>
        <w:t>dynasty</w:t>
      </w:r>
      <w:r w:rsidR="00DD7AAC">
        <w:t>”, etc</w:t>
      </w:r>
      <w:r>
        <w:t>.</w:t>
      </w:r>
      <w:r w:rsidR="002C44DF">
        <w:t xml:space="preserve">  </w:t>
      </w:r>
      <w:r w:rsidR="00DD7AAC" w:rsidRPr="00DD7AAC">
        <w:rPr>
          <w:lang w:val="en-US"/>
        </w:rPr>
        <w:t xml:space="preserve">There is not a controlled vocabulary for the term used for </w:t>
      </w:r>
      <w:r w:rsidR="00DD7AAC">
        <w:rPr>
          <w:lang w:val="en-US"/>
        </w:rPr>
        <w:t>the core element Type of family.</w:t>
      </w:r>
      <w:r w:rsidR="00DD7AAC" w:rsidRPr="00DD7AAC">
        <w:rPr>
          <w:lang w:val="en-US"/>
        </w:rPr>
        <w:t xml:space="preserve"> </w:t>
      </w:r>
      <w:r w:rsidR="00DD7AAC">
        <w:rPr>
          <w:lang w:val="en-US"/>
        </w:rPr>
        <w:t>T</w:t>
      </w:r>
      <w:r w:rsidR="00DD7AAC" w:rsidRPr="00DD7AAC">
        <w:rPr>
          <w:lang w:val="en-US"/>
        </w:rPr>
        <w:t>he cataloger can choose an appropriate term such as “family,” “clan,” etc.</w:t>
      </w:r>
      <w:r w:rsidR="008D2F2D" w:rsidRPr="008D2F2D">
        <w:rPr>
          <w:noProof/>
        </w:rPr>
        <w:t xml:space="preserve"> </w:t>
      </w:r>
    </w:p>
    <w:p w:rsidR="000C5D9D" w:rsidRDefault="00DD7AAC" w:rsidP="00DD7AAC">
      <w:pPr>
        <w:rPr>
          <w:lang w:val="en-US"/>
        </w:rPr>
      </w:pPr>
      <w:r w:rsidRPr="00DD7AAC">
        <w:rPr>
          <w:lang w:val="en-US"/>
        </w:rPr>
        <w:t>This element is given in parentheses a</w:t>
      </w:r>
      <w:r w:rsidR="00B73711">
        <w:rPr>
          <w:lang w:val="en-US"/>
        </w:rPr>
        <w:t>t the end of the preferred name and is a core element</w:t>
      </w:r>
    </w:p>
    <w:p w:rsidR="00267F0E" w:rsidRDefault="000A6767" w:rsidP="00C45709">
      <w:r>
        <w:rPr>
          <w:rFonts w:eastAsia="Times New Roman"/>
          <w:b/>
          <w:bCs/>
          <w:noProof/>
          <w:sz w:val="24"/>
          <w:lang w:val="en-US" w:eastAsia="zh-CN" w:bidi="th-TH"/>
        </w:rPr>
        <w:drawing>
          <wp:anchor distT="0" distB="0" distL="114300" distR="114300" simplePos="0" relativeHeight="251670016" behindDoc="0" locked="0" layoutInCell="1" allowOverlap="1">
            <wp:simplePos x="0" y="0"/>
            <wp:positionH relativeFrom="column">
              <wp:posOffset>3819525</wp:posOffset>
            </wp:positionH>
            <wp:positionV relativeFrom="paragraph">
              <wp:posOffset>293370</wp:posOffset>
            </wp:positionV>
            <wp:extent cx="1624965" cy="1195705"/>
            <wp:effectExtent l="19050" t="19050" r="13335" b="23495"/>
            <wp:wrapSquare wrapText="bothSides"/>
            <wp:docPr id="143" name="Picture 67"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gibbs\AppData\Local\Microsoft\Windows\Temporary Internet Files\Content.Word\~MyBitmap.bmp"/>
                    <pic:cNvPicPr>
                      <a:picLocks noChangeAspect="1" noChangeArrowheads="1"/>
                    </pic:cNvPicPr>
                  </pic:nvPicPr>
                  <pic:blipFill>
                    <a:blip r:embed="rId36" cstate="print"/>
                    <a:srcRect/>
                    <a:stretch>
                      <a:fillRect/>
                    </a:stretch>
                  </pic:blipFill>
                  <pic:spPr bwMode="auto">
                    <a:xfrm>
                      <a:off x="0" y="0"/>
                      <a:ext cx="1624965" cy="1195705"/>
                    </a:xfrm>
                    <a:prstGeom prst="rect">
                      <a:avLst/>
                    </a:prstGeom>
                    <a:noFill/>
                    <a:ln w="12700">
                      <a:solidFill>
                        <a:srgbClr val="000000"/>
                      </a:solidFill>
                      <a:miter lim="800000"/>
                      <a:headEnd/>
                      <a:tailEnd/>
                    </a:ln>
                  </pic:spPr>
                </pic:pic>
              </a:graphicData>
            </a:graphic>
          </wp:anchor>
        </w:drawing>
      </w:r>
      <w:r w:rsidR="00917141">
        <w:rPr>
          <w:noProof/>
          <w:lang w:val="en-US" w:eastAsia="zh-CN" w:bidi="th-TH"/>
        </w:rPr>
        <w:pict>
          <v:shape id="_x0000_s1067" type="#_x0000_t32" style="position:absolute;margin-left:11.05pt;margin-top:7.1pt;width:424.4pt;height:0;z-index:251623936;mso-position-horizontal-relative:text;mso-position-vertical-relative:text" o:connectortype="straight" strokecolor="#7030a0" strokeweight="3pt"/>
        </w:pict>
      </w:r>
    </w:p>
    <w:p w:rsidR="00F26EA9" w:rsidRDefault="00F26EA9" w:rsidP="009C433F">
      <w:pPr>
        <w:pStyle w:val="Heading4"/>
      </w:pPr>
      <w:r>
        <w:t>Date associated with family</w:t>
      </w:r>
      <w:r w:rsidR="00E0683B">
        <w:t xml:space="preserve"> 10.4</w:t>
      </w:r>
    </w:p>
    <w:p w:rsidR="00F26EA9" w:rsidRDefault="00F26EA9" w:rsidP="00F26EA9">
      <w:r>
        <w:t xml:space="preserve">RDA defines associated dates and places for a family as “a significant date associated with the family”. Remember that we are talking about the </w:t>
      </w:r>
      <w:r>
        <w:rPr>
          <w:i/>
          <w:iCs/>
        </w:rPr>
        <w:t xml:space="preserve">preferred </w:t>
      </w:r>
      <w:r>
        <w:t xml:space="preserve">way that family will be referred to </w:t>
      </w:r>
      <w:r>
        <w:rPr>
          <w:i/>
          <w:iCs/>
        </w:rPr>
        <w:t xml:space="preserve">whenever </w:t>
      </w:r>
      <w:r>
        <w:t>their name is used in association with a resou</w:t>
      </w:r>
      <w:r w:rsidR="00074ADC">
        <w:t>rce, so it can’t be just a date</w:t>
      </w:r>
      <w:r>
        <w:t xml:space="preserve"> relevant to one resource.  Some examples of dates might be:</w:t>
      </w:r>
    </w:p>
    <w:p w:rsidR="00F26EA9" w:rsidRDefault="00F26EA9" w:rsidP="00F26EA9">
      <w:pPr>
        <w:numPr>
          <w:ilvl w:val="0"/>
          <w:numId w:val="8"/>
        </w:numPr>
      </w:pPr>
      <w:r>
        <w:t>The period during which a royal house ruled</w:t>
      </w:r>
    </w:p>
    <w:p w:rsidR="00F26EA9" w:rsidRDefault="00F26EA9" w:rsidP="00F26EA9">
      <w:pPr>
        <w:numPr>
          <w:ilvl w:val="0"/>
          <w:numId w:val="8"/>
        </w:numPr>
      </w:pPr>
      <w:r>
        <w:t>The period during which a dynasty was in ascendance</w:t>
      </w:r>
    </w:p>
    <w:p w:rsidR="00F26EA9" w:rsidRDefault="00F26EA9" w:rsidP="00F26EA9">
      <w:r>
        <w:t>Start and end dates are recorded in the $s and $t subfields of the 37</w:t>
      </w:r>
      <w:r w:rsidR="00932574">
        <w:t>6</w:t>
      </w:r>
    </w:p>
    <w:p w:rsidR="00FF73F3" w:rsidRPr="00F26EA9" w:rsidRDefault="00FF73F3" w:rsidP="00F26EA9">
      <w:r>
        <w:t>Instructions for recording dates are in Appendix H of the Toolkit</w:t>
      </w:r>
    </w:p>
    <w:p w:rsidR="00074ADC" w:rsidRDefault="00917141" w:rsidP="009C433F">
      <w:pPr>
        <w:pStyle w:val="Heading4"/>
      </w:pPr>
      <w:r>
        <w:rPr>
          <w:noProof/>
          <w:lang w:val="en-US" w:eastAsia="zh-CN" w:bidi="th-TH"/>
        </w:rPr>
        <w:pict>
          <v:shape id="_x0000_s1070" type="#_x0000_t32" style="position:absolute;margin-left:2.75pt;margin-top:10.95pt;width:424.4pt;height:0;z-index:251624960" o:connectortype="straight" strokecolor="#7030a0" strokeweight="3pt"/>
        </w:pict>
      </w:r>
    </w:p>
    <w:p w:rsidR="00E35F78" w:rsidRDefault="00E35F78" w:rsidP="009C433F">
      <w:pPr>
        <w:pStyle w:val="Heading4"/>
      </w:pPr>
    </w:p>
    <w:p w:rsidR="00CA42E6" w:rsidRDefault="00CA42E6" w:rsidP="009C433F">
      <w:pPr>
        <w:pStyle w:val="Heading4"/>
      </w:pPr>
    </w:p>
    <w:p w:rsidR="009C433F" w:rsidRDefault="00F26EA9" w:rsidP="009C433F">
      <w:pPr>
        <w:pStyle w:val="Heading4"/>
      </w:pPr>
      <w:r>
        <w:lastRenderedPageBreak/>
        <w:t>P</w:t>
      </w:r>
      <w:r w:rsidR="009C433F">
        <w:t>lace associated with family</w:t>
      </w:r>
      <w:r w:rsidR="00E35F78">
        <w:t xml:space="preserve"> 10.5</w:t>
      </w:r>
    </w:p>
    <w:p w:rsidR="002C44DF" w:rsidRDefault="00CA42E6" w:rsidP="002C44DF">
      <w:r>
        <w:rPr>
          <w:noProof/>
          <w:lang w:val="en-US" w:eastAsia="zh-CN" w:bidi="th-TH"/>
        </w:rPr>
        <w:drawing>
          <wp:anchor distT="0" distB="0" distL="114300" distR="114300" simplePos="0" relativeHeight="251671040" behindDoc="0" locked="0" layoutInCell="1" allowOverlap="1">
            <wp:simplePos x="0" y="0"/>
            <wp:positionH relativeFrom="column">
              <wp:posOffset>3830955</wp:posOffset>
            </wp:positionH>
            <wp:positionV relativeFrom="paragraph">
              <wp:posOffset>12700</wp:posOffset>
            </wp:positionV>
            <wp:extent cx="1630680" cy="1190625"/>
            <wp:effectExtent l="19050" t="19050" r="26670" b="28575"/>
            <wp:wrapSquare wrapText="bothSides"/>
            <wp:docPr id="144" name="Picture 70"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gibbs\AppData\Local\Microsoft\Windows\Temporary Internet Files\Content.Word\~MyBitmap.bmp"/>
                    <pic:cNvPicPr>
                      <a:picLocks noChangeAspect="1" noChangeArrowheads="1"/>
                    </pic:cNvPicPr>
                  </pic:nvPicPr>
                  <pic:blipFill>
                    <a:blip r:embed="rId37" cstate="print"/>
                    <a:srcRect/>
                    <a:stretch>
                      <a:fillRect/>
                    </a:stretch>
                  </pic:blipFill>
                  <pic:spPr bwMode="auto">
                    <a:xfrm>
                      <a:off x="0" y="0"/>
                      <a:ext cx="1630680" cy="1190625"/>
                    </a:xfrm>
                    <a:prstGeom prst="rect">
                      <a:avLst/>
                    </a:prstGeom>
                    <a:noFill/>
                    <a:ln w="12700">
                      <a:solidFill>
                        <a:srgbClr val="000000"/>
                      </a:solidFill>
                      <a:miter lim="800000"/>
                      <a:headEnd/>
                      <a:tailEnd/>
                    </a:ln>
                  </pic:spPr>
                </pic:pic>
              </a:graphicData>
            </a:graphic>
          </wp:anchor>
        </w:drawing>
      </w:r>
      <w:r w:rsidR="00F26EA9">
        <w:t xml:space="preserve">This is defined as </w:t>
      </w:r>
      <w:r w:rsidR="002C44DF">
        <w:t>“</w:t>
      </w:r>
      <w:r w:rsidR="002C44DF" w:rsidRPr="002C44DF">
        <w:t>a place where a family resides or has</w:t>
      </w:r>
      <w:r w:rsidR="002C44DF">
        <w:t xml:space="preserve"> resided or has some connection”</w:t>
      </w:r>
      <w:r w:rsidR="00857FC6">
        <w:t>. P</w:t>
      </w:r>
      <w:r w:rsidR="00271558">
        <w:t>lace</w:t>
      </w:r>
      <w:r w:rsidR="00ED26E1">
        <w:t xml:space="preserve"> is given in the</w:t>
      </w:r>
      <w:r w:rsidR="00FB0362">
        <w:t xml:space="preserve"> authorised</w:t>
      </w:r>
      <w:r w:rsidR="00ED26E1">
        <w:t xml:space="preserve"> form</w:t>
      </w:r>
      <w:r w:rsidR="00FB0362">
        <w:t xml:space="preserve"> for that place</w:t>
      </w:r>
      <w:r w:rsidR="00ED26E1">
        <w:t xml:space="preserve"> (which we’ll look at in the next module)</w:t>
      </w:r>
      <w:r w:rsidR="00271558">
        <w:t xml:space="preserve"> </w:t>
      </w:r>
      <w:r w:rsidR="00FB0362">
        <w:t xml:space="preserve">and </w:t>
      </w:r>
      <w:r w:rsidR="00271558">
        <w:t>is recorded in the 370</w:t>
      </w:r>
      <w:r w:rsidR="00ED26E1">
        <w:t xml:space="preserve"> field</w:t>
      </w:r>
      <w:r w:rsidR="00E35F78">
        <w:t xml:space="preserve"> – subfield e</w:t>
      </w:r>
      <w:r w:rsidR="00ED26E1">
        <w:t xml:space="preserve">. </w:t>
      </w:r>
    </w:p>
    <w:p w:rsidR="00D206CB" w:rsidRDefault="00D206CB" w:rsidP="002C44DF"/>
    <w:p w:rsidR="00E35F78" w:rsidRPr="00E35F78" w:rsidRDefault="00917141" w:rsidP="00E35F78">
      <w:r>
        <w:rPr>
          <w:noProof/>
          <w:lang w:val="en-US" w:eastAsia="zh-CN" w:bidi="th-TH"/>
        </w:rPr>
        <w:pict>
          <v:shape id="_x0000_s1071" type="#_x0000_t32" style="position:absolute;margin-left:12.15pt;margin-top:20.35pt;width:424.4pt;height:0;z-index:251625984" o:connectortype="straight" strokecolor="#7030a0" strokeweight="3pt"/>
        </w:pict>
      </w:r>
    </w:p>
    <w:p w:rsidR="007D478C" w:rsidRDefault="00B73711" w:rsidP="00B73711">
      <w:pPr>
        <w:pStyle w:val="Heading4"/>
      </w:pPr>
      <w:r>
        <w:t>Other elements</w:t>
      </w:r>
    </w:p>
    <w:p w:rsidR="000C5D9D" w:rsidRDefault="00CA42E6" w:rsidP="000C5D9D">
      <w:pPr>
        <w:pStyle w:val="Heading4"/>
      </w:pPr>
      <w:r>
        <w:rPr>
          <w:noProof/>
          <w:lang w:val="en-US" w:eastAsia="zh-CN" w:bidi="th-TH"/>
        </w:rPr>
        <w:drawing>
          <wp:anchor distT="0" distB="0" distL="114300" distR="114300" simplePos="0" relativeHeight="251672064" behindDoc="0" locked="0" layoutInCell="1" allowOverlap="1">
            <wp:simplePos x="0" y="0"/>
            <wp:positionH relativeFrom="column">
              <wp:posOffset>3836670</wp:posOffset>
            </wp:positionH>
            <wp:positionV relativeFrom="paragraph">
              <wp:posOffset>-5080</wp:posOffset>
            </wp:positionV>
            <wp:extent cx="1624965" cy="1212850"/>
            <wp:effectExtent l="19050" t="19050" r="13335" b="25400"/>
            <wp:wrapSquare wrapText="bothSides"/>
            <wp:docPr id="145" name="Picture 73"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gibbs\AppData\Local\Microsoft\Windows\Temporary Internet Files\Content.Word\~MyBitmap.bmp"/>
                    <pic:cNvPicPr>
                      <a:picLocks noChangeAspect="1" noChangeArrowheads="1"/>
                    </pic:cNvPicPr>
                  </pic:nvPicPr>
                  <pic:blipFill>
                    <a:blip r:embed="rId38" cstate="print"/>
                    <a:srcRect/>
                    <a:stretch>
                      <a:fillRect/>
                    </a:stretch>
                  </pic:blipFill>
                  <pic:spPr bwMode="auto">
                    <a:xfrm>
                      <a:off x="0" y="0"/>
                      <a:ext cx="1624965" cy="1212850"/>
                    </a:xfrm>
                    <a:prstGeom prst="rect">
                      <a:avLst/>
                    </a:prstGeom>
                    <a:noFill/>
                    <a:ln w="12700">
                      <a:solidFill>
                        <a:srgbClr val="000000"/>
                      </a:solidFill>
                      <a:miter lim="800000"/>
                      <a:headEnd/>
                      <a:tailEnd/>
                    </a:ln>
                  </pic:spPr>
                </pic:pic>
              </a:graphicData>
            </a:graphic>
          </wp:anchor>
        </w:drawing>
      </w:r>
      <w:r w:rsidR="009C433F">
        <w:t>Prominent member</w:t>
      </w:r>
      <w:r w:rsidR="00E35F78">
        <w:t xml:space="preserve"> 10.6</w:t>
      </w:r>
    </w:p>
    <w:p w:rsidR="000C5D9D" w:rsidRDefault="000C5D9D" w:rsidP="000C5D9D">
      <w:r>
        <w:t xml:space="preserve">Those who have catalogued a lot of family histories will be familiar with the concept of the “founder” or “Progenitor” of a family </w:t>
      </w:r>
      <w:r w:rsidR="002C44DF">
        <w:t>who is often used</w:t>
      </w:r>
      <w:r>
        <w:t xml:space="preserve"> as the </w:t>
      </w:r>
      <w:r w:rsidR="002C44DF">
        <w:t>starting point</w:t>
      </w:r>
      <w:r>
        <w:t xml:space="preserve"> of the family history.</w:t>
      </w:r>
    </w:p>
    <w:p w:rsidR="000C5D9D" w:rsidRDefault="000C5D9D" w:rsidP="000C5D9D">
      <w:r>
        <w:t>For the purposes of RDA, however, a prominent member is simply someon</w:t>
      </w:r>
      <w:r w:rsidR="002C44DF">
        <w:t>e within the family who is well-</w:t>
      </w:r>
      <w:r>
        <w:t>known and can therefore be used to help uniquely identify this</w:t>
      </w:r>
      <w:r w:rsidR="002C44DF">
        <w:t xml:space="preserve"> family. </w:t>
      </w:r>
    </w:p>
    <w:p w:rsidR="005F4113" w:rsidRDefault="005F4113" w:rsidP="000C5D9D">
      <w:r>
        <w:t>Record in the 500 – see also from tracing – personal name</w:t>
      </w:r>
    </w:p>
    <w:p w:rsidR="002C44DF" w:rsidRDefault="002C44DF" w:rsidP="002C44DF">
      <w:pPr>
        <w:pStyle w:val="Heading4"/>
      </w:pPr>
      <w:r>
        <w:t>Family history</w:t>
      </w:r>
      <w:r w:rsidR="002D426A">
        <w:t xml:space="preserve"> 10.8</w:t>
      </w:r>
    </w:p>
    <w:p w:rsidR="002C44DF" w:rsidRDefault="002C44DF" w:rsidP="002C44DF">
      <w:r>
        <w:t xml:space="preserve">This is a note attribute, for recording a summary of the family’s history.  </w:t>
      </w:r>
      <w:r w:rsidR="00271558">
        <w:t>The information is recorded either in the 665 (History reference), or 678 (Biographical or historical note)</w:t>
      </w:r>
    </w:p>
    <w:p w:rsidR="00D206CB" w:rsidRDefault="00917141" w:rsidP="002C44DF">
      <w:r>
        <w:rPr>
          <w:noProof/>
          <w:lang w:val="en-US" w:eastAsia="zh-CN" w:bidi="th-TH"/>
        </w:rPr>
        <w:pict>
          <v:shape id="_x0000_s1074" type="#_x0000_t32" style="position:absolute;margin-left:2.75pt;margin-top:17.2pt;width:424.4pt;height:0;z-index:251628032" o:connectortype="straight" strokecolor="#7030a0" strokeweight="3pt"/>
        </w:pict>
      </w:r>
    </w:p>
    <w:p w:rsidR="00D206CB" w:rsidRDefault="000A6767" w:rsidP="00EF54BE">
      <w:pPr>
        <w:pStyle w:val="Heading3"/>
      </w:pPr>
      <w:r>
        <w:rPr>
          <w:noProof/>
          <w:lang w:val="en-US" w:eastAsia="zh-CN" w:bidi="th-TH"/>
        </w:rPr>
        <w:drawing>
          <wp:anchor distT="0" distB="0" distL="114300" distR="114300" simplePos="0" relativeHeight="251674112" behindDoc="0" locked="0" layoutInCell="1" allowOverlap="1">
            <wp:simplePos x="0" y="0"/>
            <wp:positionH relativeFrom="column">
              <wp:posOffset>3836670</wp:posOffset>
            </wp:positionH>
            <wp:positionV relativeFrom="paragraph">
              <wp:posOffset>175260</wp:posOffset>
            </wp:positionV>
            <wp:extent cx="1624965" cy="1197610"/>
            <wp:effectExtent l="19050" t="19050" r="13335" b="21590"/>
            <wp:wrapSquare wrapText="bothSides"/>
            <wp:docPr id="147" name="Picture 147"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yBitmap"/>
                    <pic:cNvPicPr>
                      <a:picLocks noChangeAspect="1" noChangeArrowheads="1"/>
                    </pic:cNvPicPr>
                  </pic:nvPicPr>
                  <pic:blipFill>
                    <a:blip r:embed="rId39" cstate="print"/>
                    <a:srcRect/>
                    <a:stretch>
                      <a:fillRect/>
                    </a:stretch>
                  </pic:blipFill>
                  <pic:spPr bwMode="auto">
                    <a:xfrm>
                      <a:off x="0" y="0"/>
                      <a:ext cx="1624965" cy="1197610"/>
                    </a:xfrm>
                    <a:prstGeom prst="rect">
                      <a:avLst/>
                    </a:prstGeom>
                    <a:noFill/>
                    <a:ln w="12700">
                      <a:solidFill>
                        <a:srgbClr val="000000"/>
                      </a:solidFill>
                      <a:miter lim="800000"/>
                      <a:headEnd/>
                      <a:tailEnd/>
                    </a:ln>
                  </pic:spPr>
                </pic:pic>
              </a:graphicData>
            </a:graphic>
          </wp:anchor>
        </w:drawing>
      </w:r>
    </w:p>
    <w:p w:rsidR="00EF54BE" w:rsidRDefault="00EF54BE" w:rsidP="00CA42E6">
      <w:pPr>
        <w:pStyle w:val="Heading4"/>
      </w:pPr>
      <w:r>
        <w:t>Variant names</w:t>
      </w:r>
      <w:r w:rsidR="0029483B">
        <w:t xml:space="preserve"> 10.2.3</w:t>
      </w:r>
    </w:p>
    <w:p w:rsidR="002C44DF" w:rsidRDefault="006B1E18" w:rsidP="002C44DF">
      <w:r>
        <w:t xml:space="preserve">When recording variant names for a family, remember that as for the preferred name, you are only recording the variant names that are used for </w:t>
      </w:r>
      <w:r>
        <w:rPr>
          <w:b/>
          <w:bCs/>
        </w:rPr>
        <w:t>that particular family,</w:t>
      </w:r>
      <w:r>
        <w:t xml:space="preserve"> not every possible permutation of the name as in LCSH.</w:t>
      </w:r>
      <w:r w:rsidR="00D206CB" w:rsidRPr="00D206CB">
        <w:t xml:space="preserve"> </w:t>
      </w:r>
    </w:p>
    <w:p w:rsidR="00EF54BE" w:rsidRDefault="00EF54BE" w:rsidP="00EF54BE">
      <w:pPr>
        <w:pStyle w:val="Heading4"/>
      </w:pPr>
      <w:r>
        <w:t>Hereditary titles</w:t>
      </w:r>
    </w:p>
    <w:p w:rsidR="006B1E18" w:rsidRDefault="006B1E18" w:rsidP="006B1E18">
      <w:pPr>
        <w:rPr>
          <w:rFonts w:eastAsia="PMingLiU"/>
          <w:lang w:eastAsia="zh-TW"/>
        </w:rPr>
      </w:pPr>
      <w:r>
        <w:t>Hereditary titles</w:t>
      </w:r>
      <w:r>
        <w:rPr>
          <w:rFonts w:eastAsia="PMingLiU" w:hint="eastAsia"/>
          <w:lang w:eastAsia="zh-TW"/>
        </w:rPr>
        <w:t xml:space="preserve"> are not used as the </w:t>
      </w:r>
      <w:r w:rsidRPr="006B1E18">
        <w:rPr>
          <w:rFonts w:eastAsia="PMingLiU" w:hint="eastAsia"/>
          <w:i/>
          <w:iCs/>
          <w:lang w:eastAsia="zh-TW"/>
        </w:rPr>
        <w:t>entry element</w:t>
      </w:r>
      <w:r>
        <w:rPr>
          <w:rFonts w:eastAsia="PMingLiU" w:hint="eastAsia"/>
          <w:lang w:eastAsia="zh-TW"/>
        </w:rPr>
        <w:t xml:space="preserve"> for a family name, but rather an extra identify</w:t>
      </w:r>
      <w:r w:rsidR="00271558">
        <w:rPr>
          <w:rFonts w:eastAsia="PMingLiU"/>
          <w:lang w:eastAsia="zh-TW"/>
        </w:rPr>
        <w:t>ing</w:t>
      </w:r>
      <w:r>
        <w:rPr>
          <w:rFonts w:eastAsia="PMingLiU" w:hint="eastAsia"/>
          <w:lang w:eastAsia="zh-TW"/>
        </w:rPr>
        <w:t xml:space="preserve"> </w:t>
      </w:r>
      <w:r w:rsidR="00271558">
        <w:rPr>
          <w:rFonts w:eastAsia="PMingLiU"/>
          <w:lang w:eastAsia="zh-TW"/>
        </w:rPr>
        <w:t>attribute</w:t>
      </w:r>
      <w:r>
        <w:rPr>
          <w:rFonts w:eastAsia="PMingLiU" w:hint="eastAsia"/>
          <w:lang w:eastAsia="zh-TW"/>
        </w:rPr>
        <w:t xml:space="preserve">, when needed.  However, if there </w:t>
      </w:r>
      <w:r>
        <w:rPr>
          <w:rFonts w:eastAsia="PMingLiU" w:hint="eastAsia"/>
          <w:i/>
          <w:iCs/>
          <w:lang w:eastAsia="zh-TW"/>
        </w:rPr>
        <w:t>is</w:t>
      </w:r>
      <w:r>
        <w:rPr>
          <w:rFonts w:eastAsia="PMingLiU" w:hint="eastAsia"/>
          <w:lang w:eastAsia="zh-TW"/>
        </w:rPr>
        <w:t xml:space="preserve"> a hereditary title it should be recorded as a variant name for the family.</w:t>
      </w:r>
      <w:r w:rsidR="00271558">
        <w:rPr>
          <w:rFonts w:eastAsia="PMingLiU"/>
          <w:lang w:eastAsia="zh-TW"/>
        </w:rPr>
        <w:t xml:space="preserve"> </w:t>
      </w:r>
    </w:p>
    <w:p w:rsidR="00F93933" w:rsidRPr="006B1E18" w:rsidRDefault="00917141" w:rsidP="006B1E18">
      <w:pPr>
        <w:rPr>
          <w:rFonts w:eastAsia="PMingLiU"/>
          <w:lang w:eastAsia="zh-TW"/>
        </w:rPr>
      </w:pPr>
      <w:r w:rsidRPr="00917141">
        <w:rPr>
          <w:noProof/>
          <w:lang w:val="en-US" w:eastAsia="zh-CN" w:bidi="th-TH"/>
        </w:rPr>
        <w:pict>
          <v:shape id="_x0000_s1077" type="#_x0000_t32" style="position:absolute;margin-left:4.4pt;margin-top:1.75pt;width:424.4pt;height:0;z-index:251630080" o:connectortype="straight" strokecolor="#7030a0" strokeweight="3pt"/>
        </w:pict>
      </w:r>
    </w:p>
    <w:p w:rsidR="00CA42E6" w:rsidRDefault="00CA42E6" w:rsidP="00CA42E6">
      <w:pPr>
        <w:pStyle w:val="Heading4"/>
      </w:pPr>
    </w:p>
    <w:p w:rsidR="009C433F" w:rsidRDefault="009C433F" w:rsidP="00CA42E6">
      <w:pPr>
        <w:pStyle w:val="Heading4"/>
        <w:rPr>
          <w:rFonts w:eastAsia="PMingLiU"/>
          <w:lang w:eastAsia="zh-TW"/>
        </w:rPr>
      </w:pPr>
      <w:r>
        <w:lastRenderedPageBreak/>
        <w:t>Constructing access points 10.10</w:t>
      </w:r>
    </w:p>
    <w:p w:rsidR="00F93933" w:rsidRDefault="00B6142A" w:rsidP="006B1E18">
      <w:pPr>
        <w:rPr>
          <w:rFonts w:eastAsia="PMingLiU"/>
          <w:lang w:eastAsia="zh-TW"/>
        </w:rPr>
      </w:pPr>
      <w:r>
        <w:rPr>
          <w:rFonts w:eastAsia="PMingLiU" w:hint="eastAsia"/>
          <w:noProof/>
          <w:lang w:val="en-US" w:eastAsia="zh-CN" w:bidi="th-TH"/>
        </w:rPr>
        <w:drawing>
          <wp:anchor distT="0" distB="0" distL="114300" distR="114300" simplePos="0" relativeHeight="251725312" behindDoc="0" locked="0" layoutInCell="1" allowOverlap="1">
            <wp:simplePos x="0" y="0"/>
            <wp:positionH relativeFrom="column">
              <wp:posOffset>3854450</wp:posOffset>
            </wp:positionH>
            <wp:positionV relativeFrom="paragraph">
              <wp:posOffset>60325</wp:posOffset>
            </wp:positionV>
            <wp:extent cx="1619885" cy="1218565"/>
            <wp:effectExtent l="19050" t="19050" r="18415" b="1968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619885" cy="1218565"/>
                    </a:xfrm>
                    <a:prstGeom prst="rect">
                      <a:avLst/>
                    </a:prstGeom>
                    <a:noFill/>
                    <a:ln w="12700">
                      <a:solidFill>
                        <a:schemeClr val="tx1"/>
                      </a:solidFill>
                      <a:miter lim="800000"/>
                      <a:headEnd/>
                      <a:tailEnd/>
                    </a:ln>
                  </pic:spPr>
                </pic:pic>
              </a:graphicData>
            </a:graphic>
          </wp:anchor>
        </w:drawing>
      </w:r>
      <w:r w:rsidR="006B1E18">
        <w:rPr>
          <w:rFonts w:eastAsia="PMingLiU" w:hint="eastAsia"/>
          <w:lang w:eastAsia="zh-TW"/>
        </w:rPr>
        <w:t xml:space="preserve">The same principles apply here as with personal names.  The preferred name forms the basis of the access point, and then certain extra elements can be added to make it unique if required.  </w:t>
      </w:r>
    </w:p>
    <w:p w:rsidR="00F4052E" w:rsidRDefault="006B1E18" w:rsidP="006B1E18">
      <w:pPr>
        <w:rPr>
          <w:rFonts w:eastAsia="PMingLiU"/>
          <w:lang w:eastAsia="zh-TW"/>
        </w:rPr>
      </w:pPr>
      <w:r>
        <w:rPr>
          <w:rFonts w:eastAsia="PMingLiU" w:hint="eastAsia"/>
          <w:lang w:eastAsia="zh-TW"/>
        </w:rPr>
        <w:t xml:space="preserve">For </w:t>
      </w:r>
      <w:proofErr w:type="gramStart"/>
      <w:r>
        <w:rPr>
          <w:rFonts w:eastAsia="PMingLiU" w:hint="eastAsia"/>
          <w:lang w:eastAsia="zh-TW"/>
        </w:rPr>
        <w:t>families</w:t>
      </w:r>
      <w:proofErr w:type="gramEnd"/>
      <w:r>
        <w:rPr>
          <w:rFonts w:eastAsia="PMingLiU" w:hint="eastAsia"/>
          <w:lang w:eastAsia="zh-TW"/>
        </w:rPr>
        <w:t xml:space="preserve"> type, date, place, and prominent member can be used in </w:t>
      </w:r>
      <w:r>
        <w:rPr>
          <w:rFonts w:eastAsia="PMingLiU"/>
          <w:lang w:eastAsia="zh-TW"/>
        </w:rPr>
        <w:t>the</w:t>
      </w:r>
      <w:r>
        <w:rPr>
          <w:rFonts w:eastAsia="PMingLiU" w:hint="eastAsia"/>
          <w:lang w:eastAsia="zh-TW"/>
        </w:rPr>
        <w:t xml:space="preserve"> access point.</w:t>
      </w:r>
      <w:r w:rsidR="00310A48">
        <w:rPr>
          <w:rFonts w:eastAsia="PMingLiU"/>
          <w:lang w:eastAsia="zh-TW"/>
        </w:rPr>
        <w:t xml:space="preserve"> Type of family</w:t>
      </w:r>
      <w:r w:rsidR="00B6142A">
        <w:rPr>
          <w:rFonts w:eastAsia="PMingLiU"/>
          <w:lang w:eastAsia="zh-TW"/>
        </w:rPr>
        <w:t xml:space="preserve"> and date (if known)</w:t>
      </w:r>
      <w:r w:rsidR="00310A48">
        <w:rPr>
          <w:rFonts w:eastAsia="PMingLiU"/>
          <w:lang w:eastAsia="zh-TW"/>
        </w:rPr>
        <w:t xml:space="preserve"> should always be included in the access point.</w:t>
      </w:r>
      <w:r w:rsidR="00F93933" w:rsidRPr="00F93933">
        <w:t xml:space="preserve"> </w:t>
      </w:r>
    </w:p>
    <w:p w:rsidR="00271558" w:rsidRDefault="00271558" w:rsidP="006B1E18">
      <w:pPr>
        <w:rPr>
          <w:rFonts w:eastAsia="PMingLiU"/>
          <w:lang w:eastAsia="zh-TW"/>
        </w:rPr>
      </w:pPr>
      <w:r>
        <w:rPr>
          <w:rFonts w:eastAsia="PMingLiU"/>
          <w:lang w:eastAsia="zh-TW"/>
        </w:rPr>
        <w:t xml:space="preserve">In MARC, family names are recorded </w:t>
      </w:r>
      <w:r w:rsidR="00310A48">
        <w:rPr>
          <w:rFonts w:eastAsia="PMingLiU"/>
          <w:lang w:eastAsia="zh-TW"/>
        </w:rPr>
        <w:t>in</w:t>
      </w:r>
      <w:r>
        <w:rPr>
          <w:rFonts w:eastAsia="PMingLiU"/>
          <w:lang w:eastAsia="zh-TW"/>
        </w:rPr>
        <w:t xml:space="preserve"> a 100</w:t>
      </w:r>
      <w:r w:rsidR="00310A48">
        <w:rPr>
          <w:rFonts w:eastAsia="PMingLiU"/>
          <w:lang w:eastAsia="zh-TW"/>
        </w:rPr>
        <w:t xml:space="preserve"> field</w:t>
      </w:r>
      <w:r>
        <w:rPr>
          <w:rFonts w:eastAsia="PMingLiU"/>
          <w:lang w:eastAsia="zh-TW"/>
        </w:rPr>
        <w:t xml:space="preserve">, with first indicator “3” to indicate that it is a family access point. Apart from the $d for dates, there are no specific subfields defined in 100 for family attributes.  Mostly, they will be recorded as part of the $a subfield, </w:t>
      </w:r>
      <w:r w:rsidR="00B75DBF">
        <w:rPr>
          <w:rFonts w:eastAsia="PMingLiU"/>
          <w:lang w:eastAsia="zh-TW"/>
        </w:rPr>
        <w:t>and</w:t>
      </w:r>
      <w:r>
        <w:rPr>
          <w:rFonts w:eastAsia="PMingLiU"/>
          <w:lang w:eastAsia="zh-TW"/>
        </w:rPr>
        <w:t xml:space="preserve"> in the $c (</w:t>
      </w:r>
      <w:r w:rsidR="00B75DBF" w:rsidRPr="00B75DBF">
        <w:rPr>
          <w:rFonts w:eastAsia="PMingLiU"/>
          <w:lang w:eastAsia="zh-TW"/>
        </w:rPr>
        <w:t>Titles and other words associated with a name</w:t>
      </w:r>
      <w:r w:rsidR="00B75DBF">
        <w:rPr>
          <w:rFonts w:eastAsia="PMingLiU"/>
          <w:lang w:eastAsia="zh-TW"/>
        </w:rPr>
        <w:t>) or $</w:t>
      </w:r>
      <w:proofErr w:type="gramStart"/>
      <w:r w:rsidR="00B75DBF">
        <w:rPr>
          <w:rFonts w:eastAsia="PMingLiU"/>
          <w:lang w:eastAsia="zh-TW"/>
        </w:rPr>
        <w:t>g(</w:t>
      </w:r>
      <w:proofErr w:type="gramEnd"/>
      <w:r w:rsidR="00B75DBF">
        <w:rPr>
          <w:rFonts w:eastAsia="PMingLiU"/>
          <w:lang w:eastAsia="zh-TW"/>
        </w:rPr>
        <w:t>Miscellaneous information). Let’s look at some examples:</w:t>
      </w:r>
    </w:p>
    <w:p w:rsidR="00064127" w:rsidRDefault="00917141" w:rsidP="006B1E18">
      <w:pPr>
        <w:rPr>
          <w:rFonts w:eastAsia="PMingLiU"/>
          <w:lang w:eastAsia="zh-TW"/>
        </w:rPr>
      </w:pPr>
      <w:r w:rsidRPr="00917141">
        <w:rPr>
          <w:noProof/>
          <w:lang w:val="en-US" w:eastAsia="zh-CN" w:bidi="th-TH"/>
        </w:rPr>
        <w:pict>
          <v:shape id="_x0000_s1134" type="#_x0000_t32" style="position:absolute;margin-left:10.35pt;margin-top:10.8pt;width:424.4pt;height:0;z-index:251644416" o:connectortype="straight" strokecolor="#7030a0" strokeweight="3pt"/>
        </w:pict>
      </w:r>
    </w:p>
    <w:p w:rsidR="00064127" w:rsidRPr="005B1140" w:rsidRDefault="000A6767" w:rsidP="003D269A">
      <w:pPr>
        <w:tabs>
          <w:tab w:val="left" w:pos="5954"/>
        </w:tabs>
        <w:rPr>
          <w:rFonts w:eastAsia="PMingLiU"/>
          <w:b/>
          <w:bCs/>
          <w:lang w:eastAsia="zh-TW"/>
        </w:rPr>
      </w:pPr>
      <w:r>
        <w:rPr>
          <w:noProof/>
          <w:lang w:val="en-US" w:eastAsia="zh-CN" w:bidi="th-TH"/>
        </w:rPr>
        <w:drawing>
          <wp:anchor distT="0" distB="0" distL="114300" distR="114300" simplePos="0" relativeHeight="251676160" behindDoc="0" locked="0" layoutInCell="1" allowOverlap="1">
            <wp:simplePos x="0" y="0"/>
            <wp:positionH relativeFrom="column">
              <wp:posOffset>3771265</wp:posOffset>
            </wp:positionH>
            <wp:positionV relativeFrom="paragraph">
              <wp:posOffset>238760</wp:posOffset>
            </wp:positionV>
            <wp:extent cx="1619885" cy="1201420"/>
            <wp:effectExtent l="19050" t="19050" r="18415" b="17780"/>
            <wp:wrapSquare wrapText="bothSides"/>
            <wp:docPr id="149" name="Picture 149"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yBitmap"/>
                    <pic:cNvPicPr>
                      <a:picLocks noChangeAspect="1" noChangeArrowheads="1"/>
                    </pic:cNvPicPr>
                  </pic:nvPicPr>
                  <pic:blipFill>
                    <a:blip r:embed="rId41" cstate="print"/>
                    <a:srcRect/>
                    <a:stretch>
                      <a:fillRect/>
                    </a:stretch>
                  </pic:blipFill>
                  <pic:spPr bwMode="auto">
                    <a:xfrm>
                      <a:off x="0" y="0"/>
                      <a:ext cx="1619885" cy="1201420"/>
                    </a:xfrm>
                    <a:prstGeom prst="rect">
                      <a:avLst/>
                    </a:prstGeom>
                    <a:noFill/>
                    <a:ln w="12700">
                      <a:solidFill>
                        <a:srgbClr val="000000"/>
                      </a:solidFill>
                      <a:miter lim="800000"/>
                      <a:headEnd/>
                      <a:tailEnd/>
                    </a:ln>
                  </pic:spPr>
                </pic:pic>
              </a:graphicData>
            </a:graphic>
          </wp:anchor>
        </w:drawing>
      </w:r>
      <w:r w:rsidR="005B1140" w:rsidRPr="005B1140">
        <w:rPr>
          <w:rFonts w:eastAsia="PMingLiU"/>
          <w:b/>
          <w:bCs/>
          <w:lang w:eastAsia="zh-TW"/>
        </w:rPr>
        <w:t>Examples</w:t>
      </w:r>
    </w:p>
    <w:p w:rsidR="005B1140" w:rsidRPr="005B1140" w:rsidRDefault="005B1140" w:rsidP="005B1140">
      <w:pPr>
        <w:rPr>
          <w:rFonts w:eastAsia="PMingLiU"/>
          <w:lang w:val="en-US" w:eastAsia="zh-TW"/>
        </w:rPr>
      </w:pPr>
      <w:r w:rsidRPr="005B1140">
        <w:rPr>
          <w:rFonts w:eastAsia="PMingLiU"/>
          <w:lang w:eastAsia="zh-TW"/>
        </w:rPr>
        <w:t xml:space="preserve">In MARC, family names are recorded in a 100 field, with first indicator “3” to indicate that it is a family access point. </w:t>
      </w:r>
    </w:p>
    <w:p w:rsidR="005B1140" w:rsidRPr="005B1140" w:rsidRDefault="005B1140" w:rsidP="005B1140">
      <w:pPr>
        <w:rPr>
          <w:rFonts w:eastAsia="PMingLiU"/>
          <w:lang w:val="en-US" w:eastAsia="zh-TW"/>
        </w:rPr>
      </w:pPr>
      <w:r w:rsidRPr="005B1140">
        <w:rPr>
          <w:rFonts w:eastAsia="PMingLiU"/>
          <w:lang w:eastAsia="zh-TW"/>
        </w:rPr>
        <w:t>Apart from the $d for dates, there are no specific subfields defined in 100 for family attributes.  Mostly, they will be recorded as part of the $a subfield, and in the $c (Titles and other words associated with a name) or $</w:t>
      </w:r>
      <w:proofErr w:type="gramStart"/>
      <w:r w:rsidRPr="005B1140">
        <w:rPr>
          <w:rFonts w:eastAsia="PMingLiU"/>
          <w:lang w:eastAsia="zh-TW"/>
        </w:rPr>
        <w:t>g(</w:t>
      </w:r>
      <w:proofErr w:type="gramEnd"/>
      <w:r w:rsidRPr="005B1140">
        <w:rPr>
          <w:rFonts w:eastAsia="PMingLiU"/>
          <w:lang w:eastAsia="zh-TW"/>
        </w:rPr>
        <w:t>Miscellaneous information). Here are some examples.</w:t>
      </w:r>
      <w:r w:rsidRPr="005B1140">
        <w:rPr>
          <w:rFonts w:eastAsia="PMingLiU"/>
          <w:lang w:val="en-US" w:eastAsia="zh-TW"/>
        </w:rPr>
        <w:t xml:space="preserve"> </w:t>
      </w:r>
    </w:p>
    <w:p w:rsidR="005B1140" w:rsidRPr="005B1140" w:rsidRDefault="005B1140" w:rsidP="005B1140">
      <w:pPr>
        <w:rPr>
          <w:rFonts w:eastAsia="PMingLiU"/>
          <w:lang w:val="en-US" w:eastAsia="zh-TW"/>
        </w:rPr>
      </w:pPr>
      <w:r w:rsidRPr="005B1140">
        <w:rPr>
          <w:rFonts w:eastAsia="PMingLiU"/>
          <w:lang w:eastAsia="zh-TW"/>
        </w:rPr>
        <w:t>Preferred Name of family is core</w:t>
      </w:r>
    </w:p>
    <w:p w:rsidR="005B1140" w:rsidRPr="005B1140" w:rsidRDefault="005B1140" w:rsidP="005B1140">
      <w:pPr>
        <w:rPr>
          <w:rFonts w:eastAsia="PMingLiU"/>
          <w:lang w:val="en-US" w:eastAsia="zh-TW"/>
        </w:rPr>
      </w:pPr>
      <w:r w:rsidRPr="005B1140">
        <w:rPr>
          <w:rFonts w:eastAsia="PMingLiU"/>
          <w:lang w:eastAsia="zh-TW"/>
        </w:rPr>
        <w:t>Type of family</w:t>
      </w:r>
    </w:p>
    <w:p w:rsidR="005B1140" w:rsidRPr="005B1140" w:rsidRDefault="005B1140" w:rsidP="005B1140">
      <w:pPr>
        <w:rPr>
          <w:rFonts w:eastAsia="PMingLiU"/>
          <w:lang w:val="en-US" w:eastAsia="zh-TW"/>
        </w:rPr>
      </w:pPr>
      <w:r w:rsidRPr="005B1140">
        <w:rPr>
          <w:rFonts w:eastAsia="PMingLiU"/>
          <w:lang w:eastAsia="zh-TW"/>
        </w:rPr>
        <w:t xml:space="preserve">Date </w:t>
      </w:r>
    </w:p>
    <w:p w:rsidR="005B1140" w:rsidRPr="005B1140" w:rsidRDefault="005B1140" w:rsidP="005B1140">
      <w:pPr>
        <w:rPr>
          <w:rFonts w:eastAsia="PMingLiU"/>
          <w:lang w:val="en-US" w:eastAsia="zh-TW"/>
        </w:rPr>
      </w:pPr>
      <w:r w:rsidRPr="005B1140">
        <w:rPr>
          <w:rFonts w:eastAsia="PMingLiU"/>
          <w:lang w:eastAsia="zh-TW"/>
        </w:rPr>
        <w:t xml:space="preserve">Place – if needed to distinguish </w:t>
      </w:r>
    </w:p>
    <w:p w:rsidR="005B1140" w:rsidRPr="005B1140" w:rsidRDefault="005B1140" w:rsidP="005B1140">
      <w:pPr>
        <w:rPr>
          <w:rFonts w:eastAsia="PMingLiU"/>
          <w:lang w:val="en-US" w:eastAsia="zh-TW"/>
        </w:rPr>
      </w:pPr>
      <w:r w:rsidRPr="005B1140">
        <w:rPr>
          <w:rFonts w:eastAsia="PMingLiU"/>
          <w:lang w:eastAsia="zh-TW"/>
        </w:rPr>
        <w:t>Prominent family member – if needed to distinguish</w:t>
      </w:r>
    </w:p>
    <w:p w:rsidR="005B1140" w:rsidRDefault="005B1140" w:rsidP="006B1E18">
      <w:pPr>
        <w:rPr>
          <w:rFonts w:eastAsia="PMingLiU"/>
          <w:lang w:val="en-US" w:eastAsia="zh-TW"/>
        </w:rPr>
      </w:pPr>
      <w:r w:rsidRPr="005B1140">
        <w:rPr>
          <w:rFonts w:eastAsia="PMingLiU"/>
          <w:lang w:eastAsia="zh-TW"/>
        </w:rPr>
        <w:t xml:space="preserve">None of these additions are </w:t>
      </w:r>
      <w:proofErr w:type="gramStart"/>
      <w:r w:rsidRPr="005B1140">
        <w:rPr>
          <w:rFonts w:eastAsia="PMingLiU"/>
          <w:lang w:eastAsia="zh-TW"/>
        </w:rPr>
        <w:t>core,</w:t>
      </w:r>
      <w:proofErr w:type="gramEnd"/>
      <w:r w:rsidRPr="005B1140">
        <w:rPr>
          <w:rFonts w:eastAsia="PMingLiU"/>
          <w:lang w:eastAsia="zh-TW"/>
        </w:rPr>
        <w:t xml:space="preserve"> however there are options to add</w:t>
      </w:r>
      <w:r w:rsidRPr="005B1140">
        <w:rPr>
          <w:rFonts w:eastAsia="PMingLiU"/>
          <w:lang w:val="en-US" w:eastAsia="zh-TW"/>
        </w:rPr>
        <w:t xml:space="preserve"> </w:t>
      </w:r>
    </w:p>
    <w:p w:rsidR="0061504E" w:rsidRDefault="0061504E">
      <w:pPr>
        <w:spacing w:after="0" w:line="240" w:lineRule="auto"/>
        <w:rPr>
          <w:rFonts w:ascii="Cambria" w:eastAsia="Times New Roman" w:hAnsi="Cambria"/>
          <w:b/>
          <w:bCs/>
          <w:i/>
          <w:iCs/>
          <w:sz w:val="28"/>
          <w:szCs w:val="28"/>
          <w:lang w:eastAsia="zh-TW"/>
        </w:rPr>
      </w:pPr>
      <w:r>
        <w:rPr>
          <w:lang w:eastAsia="zh-TW"/>
        </w:rPr>
        <w:br w:type="page"/>
      </w:r>
    </w:p>
    <w:p w:rsidR="00B343A5" w:rsidRPr="00F02371" w:rsidRDefault="00917141" w:rsidP="00B343A5">
      <w:pPr>
        <w:pStyle w:val="Heading2"/>
        <w:rPr>
          <w:lang w:eastAsia="zh-TW"/>
        </w:rPr>
      </w:pPr>
      <w:r>
        <w:rPr>
          <w:noProof/>
          <w:lang w:val="en-US" w:eastAsia="zh-CN" w:bidi="th-TH"/>
        </w:rPr>
        <w:lastRenderedPageBreak/>
        <w:pict>
          <v:shape id="_x0000_s1206" type="#_x0000_t202" style="position:absolute;margin-left:325.7pt;margin-top:10.5pt;width:137.5pt;height:21.4pt;z-index:251698688;mso-width-relative:margin;mso-height-relative:margin">
            <v:textbox>
              <w:txbxContent>
                <w:p w:rsidR="00CA42E6" w:rsidRDefault="0049098B" w:rsidP="00B343A5">
                  <w:pPr>
                    <w:jc w:val="center"/>
                  </w:pPr>
                  <w:r>
                    <w:t>Handbook: Page 179</w:t>
                  </w:r>
                </w:p>
              </w:txbxContent>
            </v:textbox>
          </v:shape>
        </w:pict>
      </w:r>
      <w:r w:rsidR="00B343A5" w:rsidRPr="00F02371">
        <w:rPr>
          <w:lang w:eastAsia="zh-TW"/>
        </w:rPr>
        <w:t>Exercise</w:t>
      </w:r>
      <w:r w:rsidR="00B343A5">
        <w:rPr>
          <w:lang w:eastAsia="zh-TW"/>
        </w:rPr>
        <w:t xml:space="preserve"> 17 cont.</w:t>
      </w:r>
    </w:p>
    <w:p w:rsidR="00B343A5" w:rsidRPr="003C2AB5" w:rsidRDefault="00CA42E6" w:rsidP="00B343A5">
      <w:pPr>
        <w:rPr>
          <w:b/>
          <w:bCs/>
          <w:lang w:eastAsia="zh-TW"/>
        </w:rPr>
      </w:pPr>
      <w:r>
        <w:rPr>
          <w:b/>
          <w:bCs/>
          <w:lang w:eastAsia="zh-TW"/>
        </w:rPr>
        <w:t xml:space="preserve">B: </w:t>
      </w:r>
      <w:r w:rsidR="003C2AB5" w:rsidRPr="003C2AB5">
        <w:rPr>
          <w:b/>
          <w:bCs/>
          <w:lang w:eastAsia="zh-TW"/>
        </w:rPr>
        <w:t>Families</w:t>
      </w:r>
    </w:p>
    <w:p w:rsidR="00B343A5" w:rsidRDefault="00B343A5" w:rsidP="00B343A5">
      <w:pPr>
        <w:rPr>
          <w:lang w:eastAsia="zh-TW"/>
        </w:rPr>
      </w:pPr>
      <w:r>
        <w:rPr>
          <w:lang w:eastAsia="zh-TW"/>
        </w:rPr>
        <w:t>4</w:t>
      </w:r>
      <w:r w:rsidRPr="00F02371">
        <w:rPr>
          <w:lang w:eastAsia="zh-TW"/>
        </w:rPr>
        <w:t>.</w:t>
      </w:r>
      <w:r w:rsidRPr="00F02371">
        <w:rPr>
          <w:lang w:eastAsia="zh-TW"/>
        </w:rPr>
        <w:tab/>
        <w:t xml:space="preserve"> </w:t>
      </w:r>
      <w:r>
        <w:rPr>
          <w:lang w:eastAsia="zh-TW"/>
        </w:rPr>
        <w:t xml:space="preserve">Use the information provided about the Jackson Family and fill in the table.  </w:t>
      </w:r>
    </w:p>
    <w:p w:rsidR="00B343A5" w:rsidRDefault="00B343A5" w:rsidP="00B343A5">
      <w:pPr>
        <w:ind w:firstLine="720"/>
        <w:rPr>
          <w:lang w:eastAsia="zh-TW"/>
        </w:rPr>
      </w:pPr>
      <w:r>
        <w:rPr>
          <w:lang w:eastAsia="zh-TW"/>
        </w:rPr>
        <w:t>Note: Not all fields will apply.</w:t>
      </w:r>
    </w:p>
    <w:p w:rsidR="00B343A5" w:rsidRDefault="00B343A5" w:rsidP="00B343A5">
      <w:pPr>
        <w:rPr>
          <w:lang w:eastAsia="zh-TW"/>
        </w:rPr>
      </w:pPr>
      <w:r>
        <w:rPr>
          <w:lang w:eastAsia="zh-TW"/>
        </w:rPr>
        <w:t xml:space="preserve"> </w:t>
      </w:r>
      <w:r w:rsidRPr="00CC36EB">
        <w:rPr>
          <w:lang w:eastAsia="zh-TW"/>
        </w:rPr>
        <w:t>The Jackson family is an American family of singers wh</w:t>
      </w:r>
      <w:r>
        <w:rPr>
          <w:lang w:eastAsia="zh-TW"/>
        </w:rPr>
        <w:t>o originated in Gary, Indiana, p</w:t>
      </w:r>
      <w:r w:rsidRPr="00CC36EB">
        <w:rPr>
          <w:lang w:eastAsia="zh-TW"/>
        </w:rPr>
        <w:t xml:space="preserve">erforming as members of The Jackson 5 </w:t>
      </w:r>
      <w:r>
        <w:rPr>
          <w:lang w:eastAsia="zh-TW"/>
        </w:rPr>
        <w:t>between 1964 and 1990.</w:t>
      </w:r>
      <w:r w:rsidRPr="00CC36EB">
        <w:rPr>
          <w:lang w:eastAsia="zh-TW"/>
        </w:rPr>
        <w:t xml:space="preserve"> </w:t>
      </w:r>
      <w:r>
        <w:rPr>
          <w:lang w:eastAsia="zh-TW"/>
        </w:rPr>
        <w:t xml:space="preserve"> </w:t>
      </w:r>
    </w:p>
    <w:p w:rsidR="00B343A5" w:rsidRPr="00CC36EB" w:rsidRDefault="00B343A5" w:rsidP="00B343A5">
      <w:pPr>
        <w:rPr>
          <w:lang w:eastAsia="zh-TW"/>
        </w:rPr>
      </w:pPr>
      <w:r w:rsidRPr="00CC36EB">
        <w:rPr>
          <w:lang w:eastAsia="zh-TW"/>
        </w:rPr>
        <w:t xml:space="preserve">As a group, the eldest sons Jackie (Sigmund </w:t>
      </w:r>
      <w:proofErr w:type="spellStart"/>
      <w:r w:rsidRPr="00CC36EB">
        <w:rPr>
          <w:lang w:eastAsia="zh-TW"/>
        </w:rPr>
        <w:t>Esco</w:t>
      </w:r>
      <w:proofErr w:type="spellEnd"/>
      <w:r w:rsidRPr="00CC36EB">
        <w:rPr>
          <w:lang w:eastAsia="zh-TW"/>
        </w:rPr>
        <w:t xml:space="preserve"> "Jackie" Jackson), Tito (</w:t>
      </w:r>
      <w:proofErr w:type="spellStart"/>
      <w:r w:rsidRPr="00CC36EB">
        <w:rPr>
          <w:lang w:eastAsia="zh-TW"/>
        </w:rPr>
        <w:t>Toriano</w:t>
      </w:r>
      <w:proofErr w:type="spellEnd"/>
      <w:r w:rsidRPr="00CC36EB">
        <w:rPr>
          <w:lang w:eastAsia="zh-TW"/>
        </w:rPr>
        <w:t xml:space="preserve"> </w:t>
      </w:r>
      <w:proofErr w:type="spellStart"/>
      <w:r w:rsidRPr="00CC36EB">
        <w:rPr>
          <w:lang w:eastAsia="zh-TW"/>
        </w:rPr>
        <w:t>Adaryll</w:t>
      </w:r>
      <w:proofErr w:type="spellEnd"/>
      <w:r w:rsidRPr="00CC36EB">
        <w:rPr>
          <w:lang w:eastAsia="zh-TW"/>
        </w:rPr>
        <w:t xml:space="preserve"> "Tito" Jackson ), Jermaine (Jermaine La </w:t>
      </w:r>
      <w:proofErr w:type="spellStart"/>
      <w:r w:rsidRPr="00CC36EB">
        <w:rPr>
          <w:lang w:eastAsia="zh-TW"/>
        </w:rPr>
        <w:t>Jaune</w:t>
      </w:r>
      <w:proofErr w:type="spellEnd"/>
      <w:r w:rsidRPr="00CC36EB">
        <w:rPr>
          <w:lang w:eastAsia="zh-TW"/>
        </w:rPr>
        <w:t xml:space="preserve"> Jackson), Marlon (Marlon David Jackson), and Michael (Michael Joseph Jackson), set the family on a path of musical success that spread among siblings </w:t>
      </w:r>
      <w:proofErr w:type="spellStart"/>
      <w:r w:rsidRPr="00CC36EB">
        <w:rPr>
          <w:lang w:eastAsia="zh-TW"/>
        </w:rPr>
        <w:t>Rebbie</w:t>
      </w:r>
      <w:proofErr w:type="spellEnd"/>
      <w:r w:rsidRPr="00CC36EB">
        <w:rPr>
          <w:lang w:eastAsia="zh-TW"/>
        </w:rPr>
        <w:t xml:space="preserve">, La </w:t>
      </w:r>
      <w:proofErr w:type="spellStart"/>
      <w:r w:rsidRPr="00CC36EB">
        <w:rPr>
          <w:lang w:eastAsia="zh-TW"/>
        </w:rPr>
        <w:t>Toya</w:t>
      </w:r>
      <w:proofErr w:type="spellEnd"/>
      <w:r w:rsidRPr="00CC36EB">
        <w:rPr>
          <w:lang w:eastAsia="zh-TW"/>
        </w:rPr>
        <w:t>, Randy, and Janet</w:t>
      </w:r>
      <w:r>
        <w:rPr>
          <w:lang w:eastAsia="zh-TW"/>
        </w:rPr>
        <w:t>.  All the siblings became professional musicians and continue to perform as solo artists.</w:t>
      </w:r>
    </w:p>
    <w:p w:rsidR="00B343A5" w:rsidRDefault="00B343A5" w:rsidP="00B343A5">
      <w:pPr>
        <w:rPr>
          <w:lang w:eastAsia="zh-TW"/>
        </w:rPr>
      </w:pPr>
      <w:r w:rsidRPr="00CC36EB">
        <w:rPr>
          <w:lang w:eastAsia="zh-TW"/>
        </w:rPr>
        <w:t>In recent years, certain members of the family have been honoured for their work; in 1997 The Jackson 5 were inducted to th</w:t>
      </w:r>
      <w:r>
        <w:rPr>
          <w:lang w:eastAsia="zh-TW"/>
        </w:rPr>
        <w:t>e Rock and Roll Hall of Fame.</w:t>
      </w:r>
      <w:r w:rsidRPr="00CC36EB">
        <w:rPr>
          <w:lang w:eastAsia="zh-TW"/>
        </w:rPr>
        <w:t xml:space="preserve"> Michael </w:t>
      </w:r>
      <w:r>
        <w:rPr>
          <w:lang w:eastAsia="zh-TW"/>
        </w:rPr>
        <w:t>followed</w:t>
      </w:r>
      <w:r w:rsidRPr="00CC36EB">
        <w:rPr>
          <w:lang w:eastAsia="zh-TW"/>
        </w:rPr>
        <w:t xml:space="preserve"> the group to the hall in 2001. The Jacksons, Michael and Janet all received stars on the Hollywood Walk of Fame in 1980, 1984 and 1990 respectively. </w:t>
      </w:r>
      <w:r>
        <w:rPr>
          <w:lang w:eastAsia="zh-TW"/>
        </w:rPr>
        <w:t xml:space="preserve"> Michael, born in 1958, died in June 2009.</w:t>
      </w:r>
    </w:p>
    <w:p w:rsidR="00B343A5" w:rsidRDefault="00B343A5" w:rsidP="00B343A5">
      <w:pPr>
        <w:rPr>
          <w:lang w:eastAsia="zh-TW"/>
        </w:rPr>
      </w:pPr>
      <w:r>
        <w:rPr>
          <w:lang w:eastAsia="zh-TW"/>
        </w:rPr>
        <w:t>(Source: Wikipedia viewed 10 August 2012)</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1767"/>
        <w:gridCol w:w="5670"/>
      </w:tblGrid>
      <w:tr w:rsidR="00B343A5" w:rsidRPr="008F7DBC" w:rsidTr="00B343A5">
        <w:tc>
          <w:tcPr>
            <w:tcW w:w="2310" w:type="dxa"/>
          </w:tcPr>
          <w:p w:rsidR="00B343A5" w:rsidRPr="00777EAB" w:rsidRDefault="00B343A5" w:rsidP="00B343A5">
            <w:pPr>
              <w:keepNext/>
              <w:keepLines/>
              <w:spacing w:before="200" w:after="0"/>
              <w:jc w:val="center"/>
              <w:outlineLvl w:val="2"/>
              <w:rPr>
                <w:rFonts w:ascii="Cambria" w:eastAsia="SimSun" w:hAnsi="Cambria" w:cs="Angsana New"/>
                <w:b/>
                <w:bCs/>
                <w:color w:val="4F81BD"/>
                <w:szCs w:val="28"/>
                <w:lang w:eastAsia="zh-CN" w:bidi="th-TH"/>
              </w:rPr>
            </w:pPr>
            <w:r w:rsidRPr="00777EAB">
              <w:rPr>
                <w:rFonts w:ascii="Cambria" w:eastAsia="SimSun" w:hAnsi="Cambria" w:cs="Angsana New"/>
                <w:b/>
                <w:bCs/>
                <w:color w:val="4F81BD"/>
                <w:szCs w:val="28"/>
                <w:lang w:eastAsia="zh-CN" w:bidi="th-TH"/>
              </w:rPr>
              <w:t>RDA Element</w:t>
            </w:r>
          </w:p>
        </w:tc>
        <w:tc>
          <w:tcPr>
            <w:tcW w:w="1767" w:type="dxa"/>
          </w:tcPr>
          <w:p w:rsidR="00B343A5" w:rsidRPr="00777EAB" w:rsidRDefault="00B343A5" w:rsidP="00B343A5">
            <w:pPr>
              <w:keepNext/>
              <w:keepLines/>
              <w:spacing w:before="200" w:after="0"/>
              <w:jc w:val="center"/>
              <w:outlineLvl w:val="2"/>
              <w:rPr>
                <w:rFonts w:ascii="Cambria" w:eastAsia="SimSun" w:hAnsi="Cambria" w:cs="Angsana New"/>
                <w:b/>
                <w:bCs/>
                <w:color w:val="4F81BD"/>
                <w:szCs w:val="28"/>
                <w:lang w:eastAsia="zh-CN" w:bidi="th-TH"/>
              </w:rPr>
            </w:pPr>
            <w:r w:rsidRPr="00777EAB">
              <w:rPr>
                <w:rFonts w:ascii="Cambria" w:eastAsia="SimSun" w:hAnsi="Cambria" w:cs="Angsana New"/>
                <w:b/>
                <w:bCs/>
                <w:color w:val="4F81BD"/>
                <w:szCs w:val="28"/>
                <w:lang w:eastAsia="zh-CN" w:bidi="th-TH"/>
              </w:rPr>
              <w:t>MARC tag and subfields</w:t>
            </w:r>
          </w:p>
        </w:tc>
        <w:tc>
          <w:tcPr>
            <w:tcW w:w="5670" w:type="dxa"/>
          </w:tcPr>
          <w:p w:rsidR="00B343A5" w:rsidRPr="00777EAB" w:rsidRDefault="00B343A5" w:rsidP="00B343A5">
            <w:pPr>
              <w:keepNext/>
              <w:keepLines/>
              <w:spacing w:before="200" w:after="0"/>
              <w:jc w:val="center"/>
              <w:outlineLvl w:val="2"/>
              <w:rPr>
                <w:rFonts w:ascii="Cambria" w:eastAsia="SimSun" w:hAnsi="Cambria" w:cs="Angsana New"/>
                <w:b/>
                <w:bCs/>
                <w:color w:val="4F81BD"/>
                <w:szCs w:val="28"/>
                <w:lang w:eastAsia="zh-CN" w:bidi="th-TH"/>
              </w:rPr>
            </w:pPr>
            <w:r w:rsidRPr="00777EAB">
              <w:rPr>
                <w:rFonts w:ascii="Cambria" w:eastAsia="SimSun" w:hAnsi="Cambria" w:cs="Angsana New"/>
                <w:b/>
                <w:bCs/>
                <w:color w:val="4F81BD"/>
                <w:szCs w:val="28"/>
                <w:lang w:eastAsia="zh-CN" w:bidi="th-TH"/>
              </w:rPr>
              <w:t>Data Recorded</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10.2.2 Preferred name for the family</w:t>
            </w:r>
          </w:p>
        </w:tc>
        <w:tc>
          <w:tcPr>
            <w:tcW w:w="1767" w:type="dxa"/>
          </w:tcPr>
          <w:p w:rsidR="00B343A5" w:rsidRPr="008F7DBC" w:rsidRDefault="00B343A5" w:rsidP="00B343A5">
            <w:pPr>
              <w:spacing w:after="0"/>
              <w:rPr>
                <w:lang w:eastAsia="zh-TW"/>
              </w:rPr>
            </w:pPr>
            <w:r w:rsidRPr="008F7DBC">
              <w:rPr>
                <w:lang w:eastAsia="zh-TW"/>
              </w:rPr>
              <w:t>100  3#  $a</w:t>
            </w:r>
          </w:p>
        </w:tc>
        <w:tc>
          <w:tcPr>
            <w:tcW w:w="5670" w:type="dxa"/>
          </w:tcPr>
          <w:p w:rsidR="00B343A5" w:rsidRPr="008F7DBC" w:rsidRDefault="00B343A5" w:rsidP="00B343A5">
            <w:pPr>
              <w:spacing w:after="0"/>
              <w:rPr>
                <w:lang w:eastAsia="zh-TW"/>
              </w:rPr>
            </w:pPr>
            <w:r w:rsidRPr="008F7DBC">
              <w:rPr>
                <w:lang w:eastAsia="zh-TW"/>
              </w:rPr>
              <w:t xml:space="preserve">Jackson </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10.3 Type of family</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r w:rsidRPr="008F7DBC">
              <w:rPr>
                <w:lang w:eastAsia="zh-TW"/>
              </w:rPr>
              <w:t>Family</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10.3 Date associated with the family</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r w:rsidRPr="008F7DBC">
              <w:rPr>
                <w:lang w:eastAsia="zh-TW"/>
              </w:rPr>
              <w:t>1964-</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10.5 Place associated with the family</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r w:rsidRPr="008F7DBC">
              <w:rPr>
                <w:lang w:eastAsia="zh-TW"/>
              </w:rPr>
              <w:t>Gary, Indiana</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10.6 Prominent member of the family</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r w:rsidRPr="008F7DBC">
              <w:rPr>
                <w:lang w:eastAsia="zh-TW"/>
              </w:rPr>
              <w:t>Jackson, Michael, 1958-2009</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10.7 Hereditary Title</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10.8 Family History</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r w:rsidRPr="008F7DBC">
              <w:rPr>
                <w:lang w:eastAsia="zh-TW"/>
              </w:rPr>
              <w:t xml:space="preserve">The Jackson family is an American family of singers who originated in Gary, Indiana, performing as members of The Jackson 5 between 1964 and 1990.  </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10.9 Identifier for the Family</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10.10 Access point</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r w:rsidRPr="008F7DBC">
              <w:rPr>
                <w:lang w:eastAsia="zh-TW"/>
              </w:rPr>
              <w:t>Jackson (Family : Jackson, Michael, 1958-2009)</w:t>
            </w:r>
          </w:p>
        </w:tc>
      </w:tr>
      <w:tr w:rsidR="00B343A5" w:rsidRPr="008F7DBC" w:rsidTr="00B343A5">
        <w:tc>
          <w:tcPr>
            <w:tcW w:w="2310" w:type="dxa"/>
          </w:tcPr>
          <w:p w:rsidR="00B343A5" w:rsidRPr="008F7DBC" w:rsidRDefault="00B343A5" w:rsidP="00B343A5">
            <w:pPr>
              <w:spacing w:after="0"/>
              <w:rPr>
                <w:lang w:eastAsia="zh-TW"/>
              </w:rPr>
            </w:pPr>
            <w:r w:rsidRPr="008F7DBC">
              <w:rPr>
                <w:lang w:eastAsia="zh-TW"/>
              </w:rPr>
              <w:t>10.10.2 Variant Access point</w:t>
            </w:r>
          </w:p>
        </w:tc>
        <w:tc>
          <w:tcPr>
            <w:tcW w:w="1767" w:type="dxa"/>
          </w:tcPr>
          <w:p w:rsidR="00B343A5" w:rsidRPr="008F7DBC" w:rsidRDefault="00B343A5" w:rsidP="00B343A5">
            <w:pPr>
              <w:spacing w:after="0"/>
              <w:rPr>
                <w:lang w:eastAsia="zh-TW"/>
              </w:rPr>
            </w:pPr>
          </w:p>
        </w:tc>
        <w:tc>
          <w:tcPr>
            <w:tcW w:w="5670" w:type="dxa"/>
          </w:tcPr>
          <w:p w:rsidR="00B343A5" w:rsidRPr="008F7DBC" w:rsidRDefault="00B343A5" w:rsidP="00B343A5">
            <w:pPr>
              <w:spacing w:after="0"/>
              <w:rPr>
                <w:lang w:eastAsia="zh-TW"/>
              </w:rPr>
            </w:pPr>
          </w:p>
        </w:tc>
      </w:tr>
    </w:tbl>
    <w:p w:rsidR="003D269A" w:rsidRPr="003D269A" w:rsidRDefault="003D269A" w:rsidP="006B1E18">
      <w:pPr>
        <w:rPr>
          <w:rFonts w:eastAsia="PMingLiU"/>
          <w:lang w:val="en-US" w:eastAsia="zh-TW"/>
        </w:rPr>
      </w:pPr>
    </w:p>
    <w:p w:rsidR="00AC29BB" w:rsidRDefault="00CA42E6" w:rsidP="003D269A">
      <w:pPr>
        <w:pStyle w:val="Heading2"/>
      </w:pPr>
      <w:r>
        <w:rPr>
          <w:noProof/>
          <w:lang w:val="en-US" w:eastAsia="zh-CN" w:bidi="th-TH"/>
        </w:rPr>
        <w:lastRenderedPageBreak/>
        <w:drawing>
          <wp:anchor distT="0" distB="0" distL="114300" distR="114300" simplePos="0" relativeHeight="251677184" behindDoc="0" locked="0" layoutInCell="1" allowOverlap="1">
            <wp:simplePos x="0" y="0"/>
            <wp:positionH relativeFrom="column">
              <wp:posOffset>3759835</wp:posOffset>
            </wp:positionH>
            <wp:positionV relativeFrom="paragraph">
              <wp:posOffset>181610</wp:posOffset>
            </wp:positionV>
            <wp:extent cx="1624965" cy="1214120"/>
            <wp:effectExtent l="19050" t="19050" r="13335" b="24130"/>
            <wp:wrapSquare wrapText="bothSides"/>
            <wp:docPr id="150" name="Picture 150"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yBitmap"/>
                    <pic:cNvPicPr>
                      <a:picLocks noChangeAspect="1" noChangeArrowheads="1"/>
                    </pic:cNvPicPr>
                  </pic:nvPicPr>
                  <pic:blipFill>
                    <a:blip r:embed="rId42" cstate="print"/>
                    <a:srcRect/>
                    <a:stretch>
                      <a:fillRect/>
                    </a:stretch>
                  </pic:blipFill>
                  <pic:spPr bwMode="auto">
                    <a:xfrm>
                      <a:off x="0" y="0"/>
                      <a:ext cx="1624965" cy="1214120"/>
                    </a:xfrm>
                    <a:prstGeom prst="rect">
                      <a:avLst/>
                    </a:prstGeom>
                    <a:noFill/>
                    <a:ln w="12700">
                      <a:solidFill>
                        <a:srgbClr val="000000"/>
                      </a:solidFill>
                      <a:miter lim="800000"/>
                      <a:headEnd/>
                      <a:tailEnd/>
                    </a:ln>
                  </pic:spPr>
                </pic:pic>
              </a:graphicData>
            </a:graphic>
          </wp:anchor>
        </w:drawing>
      </w:r>
      <w:r w:rsidR="00AC29BB">
        <w:t>Chapter 11: Identifying corporate bodies</w:t>
      </w:r>
    </w:p>
    <w:p w:rsidR="004F1006" w:rsidRDefault="00917141" w:rsidP="00E4645E">
      <w:pPr>
        <w:pStyle w:val="Heading3"/>
      </w:pPr>
      <w:r>
        <w:rPr>
          <w:noProof/>
          <w:lang w:val="en-US" w:eastAsia="zh-CN" w:bidi="th-TH"/>
        </w:rPr>
        <w:pict>
          <v:shape id="_x0000_s1207" type="#_x0000_t202" style="position:absolute;margin-left:311.25pt;margin-top:-42.35pt;width:137.5pt;height:21.4pt;z-index:251699712;mso-width-relative:margin;mso-height-relative:margin">
            <v:textbox>
              <w:txbxContent>
                <w:p w:rsidR="00CA42E6" w:rsidRDefault="0049098B" w:rsidP="00B343A5">
                  <w:pPr>
                    <w:jc w:val="center"/>
                  </w:pPr>
                  <w:r>
                    <w:t>Handbook: Page 97</w:t>
                  </w:r>
                </w:p>
              </w:txbxContent>
            </v:textbox>
          </v:shape>
        </w:pict>
      </w:r>
      <w:r w:rsidR="004F1006">
        <w:t>Scope of “Corporate body”</w:t>
      </w:r>
      <w:r w:rsidR="00F93933" w:rsidRPr="00F93933">
        <w:t xml:space="preserve"> </w:t>
      </w:r>
    </w:p>
    <w:p w:rsidR="008C1401" w:rsidRDefault="008C1401" w:rsidP="008C1401">
      <w:pPr>
        <w:rPr>
          <w:lang w:val="en-US"/>
        </w:rPr>
      </w:pPr>
      <w:r w:rsidRPr="008C1401">
        <w:rPr>
          <w:lang w:val="en-US"/>
        </w:rPr>
        <w:t>RDA continues the AACR2 definition of corporate bodies.  A broad definition of corporate body is given under terminology in Chapter 8</w:t>
      </w:r>
      <w:r>
        <w:rPr>
          <w:lang w:val="en-US"/>
        </w:rPr>
        <w:t xml:space="preserve"> and in the Glossary</w:t>
      </w:r>
      <w:r w:rsidRPr="008C1401">
        <w:rPr>
          <w:lang w:val="en-US"/>
        </w:rPr>
        <w:t xml:space="preserve">, but the scope statement at the beginning of chapter 11 is the most helpful in determining what constitutes a corporate body. </w:t>
      </w:r>
    </w:p>
    <w:p w:rsidR="00CA728B" w:rsidRPr="008C1401" w:rsidRDefault="00917141" w:rsidP="008C1401">
      <w:pPr>
        <w:rPr>
          <w:lang w:val="en-US"/>
        </w:rPr>
      </w:pPr>
      <w:r>
        <w:rPr>
          <w:noProof/>
          <w:lang w:val="en-US" w:eastAsia="zh-CN" w:bidi="th-TH"/>
        </w:rPr>
        <w:pict>
          <v:shape id="_x0000_s1082" type="#_x0000_t32" style="position:absolute;margin-left:4.4pt;margin-top:11pt;width:424.4pt;height:0;z-index:251631104" o:connectortype="straight" strokecolor="#7030a0" strokeweight="3pt"/>
        </w:pict>
      </w:r>
    </w:p>
    <w:p w:rsidR="00E4645E" w:rsidRDefault="000A6767" w:rsidP="00E4645E">
      <w:pPr>
        <w:pStyle w:val="Heading3"/>
      </w:pPr>
      <w:r>
        <w:rPr>
          <w:rFonts w:ascii="Calibri" w:eastAsia="Batang" w:hAnsi="Calibri"/>
          <w:noProof/>
          <w:szCs w:val="22"/>
          <w:lang w:val="en-US" w:eastAsia="zh-CN" w:bidi="th-TH"/>
        </w:rPr>
        <w:drawing>
          <wp:anchor distT="0" distB="0" distL="114300" distR="114300" simplePos="0" relativeHeight="251678208" behindDoc="0" locked="0" layoutInCell="1" allowOverlap="1">
            <wp:simplePos x="0" y="0"/>
            <wp:positionH relativeFrom="column">
              <wp:posOffset>3759835</wp:posOffset>
            </wp:positionH>
            <wp:positionV relativeFrom="paragraph">
              <wp:posOffset>22225</wp:posOffset>
            </wp:positionV>
            <wp:extent cx="1624965" cy="1223645"/>
            <wp:effectExtent l="19050" t="19050" r="13335" b="14605"/>
            <wp:wrapSquare wrapText="bothSides"/>
            <wp:docPr id="152"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43" cstate="print"/>
                    <a:srcRect/>
                    <a:stretch>
                      <a:fillRect/>
                    </a:stretch>
                  </pic:blipFill>
                  <pic:spPr bwMode="auto">
                    <a:xfrm>
                      <a:off x="0" y="0"/>
                      <a:ext cx="1624965" cy="1223645"/>
                    </a:xfrm>
                    <a:prstGeom prst="rect">
                      <a:avLst/>
                    </a:prstGeom>
                    <a:noFill/>
                    <a:ln w="12700">
                      <a:solidFill>
                        <a:srgbClr val="000000"/>
                      </a:solidFill>
                      <a:miter lim="800000"/>
                      <a:headEnd/>
                      <a:tailEnd/>
                    </a:ln>
                  </pic:spPr>
                </pic:pic>
              </a:graphicData>
            </a:graphic>
          </wp:anchor>
        </w:drawing>
      </w:r>
      <w:r w:rsidR="00C20E6D">
        <w:t>Recording</w:t>
      </w:r>
      <w:r w:rsidR="009C433F">
        <w:t xml:space="preserve"> attributes</w:t>
      </w:r>
      <w:r w:rsidR="00310A48">
        <w:t xml:space="preserve"> – 11.2 - 11.12</w:t>
      </w:r>
    </w:p>
    <w:p w:rsidR="00D9748F" w:rsidRPr="00D9748F" w:rsidRDefault="008C1401" w:rsidP="00D9748F">
      <w:pPr>
        <w:rPr>
          <w:lang w:val="en-US"/>
        </w:rPr>
      </w:pPr>
      <w:r>
        <w:t>Again we start with the attributes, before looking at constructing access points</w:t>
      </w:r>
      <w:r w:rsidR="00D9748F">
        <w:t xml:space="preserve">. </w:t>
      </w:r>
      <w:r w:rsidR="00D9748F" w:rsidRPr="00D9748F">
        <w:rPr>
          <w:lang w:val="en-US"/>
        </w:rPr>
        <w:t xml:space="preserve">Among the attributes of corporate body, we see the usual suspects - Name, place, dates, number of conference, etc.  But </w:t>
      </w:r>
      <w:proofErr w:type="gramStart"/>
      <w:r w:rsidR="00D9748F" w:rsidRPr="00D9748F">
        <w:rPr>
          <w:lang w:val="en-US"/>
        </w:rPr>
        <w:t>there’s</w:t>
      </w:r>
      <w:proofErr w:type="gramEnd"/>
      <w:r w:rsidR="00D9748F" w:rsidRPr="00D9748F">
        <w:rPr>
          <w:lang w:val="en-US"/>
        </w:rPr>
        <w:t xml:space="preserve"> also some new elements - address, language, and field of activity.</w:t>
      </w:r>
      <w:r w:rsidR="00E0696F" w:rsidRPr="00E0696F">
        <w:t xml:space="preserve"> </w:t>
      </w:r>
      <w:r w:rsidR="00D9748F" w:rsidRPr="00D9748F">
        <w:rPr>
          <w:lang w:val="en-US"/>
        </w:rPr>
        <w:t xml:space="preserve">  </w:t>
      </w:r>
    </w:p>
    <w:p w:rsidR="00D9748F" w:rsidRDefault="00D9748F" w:rsidP="00D9748F">
      <w:pPr>
        <w:rPr>
          <w:lang w:val="en-US"/>
        </w:rPr>
      </w:pPr>
      <w:r w:rsidRPr="00D9748F">
        <w:t xml:space="preserve">There’s also a key change in the core attributes for corporate bodies. Dates, which in AACR2 were core for conferences, but only used for other bodies if there </w:t>
      </w:r>
      <w:r>
        <w:t>was a conflict</w:t>
      </w:r>
      <w:r w:rsidRPr="00D9748F">
        <w:t xml:space="preserve">, are now a core attribute to </w:t>
      </w:r>
      <w:r w:rsidRPr="00D9748F">
        <w:rPr>
          <w:i/>
          <w:iCs/>
        </w:rPr>
        <w:t xml:space="preserve">record </w:t>
      </w:r>
      <w:r>
        <w:t xml:space="preserve">for </w:t>
      </w:r>
      <w:r>
        <w:rPr>
          <w:i/>
          <w:iCs/>
        </w:rPr>
        <w:t xml:space="preserve">all </w:t>
      </w:r>
      <w:r>
        <w:t xml:space="preserve">corporate bodies </w:t>
      </w:r>
      <w:r w:rsidRPr="00D9748F">
        <w:t>(though they are not required in the access point)</w:t>
      </w:r>
      <w:r w:rsidRPr="00D9748F">
        <w:rPr>
          <w:lang w:val="en-US"/>
        </w:rPr>
        <w:t xml:space="preserve"> </w:t>
      </w:r>
    </w:p>
    <w:p w:rsidR="00C20E6D" w:rsidRDefault="00917141" w:rsidP="00C20E6D">
      <w:pPr>
        <w:pStyle w:val="Heading4"/>
      </w:pPr>
      <w:r>
        <w:rPr>
          <w:noProof/>
          <w:lang w:val="en-US" w:eastAsia="zh-CN" w:bidi="th-TH"/>
        </w:rPr>
        <w:pict>
          <v:shape id="_x0000_s1084" type="#_x0000_t32" style="position:absolute;margin-left:4.4pt;margin-top:1.1pt;width:424.4pt;height:0;z-index:251632128" o:connectortype="straight" strokecolor="#7030a0" strokeweight="3pt"/>
        </w:pict>
      </w:r>
      <w:r w:rsidR="003C2AB5">
        <w:rPr>
          <w:noProof/>
          <w:lang w:val="en-US" w:eastAsia="zh-CN" w:bidi="th-TH"/>
        </w:rPr>
        <w:drawing>
          <wp:anchor distT="0" distB="0" distL="114300" distR="114300" simplePos="0" relativeHeight="251679232" behindDoc="0" locked="0" layoutInCell="1" allowOverlap="1">
            <wp:simplePos x="0" y="0"/>
            <wp:positionH relativeFrom="column">
              <wp:posOffset>3759835</wp:posOffset>
            </wp:positionH>
            <wp:positionV relativeFrom="paragraph">
              <wp:posOffset>252730</wp:posOffset>
            </wp:positionV>
            <wp:extent cx="1624965" cy="1221740"/>
            <wp:effectExtent l="19050" t="19050" r="13335" b="16510"/>
            <wp:wrapSquare wrapText="bothSides"/>
            <wp:docPr id="154" name="Picture 4"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bbs\AppData\Local\Microsoft\Windows\Temporary Internet Files\Content.Word\~MyBitmap.bmp"/>
                    <pic:cNvPicPr>
                      <a:picLocks noChangeAspect="1" noChangeArrowheads="1"/>
                    </pic:cNvPicPr>
                  </pic:nvPicPr>
                  <pic:blipFill>
                    <a:blip r:embed="rId44" cstate="print"/>
                    <a:srcRect/>
                    <a:stretch>
                      <a:fillRect/>
                    </a:stretch>
                  </pic:blipFill>
                  <pic:spPr bwMode="auto">
                    <a:xfrm>
                      <a:off x="0" y="0"/>
                      <a:ext cx="1624965" cy="1221740"/>
                    </a:xfrm>
                    <a:prstGeom prst="rect">
                      <a:avLst/>
                    </a:prstGeom>
                    <a:noFill/>
                    <a:ln w="12700">
                      <a:solidFill>
                        <a:srgbClr val="000000"/>
                      </a:solidFill>
                      <a:miter lim="800000"/>
                      <a:headEnd/>
                      <a:tailEnd/>
                    </a:ln>
                  </pic:spPr>
                </pic:pic>
              </a:graphicData>
            </a:graphic>
          </wp:anchor>
        </w:drawing>
      </w:r>
      <w:r w:rsidR="00C20E6D">
        <w:t>11.2 Name of corporate body</w:t>
      </w:r>
    </w:p>
    <w:p w:rsidR="005356F6" w:rsidRPr="005356F6" w:rsidRDefault="005356F6" w:rsidP="005356F6">
      <w:pPr>
        <w:rPr>
          <w:lang w:val="en-US"/>
        </w:rPr>
      </w:pPr>
      <w:r w:rsidRPr="005356F6">
        <w:t xml:space="preserve">The </w:t>
      </w:r>
      <w:r w:rsidR="001B589B" w:rsidRPr="005356F6">
        <w:t xml:space="preserve">instructions for choosing the preferred name do </w:t>
      </w:r>
      <w:r w:rsidR="001B589B">
        <w:t>not differ very much from AACR2.</w:t>
      </w:r>
      <w:r w:rsidR="001B589B" w:rsidRPr="005356F6">
        <w:t xml:space="preserve"> </w:t>
      </w:r>
      <w:r w:rsidR="001B589B">
        <w:t>T</w:t>
      </w:r>
      <w:r w:rsidR="001B589B" w:rsidRPr="005356F6">
        <w:t xml:space="preserve">here </w:t>
      </w:r>
      <w:r w:rsidR="001B589B">
        <w:t>is</w:t>
      </w:r>
      <w:r w:rsidRPr="005356F6">
        <w:t xml:space="preserve"> </w:t>
      </w:r>
      <w:r w:rsidR="001B589B">
        <w:t>more detail in the instructions</w:t>
      </w:r>
      <w:r w:rsidRPr="005356F6">
        <w:t xml:space="preserve"> and </w:t>
      </w:r>
      <w:r w:rsidRPr="005356F6">
        <w:rPr>
          <w:b/>
          <w:bCs/>
        </w:rPr>
        <w:t xml:space="preserve">lots </w:t>
      </w:r>
      <w:r w:rsidRPr="005356F6">
        <w:t>more examples.</w:t>
      </w:r>
      <w:r w:rsidRPr="005356F6">
        <w:rPr>
          <w:lang w:val="en-US"/>
        </w:rPr>
        <w:t xml:space="preserve"> </w:t>
      </w:r>
    </w:p>
    <w:p w:rsidR="005356F6" w:rsidRPr="005356F6" w:rsidRDefault="001B589B" w:rsidP="005356F6">
      <w:pPr>
        <w:rPr>
          <w:lang w:val="en-US"/>
        </w:rPr>
      </w:pPr>
      <w:r>
        <w:t>There</w:t>
      </w:r>
      <w:r w:rsidR="005356F6" w:rsidRPr="005356F6">
        <w:t xml:space="preserve"> are a few changes worth drawing to your attention:</w:t>
      </w:r>
      <w:r w:rsidR="005356F6" w:rsidRPr="005356F6">
        <w:rPr>
          <w:lang w:val="en-US"/>
        </w:rPr>
        <w:t xml:space="preserve"> </w:t>
      </w:r>
    </w:p>
    <w:p w:rsidR="005356F6" w:rsidRPr="005356F6" w:rsidRDefault="000A6767" w:rsidP="005356F6">
      <w:pPr>
        <w:numPr>
          <w:ilvl w:val="0"/>
          <w:numId w:val="9"/>
        </w:numPr>
        <w:rPr>
          <w:lang w:val="en-US"/>
        </w:rPr>
      </w:pPr>
      <w:r>
        <w:rPr>
          <w:noProof/>
          <w:lang w:val="en-US" w:eastAsia="zh-CN" w:bidi="th-TH"/>
        </w:rPr>
        <w:drawing>
          <wp:anchor distT="0" distB="0" distL="114300" distR="114300" simplePos="0" relativeHeight="251680256" behindDoc="0" locked="0" layoutInCell="1" allowOverlap="1">
            <wp:simplePos x="0" y="0"/>
            <wp:positionH relativeFrom="column">
              <wp:posOffset>3759835</wp:posOffset>
            </wp:positionH>
            <wp:positionV relativeFrom="paragraph">
              <wp:posOffset>623570</wp:posOffset>
            </wp:positionV>
            <wp:extent cx="1624965" cy="1195705"/>
            <wp:effectExtent l="19050" t="19050" r="13335" b="23495"/>
            <wp:wrapSquare wrapText="bothSides"/>
            <wp:docPr id="155" name="Picture 155"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yBitmap"/>
                    <pic:cNvPicPr>
                      <a:picLocks noChangeAspect="1" noChangeArrowheads="1"/>
                    </pic:cNvPicPr>
                  </pic:nvPicPr>
                  <pic:blipFill>
                    <a:blip r:embed="rId45" cstate="print"/>
                    <a:srcRect/>
                    <a:stretch>
                      <a:fillRect/>
                    </a:stretch>
                  </pic:blipFill>
                  <pic:spPr bwMode="auto">
                    <a:xfrm>
                      <a:off x="0" y="0"/>
                      <a:ext cx="1624965" cy="1195705"/>
                    </a:xfrm>
                    <a:prstGeom prst="rect">
                      <a:avLst/>
                    </a:prstGeom>
                    <a:noFill/>
                    <a:ln w="12700">
                      <a:solidFill>
                        <a:srgbClr val="000000"/>
                      </a:solidFill>
                      <a:miter lim="800000"/>
                      <a:headEnd/>
                      <a:tailEnd/>
                    </a:ln>
                  </pic:spPr>
                </pic:pic>
              </a:graphicData>
            </a:graphic>
          </wp:anchor>
        </w:drawing>
      </w:r>
      <w:r w:rsidR="005356F6" w:rsidRPr="005356F6">
        <w:rPr>
          <w:lang w:val="en-US"/>
        </w:rPr>
        <w:t xml:space="preserve">We do not abbreviate the word “Department” in a preferred name.  We should not have been </w:t>
      </w:r>
      <w:r w:rsidR="001B589B">
        <w:rPr>
          <w:lang w:val="en-US"/>
        </w:rPr>
        <w:t>abbreviating it in AACR2 either</w:t>
      </w:r>
      <w:r w:rsidR="005356F6" w:rsidRPr="005356F6">
        <w:rPr>
          <w:lang w:val="en-US"/>
        </w:rPr>
        <w:t xml:space="preserve"> but we </w:t>
      </w:r>
      <w:r w:rsidR="001B589B">
        <w:rPr>
          <w:lang w:val="en-US"/>
        </w:rPr>
        <w:t>generally did</w:t>
      </w:r>
      <w:r w:rsidR="005356F6" w:rsidRPr="005356F6">
        <w:rPr>
          <w:lang w:val="en-US"/>
        </w:rPr>
        <w:t xml:space="preserve"> so in line with an LCRI which specified the abbreviation. The LCPS </w:t>
      </w:r>
      <w:r w:rsidR="001B589B">
        <w:rPr>
          <w:lang w:val="en-US"/>
        </w:rPr>
        <w:t>does not</w:t>
      </w:r>
      <w:r w:rsidR="005356F6" w:rsidRPr="005356F6">
        <w:rPr>
          <w:lang w:val="en-US"/>
        </w:rPr>
        <w:t xml:space="preserve"> contain such an instruction.</w:t>
      </w:r>
    </w:p>
    <w:p w:rsidR="005356F6" w:rsidRPr="005356F6" w:rsidRDefault="005356F6" w:rsidP="005356F6">
      <w:pPr>
        <w:numPr>
          <w:ilvl w:val="0"/>
          <w:numId w:val="9"/>
        </w:numPr>
        <w:rPr>
          <w:lang w:val="en-US"/>
        </w:rPr>
      </w:pPr>
      <w:r w:rsidRPr="005356F6">
        <w:t>RDA removes the English language bias when choosing which language to record the name in.</w:t>
      </w:r>
      <w:r w:rsidRPr="005356F6">
        <w:rPr>
          <w:lang w:val="en-US"/>
        </w:rPr>
        <w:t xml:space="preserve"> </w:t>
      </w:r>
    </w:p>
    <w:p w:rsidR="005356F6" w:rsidRPr="005356F6" w:rsidRDefault="005356F6" w:rsidP="005356F6">
      <w:pPr>
        <w:numPr>
          <w:ilvl w:val="0"/>
          <w:numId w:val="9"/>
        </w:numPr>
        <w:rPr>
          <w:lang w:val="en-US"/>
        </w:rPr>
      </w:pPr>
      <w:r w:rsidRPr="005356F6">
        <w:t>Words indicating frequency are no longer omitted from conference names.</w:t>
      </w:r>
      <w:r w:rsidRPr="005356F6">
        <w:rPr>
          <w:lang w:val="en-US"/>
        </w:rPr>
        <w:t xml:space="preserve"> </w:t>
      </w:r>
    </w:p>
    <w:p w:rsidR="00E45388" w:rsidRPr="00E45388" w:rsidRDefault="00917141" w:rsidP="00E45388">
      <w:pPr>
        <w:numPr>
          <w:ilvl w:val="0"/>
          <w:numId w:val="9"/>
        </w:numPr>
        <w:rPr>
          <w:lang w:val="en-US"/>
        </w:rPr>
      </w:pPr>
      <w:r>
        <w:rPr>
          <w:noProof/>
          <w:lang w:val="en-US" w:eastAsia="zh-CN" w:bidi="th-TH"/>
        </w:rPr>
        <w:pict>
          <v:shape id="_x0000_s1085" type="#_x0000_t32" style="position:absolute;left:0;text-align:left;margin-left:17.05pt;margin-top:35pt;width:424.4pt;height:0;z-index:251633152" o:connectortype="straight" strokecolor="#7030a0" strokeweight="3pt"/>
        </w:pict>
      </w:r>
      <w:r w:rsidR="005356F6" w:rsidRPr="005356F6">
        <w:rPr>
          <w:lang w:val="en-US"/>
        </w:rPr>
        <w:t>For variant spellings:  choose the form found in the first resource received, not the predominant spelling.</w:t>
      </w:r>
    </w:p>
    <w:p w:rsidR="00CA42E6" w:rsidRDefault="00CA42E6" w:rsidP="00C20E6D">
      <w:pPr>
        <w:pStyle w:val="Heading4"/>
      </w:pPr>
    </w:p>
    <w:p w:rsidR="00CA42E6" w:rsidRDefault="00CA42E6" w:rsidP="00C20E6D">
      <w:pPr>
        <w:pStyle w:val="Heading4"/>
      </w:pPr>
    </w:p>
    <w:p w:rsidR="00C20E6D" w:rsidRDefault="000A6767" w:rsidP="00C20E6D">
      <w:pPr>
        <w:pStyle w:val="Heading4"/>
      </w:pPr>
      <w:r>
        <w:rPr>
          <w:noProof/>
          <w:lang w:val="en-US" w:eastAsia="zh-CN" w:bidi="th-TH"/>
        </w:rPr>
        <w:lastRenderedPageBreak/>
        <w:drawing>
          <wp:anchor distT="0" distB="0" distL="114300" distR="114300" simplePos="0" relativeHeight="251681280" behindDoc="0" locked="0" layoutInCell="1" allowOverlap="1">
            <wp:simplePos x="0" y="0"/>
            <wp:positionH relativeFrom="column">
              <wp:posOffset>3759835</wp:posOffset>
            </wp:positionH>
            <wp:positionV relativeFrom="paragraph">
              <wp:posOffset>122555</wp:posOffset>
            </wp:positionV>
            <wp:extent cx="1630045" cy="1189990"/>
            <wp:effectExtent l="19050" t="19050" r="27305" b="10160"/>
            <wp:wrapSquare wrapText="bothSides"/>
            <wp:docPr id="156" name="Picture 156"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yBitmap"/>
                    <pic:cNvPicPr>
                      <a:picLocks noChangeAspect="1" noChangeArrowheads="1"/>
                    </pic:cNvPicPr>
                  </pic:nvPicPr>
                  <pic:blipFill>
                    <a:blip r:embed="rId46" cstate="print"/>
                    <a:srcRect/>
                    <a:stretch>
                      <a:fillRect/>
                    </a:stretch>
                  </pic:blipFill>
                  <pic:spPr bwMode="auto">
                    <a:xfrm>
                      <a:off x="0" y="0"/>
                      <a:ext cx="1630045" cy="1189990"/>
                    </a:xfrm>
                    <a:prstGeom prst="rect">
                      <a:avLst/>
                    </a:prstGeom>
                    <a:noFill/>
                    <a:ln w="12700">
                      <a:solidFill>
                        <a:srgbClr val="000000"/>
                      </a:solidFill>
                      <a:miter lim="800000"/>
                      <a:headEnd/>
                      <a:tailEnd/>
                    </a:ln>
                  </pic:spPr>
                </pic:pic>
              </a:graphicData>
            </a:graphic>
          </wp:anchor>
        </w:drawing>
      </w:r>
      <w:r w:rsidR="00C20E6D">
        <w:t xml:space="preserve">11.3 Place </w:t>
      </w:r>
    </w:p>
    <w:p w:rsidR="00BE0230" w:rsidRPr="00BE0230" w:rsidRDefault="00BE0230" w:rsidP="00CE38A1">
      <w:pPr>
        <w:rPr>
          <w:lang w:val="en-US"/>
        </w:rPr>
      </w:pPr>
      <w:r w:rsidRPr="00BE0230">
        <w:rPr>
          <w:lang w:val="en-US"/>
        </w:rPr>
        <w:t xml:space="preserve">The attribute </w:t>
      </w:r>
      <w:r w:rsidR="00F74544">
        <w:rPr>
          <w:lang w:val="en-US"/>
        </w:rPr>
        <w:t>“</w:t>
      </w:r>
      <w:r w:rsidRPr="00BE0230">
        <w:rPr>
          <w:lang w:val="en-US"/>
        </w:rPr>
        <w:t>Place associated with a corporate body</w:t>
      </w:r>
      <w:r w:rsidR="00F74544">
        <w:rPr>
          <w:lang w:val="en-US"/>
        </w:rPr>
        <w:t>”</w:t>
      </w:r>
      <w:r w:rsidRPr="00BE0230">
        <w:rPr>
          <w:lang w:val="en-US"/>
        </w:rPr>
        <w:t xml:space="preserve"> is used in the same way as it was in AACR2, either to give the location of a conference or, for other corporate bodies, if needed to distinguish from another corporate body. </w:t>
      </w:r>
      <w:r>
        <w:rPr>
          <w:lang w:val="en-US"/>
        </w:rPr>
        <w:t xml:space="preserve"> The place element is core for conferences.</w:t>
      </w:r>
      <w:r w:rsidR="00E0696F" w:rsidRPr="00E0696F">
        <w:t xml:space="preserve"> </w:t>
      </w:r>
    </w:p>
    <w:p w:rsidR="00BE0230" w:rsidRPr="00BE0230" w:rsidRDefault="00BE0230" w:rsidP="00CE38A1">
      <w:pPr>
        <w:rPr>
          <w:lang w:val="en-US"/>
        </w:rPr>
      </w:pPr>
      <w:r w:rsidRPr="00BE0230">
        <w:rPr>
          <w:lang w:val="en-US"/>
        </w:rPr>
        <w:t xml:space="preserve">The form of the place is based on the instructions in chapter 16 (the counterpart to AACR2’s chapter 23 – which we will cover in the next module).  Note that for place names, some abbreviations are able to be used in certain circumstances. </w:t>
      </w:r>
    </w:p>
    <w:p w:rsidR="00E45388" w:rsidRDefault="00917141" w:rsidP="001B589B">
      <w:pPr>
        <w:pStyle w:val="Heading4"/>
      </w:pPr>
      <w:r>
        <w:rPr>
          <w:noProof/>
          <w:lang w:val="en-US" w:eastAsia="zh-CN" w:bidi="th-TH"/>
        </w:rPr>
        <w:pict>
          <v:shape id="_x0000_s1089" type="#_x0000_t32" style="position:absolute;margin-left:9.2pt;margin-top:14.4pt;width:424.4pt;height:0;z-index:251634176" o:connectortype="straight" strokecolor="#7030a0" strokeweight="3pt"/>
        </w:pict>
      </w:r>
    </w:p>
    <w:p w:rsidR="00C20E6D" w:rsidRDefault="000A6767" w:rsidP="001B589B">
      <w:pPr>
        <w:pStyle w:val="Heading4"/>
      </w:pPr>
      <w:r>
        <w:rPr>
          <w:rFonts w:eastAsia="Batang"/>
          <w:noProof/>
          <w:szCs w:val="22"/>
          <w:lang w:val="en-US" w:eastAsia="zh-CN" w:bidi="th-TH"/>
        </w:rPr>
        <w:drawing>
          <wp:anchor distT="0" distB="0" distL="114300" distR="114300" simplePos="0" relativeHeight="251682304" behindDoc="0" locked="0" layoutInCell="1" allowOverlap="1">
            <wp:simplePos x="0" y="0"/>
            <wp:positionH relativeFrom="column">
              <wp:posOffset>3764915</wp:posOffset>
            </wp:positionH>
            <wp:positionV relativeFrom="paragraph">
              <wp:posOffset>97790</wp:posOffset>
            </wp:positionV>
            <wp:extent cx="1624965" cy="1193800"/>
            <wp:effectExtent l="19050" t="19050" r="13335" b="25400"/>
            <wp:wrapSquare wrapText="bothSides"/>
            <wp:docPr id="157" name="Picture 7"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gibbs\AppData\Local\Microsoft\Windows\Temporary Internet Files\Content.Word\~MyBitmap.bmp"/>
                    <pic:cNvPicPr>
                      <a:picLocks noChangeAspect="1" noChangeArrowheads="1"/>
                    </pic:cNvPicPr>
                  </pic:nvPicPr>
                  <pic:blipFill>
                    <a:blip r:embed="rId47" cstate="print"/>
                    <a:srcRect/>
                    <a:stretch>
                      <a:fillRect/>
                    </a:stretch>
                  </pic:blipFill>
                  <pic:spPr bwMode="auto">
                    <a:xfrm>
                      <a:off x="0" y="0"/>
                      <a:ext cx="1624965" cy="1193800"/>
                    </a:xfrm>
                    <a:prstGeom prst="rect">
                      <a:avLst/>
                    </a:prstGeom>
                    <a:noFill/>
                    <a:ln w="12700">
                      <a:solidFill>
                        <a:srgbClr val="000000"/>
                      </a:solidFill>
                      <a:miter lim="800000"/>
                      <a:headEnd/>
                      <a:tailEnd/>
                    </a:ln>
                  </pic:spPr>
                </pic:pic>
              </a:graphicData>
            </a:graphic>
          </wp:anchor>
        </w:drawing>
      </w:r>
      <w:r w:rsidR="00C20E6D">
        <w:t>11.4 Date</w:t>
      </w:r>
    </w:p>
    <w:p w:rsidR="00F15291" w:rsidRPr="00F15291" w:rsidRDefault="00F15291" w:rsidP="00F15291">
      <w:pPr>
        <w:rPr>
          <w:lang w:val="en-US"/>
        </w:rPr>
      </w:pPr>
      <w:r w:rsidRPr="00F15291">
        <w:t>The date element for corporate body covers both conference dates and dates of establishment and termination of corporate bodies.  AACR2 also include both of these types, but only the conference date was routinely recorded.</w:t>
      </w:r>
      <w:r w:rsidR="001B589B" w:rsidRPr="001B589B">
        <w:t xml:space="preserve"> </w:t>
      </w:r>
    </w:p>
    <w:p w:rsidR="00F15291" w:rsidRPr="00F15291" w:rsidRDefault="00F15291" w:rsidP="00F15291">
      <w:pPr>
        <w:rPr>
          <w:lang w:val="en-US"/>
        </w:rPr>
      </w:pPr>
      <w:r w:rsidRPr="00F15291">
        <w:t xml:space="preserve">In RDA, </w:t>
      </w:r>
      <w:r w:rsidRPr="00F15291">
        <w:rPr>
          <w:b/>
          <w:bCs/>
        </w:rPr>
        <w:t xml:space="preserve">BOTH </w:t>
      </w:r>
      <w:r w:rsidRPr="00F15291">
        <w:t>types of dates are now a core element (though only the conference date will be required for the access point)</w:t>
      </w:r>
      <w:r w:rsidRPr="00F15291">
        <w:rPr>
          <w:lang w:val="en-US"/>
        </w:rPr>
        <w:t xml:space="preserve"> </w:t>
      </w:r>
    </w:p>
    <w:p w:rsidR="00E42BDB" w:rsidRDefault="00E42BDB" w:rsidP="00F15291"/>
    <w:p w:rsidR="00F15291" w:rsidRDefault="00CA42E6" w:rsidP="00F15291">
      <w:pPr>
        <w:rPr>
          <w:lang w:val="en-US"/>
        </w:rPr>
      </w:pPr>
      <w:r>
        <w:rPr>
          <w:noProof/>
          <w:lang w:val="en-US" w:eastAsia="zh-CN" w:bidi="th-TH"/>
        </w:rPr>
        <w:drawing>
          <wp:anchor distT="0" distB="0" distL="114300" distR="114300" simplePos="0" relativeHeight="251683328" behindDoc="0" locked="0" layoutInCell="1" allowOverlap="1">
            <wp:simplePos x="0" y="0"/>
            <wp:positionH relativeFrom="column">
              <wp:posOffset>3764915</wp:posOffset>
            </wp:positionH>
            <wp:positionV relativeFrom="paragraph">
              <wp:posOffset>-3175</wp:posOffset>
            </wp:positionV>
            <wp:extent cx="1624965" cy="1226820"/>
            <wp:effectExtent l="19050" t="19050" r="13335" b="11430"/>
            <wp:wrapSquare wrapText="bothSides"/>
            <wp:docPr id="158" name="Picture 158"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yBitmap"/>
                    <pic:cNvPicPr>
                      <a:picLocks noChangeAspect="1" noChangeArrowheads="1"/>
                    </pic:cNvPicPr>
                  </pic:nvPicPr>
                  <pic:blipFill>
                    <a:blip r:embed="rId48" cstate="print"/>
                    <a:srcRect/>
                    <a:stretch>
                      <a:fillRect/>
                    </a:stretch>
                  </pic:blipFill>
                  <pic:spPr bwMode="auto">
                    <a:xfrm>
                      <a:off x="0" y="0"/>
                      <a:ext cx="1624965" cy="1226820"/>
                    </a:xfrm>
                    <a:prstGeom prst="rect">
                      <a:avLst/>
                    </a:prstGeom>
                    <a:noFill/>
                    <a:ln w="12700">
                      <a:solidFill>
                        <a:srgbClr val="000000"/>
                      </a:solidFill>
                      <a:miter lim="800000"/>
                      <a:headEnd/>
                      <a:tailEnd/>
                    </a:ln>
                  </pic:spPr>
                </pic:pic>
              </a:graphicData>
            </a:graphic>
          </wp:anchor>
        </w:drawing>
      </w:r>
      <w:r w:rsidR="00F15291" w:rsidRPr="00F15291">
        <w:t>Conference date</w:t>
      </w:r>
      <w:r w:rsidR="00F15291">
        <w:t xml:space="preserve"> will be recorded in the 111 $d field, because it is</w:t>
      </w:r>
      <w:r w:rsidR="00F74544">
        <w:t xml:space="preserve"> a</w:t>
      </w:r>
      <w:r w:rsidR="00F15291">
        <w:t xml:space="preserve"> required addition to the access point. But it can also go in the 046 if desired</w:t>
      </w:r>
      <w:r w:rsidR="00F15291" w:rsidRPr="00F15291">
        <w:t xml:space="preserve">.  </w:t>
      </w:r>
      <w:r w:rsidR="00F15291">
        <w:t>Dates</w:t>
      </w:r>
      <w:r w:rsidR="00F15291" w:rsidRPr="00F15291">
        <w:t xml:space="preserve"> for other corporate bodies will be recorded in the 046 of the authority record.  If they are used in the access point, they are recorded</w:t>
      </w:r>
      <w:r w:rsidR="00F74544">
        <w:t xml:space="preserve"> in </w:t>
      </w:r>
      <w:r w:rsidR="00E42BDB">
        <w:t>parenthesis</w:t>
      </w:r>
      <w:r w:rsidR="00F15291" w:rsidRPr="00F15291">
        <w:t xml:space="preserve"> in the same subfield as the name, so either the $a or the $b</w:t>
      </w:r>
      <w:r w:rsidR="00F15291" w:rsidRPr="00F15291">
        <w:rPr>
          <w:lang w:val="en-US"/>
        </w:rPr>
        <w:t xml:space="preserve"> </w:t>
      </w:r>
    </w:p>
    <w:p w:rsidR="009C0BC6" w:rsidRDefault="00917141" w:rsidP="009C0BC6">
      <w:pPr>
        <w:rPr>
          <w:lang w:val="en-US"/>
        </w:rPr>
      </w:pPr>
      <w:r>
        <w:rPr>
          <w:noProof/>
          <w:lang w:val="en-US" w:eastAsia="zh-CN" w:bidi="th-TH"/>
        </w:rPr>
        <w:pict>
          <v:shape id="_x0000_s1090" type="#_x0000_t32" style="position:absolute;margin-left:13.7pt;margin-top:7.3pt;width:424.4pt;height:0;z-index:251635200" o:connectortype="straight" strokecolor="#7030a0" strokeweight="3pt"/>
        </w:pict>
      </w:r>
    </w:p>
    <w:p w:rsidR="00276188" w:rsidRPr="003C2AB5" w:rsidRDefault="00CA42E6" w:rsidP="00445A6B">
      <w:pPr>
        <w:rPr>
          <w:lang w:val="en-US"/>
        </w:rPr>
      </w:pPr>
      <w:r>
        <w:rPr>
          <w:noProof/>
          <w:lang w:val="en-US" w:eastAsia="zh-CN" w:bidi="th-TH"/>
        </w:rPr>
        <w:drawing>
          <wp:anchor distT="0" distB="0" distL="114300" distR="114300" simplePos="0" relativeHeight="251684352" behindDoc="0" locked="0" layoutInCell="1" allowOverlap="1">
            <wp:simplePos x="0" y="0"/>
            <wp:positionH relativeFrom="column">
              <wp:posOffset>3764915</wp:posOffset>
            </wp:positionH>
            <wp:positionV relativeFrom="paragraph">
              <wp:posOffset>20320</wp:posOffset>
            </wp:positionV>
            <wp:extent cx="1624965" cy="1224915"/>
            <wp:effectExtent l="19050" t="19050" r="13335" b="13335"/>
            <wp:wrapSquare wrapText="bothSides"/>
            <wp:docPr id="159" name="Picture 159"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yBitmap"/>
                    <pic:cNvPicPr>
                      <a:picLocks noChangeAspect="1" noChangeArrowheads="1"/>
                    </pic:cNvPicPr>
                  </pic:nvPicPr>
                  <pic:blipFill>
                    <a:blip r:embed="rId49" cstate="print"/>
                    <a:srcRect/>
                    <a:stretch>
                      <a:fillRect/>
                    </a:stretch>
                  </pic:blipFill>
                  <pic:spPr bwMode="auto">
                    <a:xfrm>
                      <a:off x="0" y="0"/>
                      <a:ext cx="1624965" cy="1224915"/>
                    </a:xfrm>
                    <a:prstGeom prst="rect">
                      <a:avLst/>
                    </a:prstGeom>
                    <a:noFill/>
                    <a:ln w="12700" algn="ctr">
                      <a:solidFill>
                        <a:srgbClr val="000000"/>
                      </a:solidFill>
                      <a:miter lim="800000"/>
                      <a:headEnd/>
                      <a:tailEnd/>
                    </a:ln>
                    <a:effectLst/>
                  </pic:spPr>
                </pic:pic>
              </a:graphicData>
            </a:graphic>
          </wp:anchor>
        </w:drawing>
      </w:r>
      <w:r w:rsidR="003C2AB5" w:rsidRPr="003C2AB5">
        <w:rPr>
          <w:lang w:val="en-US"/>
        </w:rPr>
        <w:t>For e</w:t>
      </w:r>
      <w:r w:rsidR="009C0BC6" w:rsidRPr="003C2AB5">
        <w:rPr>
          <w:lang w:val="en-US"/>
        </w:rPr>
        <w:t>xample</w:t>
      </w:r>
      <w:r w:rsidR="003C2AB5">
        <w:rPr>
          <w:lang w:val="en-US"/>
        </w:rPr>
        <w:t>:</w:t>
      </w:r>
    </w:p>
    <w:p w:rsidR="003A795D" w:rsidRDefault="003A795D" w:rsidP="003E07BB">
      <w:pPr>
        <w:pStyle w:val="Heading4"/>
        <w:keepNext/>
      </w:pPr>
    </w:p>
    <w:p w:rsidR="00445A6B" w:rsidRDefault="00445A6B" w:rsidP="00445A6B"/>
    <w:p w:rsidR="00D210C5" w:rsidRDefault="00917141" w:rsidP="00CA42E6">
      <w:r>
        <w:rPr>
          <w:noProof/>
          <w:lang w:val="en-US" w:eastAsia="zh-CN" w:bidi="th-TH"/>
        </w:rPr>
        <w:pict>
          <v:shape id="_x0000_s1093" type="#_x0000_t32" style="position:absolute;margin-left:9.2pt;margin-top:75.2pt;width:424.4pt;height:0;z-index:251636224" o:connectortype="straight" strokecolor="#7030a0" strokeweight="3pt"/>
        </w:pict>
      </w:r>
    </w:p>
    <w:p w:rsidR="00CA42E6" w:rsidRDefault="00CA42E6" w:rsidP="002C6B1C">
      <w:pPr>
        <w:pStyle w:val="Heading4"/>
        <w:keepNext/>
        <w:tabs>
          <w:tab w:val="left" w:pos="5954"/>
        </w:tabs>
      </w:pPr>
    </w:p>
    <w:p w:rsidR="00CA42E6" w:rsidRDefault="00CA42E6">
      <w:pPr>
        <w:spacing w:after="0" w:line="240" w:lineRule="auto"/>
        <w:rPr>
          <w:rFonts w:eastAsia="Times New Roman"/>
          <w:b/>
          <w:bCs/>
          <w:sz w:val="24"/>
          <w:szCs w:val="28"/>
        </w:rPr>
      </w:pPr>
      <w:r>
        <w:br w:type="page"/>
      </w:r>
    </w:p>
    <w:p w:rsidR="00E4645E" w:rsidRDefault="00CA42E6" w:rsidP="002C6B1C">
      <w:pPr>
        <w:pStyle w:val="Heading4"/>
        <w:keepNext/>
        <w:tabs>
          <w:tab w:val="left" w:pos="5954"/>
        </w:tabs>
      </w:pPr>
      <w:r>
        <w:rPr>
          <w:noProof/>
          <w:lang w:val="en-US" w:eastAsia="zh-CN" w:bidi="th-TH"/>
        </w:rPr>
        <w:lastRenderedPageBreak/>
        <w:drawing>
          <wp:anchor distT="0" distB="0" distL="114300" distR="114300" simplePos="0" relativeHeight="251685376" behindDoc="0" locked="0" layoutInCell="1" allowOverlap="1">
            <wp:simplePos x="0" y="0"/>
            <wp:positionH relativeFrom="column">
              <wp:posOffset>3752215</wp:posOffset>
            </wp:positionH>
            <wp:positionV relativeFrom="paragraph">
              <wp:posOffset>211455</wp:posOffset>
            </wp:positionV>
            <wp:extent cx="1632585" cy="1223010"/>
            <wp:effectExtent l="19050" t="19050" r="24765" b="15240"/>
            <wp:wrapSquare wrapText="bothSides"/>
            <wp:docPr id="160" name="Picture 160"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yBitmap"/>
                    <pic:cNvPicPr>
                      <a:picLocks noChangeAspect="1" noChangeArrowheads="1"/>
                    </pic:cNvPicPr>
                  </pic:nvPicPr>
                  <pic:blipFill>
                    <a:blip r:embed="rId50" cstate="print"/>
                    <a:srcRect/>
                    <a:stretch>
                      <a:fillRect/>
                    </a:stretch>
                  </pic:blipFill>
                  <pic:spPr bwMode="auto">
                    <a:xfrm>
                      <a:off x="0" y="0"/>
                      <a:ext cx="1632585" cy="1223010"/>
                    </a:xfrm>
                    <a:prstGeom prst="rect">
                      <a:avLst/>
                    </a:prstGeom>
                    <a:noFill/>
                    <a:ln w="12700">
                      <a:solidFill>
                        <a:srgbClr val="000000"/>
                      </a:solidFill>
                      <a:miter lim="800000"/>
                      <a:headEnd/>
                      <a:tailEnd/>
                    </a:ln>
                  </pic:spPr>
                </pic:pic>
              </a:graphicData>
            </a:graphic>
          </wp:anchor>
        </w:drawing>
      </w:r>
      <w:r w:rsidR="00DD0ADB">
        <w:t xml:space="preserve">11.5-11.12 </w:t>
      </w:r>
      <w:r w:rsidR="00E4645E">
        <w:t>Other identifying elements</w:t>
      </w:r>
    </w:p>
    <w:p w:rsidR="00F74544" w:rsidRDefault="00F74544" w:rsidP="00F74544">
      <w:r>
        <w:t>The other identifying elements</w:t>
      </w:r>
      <w:r w:rsidR="007F60DD">
        <w:t xml:space="preserve"> that can be recorded</w:t>
      </w:r>
      <w:r>
        <w:t xml:space="preserve"> for corporate bodies bring together </w:t>
      </w:r>
    </w:p>
    <w:p w:rsidR="00F74544" w:rsidRDefault="00F74544" w:rsidP="00F74544">
      <w:pPr>
        <w:numPr>
          <w:ilvl w:val="0"/>
          <w:numId w:val="10"/>
        </w:numPr>
      </w:pPr>
      <w:r>
        <w:t>AACR2 “Additions” that have been given element status in their own right in RDA, such as Associated Institution</w:t>
      </w:r>
    </w:p>
    <w:p w:rsidR="00F74544" w:rsidRDefault="00F74544" w:rsidP="00F74544">
      <w:pPr>
        <w:numPr>
          <w:ilvl w:val="0"/>
          <w:numId w:val="10"/>
        </w:numPr>
      </w:pPr>
      <w:r>
        <w:t>Information already recorded in note fields of the MARC authority record, such as corporate history, address</w:t>
      </w:r>
    </w:p>
    <w:p w:rsidR="00F74544" w:rsidRDefault="00917141" w:rsidP="00F74544">
      <w:pPr>
        <w:numPr>
          <w:ilvl w:val="0"/>
          <w:numId w:val="10"/>
        </w:numPr>
      </w:pPr>
      <w:r>
        <w:rPr>
          <w:noProof/>
          <w:lang w:val="en-US" w:eastAsia="zh-CN" w:bidi="th-TH"/>
        </w:rPr>
        <w:pict>
          <v:shape id="_x0000_s1095" type="#_x0000_t32" style="position:absolute;left:0;text-align:left;margin-left:12.25pt;margin-top:28.1pt;width:424.4pt;height:0;z-index:251637248" o:connectortype="straight" strokecolor="#7030a0" strokeweight="3pt"/>
        </w:pict>
      </w:r>
      <w:r w:rsidR="00F74544">
        <w:t>NEW elements from FRAD, such as Field of activity and language of corporate body</w:t>
      </w:r>
    </w:p>
    <w:p w:rsidR="00C45709" w:rsidRDefault="00C45709" w:rsidP="00A576F4">
      <w:pPr>
        <w:keepNext/>
        <w:rPr>
          <w:b/>
          <w:bCs/>
          <w:lang w:val="en-US"/>
        </w:rPr>
      </w:pPr>
    </w:p>
    <w:p w:rsidR="00445A6B" w:rsidRDefault="00445A6B" w:rsidP="00CA42E6">
      <w:pPr>
        <w:pStyle w:val="Heading4"/>
      </w:pPr>
      <w:r>
        <w:t>11.13 Constructing access points</w:t>
      </w:r>
    </w:p>
    <w:p w:rsidR="00445A6B" w:rsidRDefault="00917141" w:rsidP="00445A6B">
      <w:pPr>
        <w:rPr>
          <w:rFonts w:eastAsia="PMingLiU"/>
          <w:lang w:eastAsia="zh-TW"/>
        </w:rPr>
      </w:pPr>
      <w:r w:rsidRPr="00917141">
        <w:rPr>
          <w:noProof/>
          <w:lang w:val="en-US" w:eastAsia="zh-CN" w:bidi="th-TH"/>
        </w:rPr>
        <w:pict>
          <v:shape id="_x0000_s1137" type="#_x0000_t32" style="position:absolute;margin-left:7.1pt;margin-top:84.7pt;width:424.4pt;height:0;z-index:251645440" o:connectortype="straight" strokecolor="#7030a0" strokeweight="3pt"/>
        </w:pict>
      </w:r>
      <w:r w:rsidR="00445A6B">
        <w:rPr>
          <w:rFonts w:eastAsia="PMingLiU" w:hint="eastAsia"/>
          <w:lang w:eastAsia="zh-TW"/>
        </w:rPr>
        <w:t xml:space="preserve">For </w:t>
      </w:r>
      <w:r w:rsidR="00445A6B">
        <w:rPr>
          <w:rFonts w:eastAsia="PMingLiU"/>
          <w:lang w:eastAsia="zh-TW"/>
        </w:rPr>
        <w:t>Corporate Bodies, there are seven elements that can be added to name in the access point</w:t>
      </w:r>
      <w:r w:rsidR="00445A6B">
        <w:rPr>
          <w:rFonts w:eastAsia="PMingLiU" w:hint="eastAsia"/>
          <w:lang w:eastAsia="zh-TW"/>
        </w:rPr>
        <w:t>.</w:t>
      </w:r>
      <w:r w:rsidR="00445A6B">
        <w:rPr>
          <w:rFonts w:eastAsia="PMingLiU"/>
          <w:lang w:eastAsia="zh-TW"/>
        </w:rPr>
        <w:t xml:space="preserve"> Number, date and location of conference, and the </w:t>
      </w:r>
      <w:r w:rsidR="00445A6B" w:rsidRPr="00C45709">
        <w:rPr>
          <w:rFonts w:eastAsia="PMingLiU"/>
          <w:lang w:eastAsia="zh-TW"/>
        </w:rPr>
        <w:t>qualifier for names not conveying the idea of a corporate body</w:t>
      </w:r>
      <w:r w:rsidR="00445A6B">
        <w:rPr>
          <w:rFonts w:eastAsia="PMingLiU"/>
          <w:lang w:eastAsia="zh-TW"/>
        </w:rPr>
        <w:t>, are the only required additions. As usual, there are some others that required if needed to make the access point unique, and some that can be added whether or not they are needed.</w:t>
      </w:r>
    </w:p>
    <w:p w:rsidR="00445A6B" w:rsidRPr="00445A6B" w:rsidRDefault="000A6767" w:rsidP="000968A8">
      <w:pPr>
        <w:keepNext/>
      </w:pPr>
      <w:r>
        <w:rPr>
          <w:noProof/>
          <w:lang w:val="en-US" w:eastAsia="zh-CN" w:bidi="th-TH"/>
        </w:rPr>
        <w:drawing>
          <wp:anchor distT="0" distB="0" distL="114300" distR="114300" simplePos="0" relativeHeight="251687424" behindDoc="0" locked="0" layoutInCell="1" allowOverlap="1">
            <wp:simplePos x="0" y="0"/>
            <wp:positionH relativeFrom="column">
              <wp:posOffset>3759835</wp:posOffset>
            </wp:positionH>
            <wp:positionV relativeFrom="paragraph">
              <wp:posOffset>226060</wp:posOffset>
            </wp:positionV>
            <wp:extent cx="1624965" cy="1193800"/>
            <wp:effectExtent l="19050" t="19050" r="13335" b="25400"/>
            <wp:wrapSquare wrapText="bothSides"/>
            <wp:docPr id="162" name="Picture 162"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yBitmap"/>
                    <pic:cNvPicPr>
                      <a:picLocks noChangeAspect="1" noChangeArrowheads="1"/>
                    </pic:cNvPicPr>
                  </pic:nvPicPr>
                  <pic:blipFill>
                    <a:blip r:embed="rId51" cstate="print"/>
                    <a:srcRect/>
                    <a:stretch>
                      <a:fillRect/>
                    </a:stretch>
                  </pic:blipFill>
                  <pic:spPr bwMode="auto">
                    <a:xfrm>
                      <a:off x="0" y="0"/>
                      <a:ext cx="1624965" cy="1193800"/>
                    </a:xfrm>
                    <a:prstGeom prst="rect">
                      <a:avLst/>
                    </a:prstGeom>
                    <a:noFill/>
                    <a:ln w="12700">
                      <a:solidFill>
                        <a:srgbClr val="000000"/>
                      </a:solidFill>
                      <a:miter lim="800000"/>
                      <a:headEnd/>
                      <a:tailEnd/>
                    </a:ln>
                  </pic:spPr>
                </pic:pic>
              </a:graphicData>
            </a:graphic>
          </wp:anchor>
        </w:drawing>
      </w:r>
    </w:p>
    <w:p w:rsidR="00445A6B" w:rsidRDefault="00445A6B" w:rsidP="000968A8">
      <w:pPr>
        <w:keepNext/>
        <w:rPr>
          <w:lang w:val="en-US"/>
        </w:rPr>
      </w:pPr>
    </w:p>
    <w:p w:rsidR="000968A8" w:rsidRPr="000968A8" w:rsidRDefault="000968A8" w:rsidP="000968A8">
      <w:pPr>
        <w:keepNext/>
        <w:rPr>
          <w:b/>
          <w:bCs/>
          <w:lang w:val="en-US"/>
        </w:rPr>
      </w:pPr>
      <w:r w:rsidRPr="000968A8">
        <w:rPr>
          <w:lang w:val="en-US"/>
        </w:rPr>
        <w:t>Here are those seven possible additions.  The same symbols are used here to indicate when the additions must and can be used.</w:t>
      </w:r>
      <w:r w:rsidR="002C6B1C" w:rsidRPr="002C6B1C">
        <w:t xml:space="preserve"> </w:t>
      </w:r>
    </w:p>
    <w:p w:rsidR="00276188" w:rsidRDefault="00917141" w:rsidP="00DD0ADB">
      <w:pPr>
        <w:keepNext/>
        <w:rPr>
          <w:b/>
          <w:bCs/>
          <w:lang w:val="en-US"/>
        </w:rPr>
      </w:pPr>
      <w:r w:rsidRPr="00917141">
        <w:rPr>
          <w:noProof/>
          <w:lang w:val="en-US" w:eastAsia="zh-CN" w:bidi="th-TH"/>
        </w:rPr>
        <w:pict>
          <v:shape id="_x0000_s1138" type="#_x0000_t32" style="position:absolute;margin-left:7.1pt;margin-top:22.2pt;width:424.4pt;height:0;z-index:251646464" o:connectortype="straight" strokecolor="#7030a0" strokeweight="3pt"/>
        </w:pict>
      </w:r>
    </w:p>
    <w:p w:rsidR="00543B38" w:rsidRDefault="008C4057" w:rsidP="007F60DD">
      <w:pPr>
        <w:rPr>
          <w:b/>
          <w:bCs/>
        </w:rPr>
      </w:pPr>
      <w:r>
        <w:rPr>
          <w:b/>
          <w:bCs/>
        </w:rPr>
        <w:t>Examples</w:t>
      </w:r>
    </w:p>
    <w:p w:rsidR="00543B38" w:rsidRDefault="000A6767" w:rsidP="007F60DD">
      <w:r>
        <w:rPr>
          <w:noProof/>
          <w:lang w:val="en-US" w:eastAsia="zh-CN" w:bidi="th-TH"/>
        </w:rPr>
        <w:drawing>
          <wp:anchor distT="0" distB="0" distL="114300" distR="114300" simplePos="0" relativeHeight="251688448" behindDoc="0" locked="0" layoutInCell="1" allowOverlap="1">
            <wp:simplePos x="0" y="0"/>
            <wp:positionH relativeFrom="column">
              <wp:posOffset>3759835</wp:posOffset>
            </wp:positionH>
            <wp:positionV relativeFrom="paragraph">
              <wp:posOffset>106045</wp:posOffset>
            </wp:positionV>
            <wp:extent cx="1624965" cy="1195070"/>
            <wp:effectExtent l="19050" t="19050" r="13335" b="24130"/>
            <wp:wrapSquare wrapText="bothSides"/>
            <wp:docPr id="163" name="Picture 163"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yBitmap"/>
                    <pic:cNvPicPr>
                      <a:picLocks noChangeAspect="1" noChangeArrowheads="1"/>
                    </pic:cNvPicPr>
                  </pic:nvPicPr>
                  <pic:blipFill>
                    <a:blip r:embed="rId52" cstate="print"/>
                    <a:srcRect/>
                    <a:stretch>
                      <a:fillRect/>
                    </a:stretch>
                  </pic:blipFill>
                  <pic:spPr bwMode="auto">
                    <a:xfrm>
                      <a:off x="0" y="0"/>
                      <a:ext cx="1624965" cy="1195070"/>
                    </a:xfrm>
                    <a:prstGeom prst="rect">
                      <a:avLst/>
                    </a:prstGeom>
                    <a:noFill/>
                    <a:ln w="12700">
                      <a:solidFill>
                        <a:srgbClr val="000000"/>
                      </a:solidFill>
                      <a:miter lim="800000"/>
                      <a:headEnd/>
                      <a:tailEnd/>
                    </a:ln>
                  </pic:spPr>
                </pic:pic>
              </a:graphicData>
            </a:graphic>
          </wp:anchor>
        </w:drawing>
      </w:r>
      <w:r w:rsidR="00543B38">
        <w:t>1. Additions to names as instructed under 11.13.1.7</w:t>
      </w:r>
    </w:p>
    <w:p w:rsidR="00543B38" w:rsidRDefault="00543B38" w:rsidP="007F60DD">
      <w:proofErr w:type="gramStart"/>
      <w:r>
        <w:t>and</w:t>
      </w:r>
      <w:proofErr w:type="gramEnd"/>
      <w:r>
        <w:t xml:space="preserve"> 11.7.1.6</w:t>
      </w:r>
    </w:p>
    <w:p w:rsidR="00543B38" w:rsidRDefault="00543B38" w:rsidP="007F60DD">
      <w:r>
        <w:t xml:space="preserve">2. Conference </w:t>
      </w:r>
      <w:r w:rsidR="00355140">
        <w:t xml:space="preserve">constructed according to </w:t>
      </w:r>
      <w:r>
        <w:t>11.13.1.8</w:t>
      </w:r>
    </w:p>
    <w:p w:rsidR="00543B38" w:rsidRDefault="00543B38" w:rsidP="007F60DD">
      <w:r>
        <w:t>- number 11.6</w:t>
      </w:r>
    </w:p>
    <w:p w:rsidR="00543B38" w:rsidRDefault="00543B38" w:rsidP="00543B38">
      <w:r>
        <w:t>-Date 11.4.2</w:t>
      </w:r>
    </w:p>
    <w:p w:rsidR="00355140" w:rsidRDefault="00543B38" w:rsidP="00543B38">
      <w:r>
        <w:t>-Location 11.3.2</w:t>
      </w:r>
    </w:p>
    <w:p w:rsidR="002C6B1C" w:rsidRDefault="00355140" w:rsidP="00543B38">
      <w:r>
        <w:t xml:space="preserve">3. Subordinate government body </w:t>
      </w:r>
      <w:proofErr w:type="gramStart"/>
      <w:r>
        <w:t xml:space="preserve">11.2.2.19 </w:t>
      </w:r>
      <w:r w:rsidR="00D7165C">
        <w:t xml:space="preserve"> (</w:t>
      </w:r>
      <w:proofErr w:type="gramEnd"/>
      <w:r w:rsidR="00D7165C">
        <w:t>note “Department</w:t>
      </w:r>
      <w:r w:rsidR="00274D95">
        <w:t>” not abbreviated”)</w:t>
      </w:r>
    </w:p>
    <w:p w:rsidR="002C6B1C" w:rsidRDefault="002C6B1C" w:rsidP="00543B38"/>
    <w:p w:rsidR="0005393F" w:rsidRDefault="000A6767" w:rsidP="00B343A5">
      <w:pPr>
        <w:pStyle w:val="Heading2"/>
        <w:rPr>
          <w:lang w:eastAsia="zh-TW"/>
        </w:rPr>
      </w:pPr>
      <w:r>
        <w:rPr>
          <w:b w:val="0"/>
          <w:bCs w:val="0"/>
          <w:i w:val="0"/>
          <w:iCs w:val="0"/>
          <w:noProof/>
          <w:lang w:val="en-US" w:eastAsia="zh-CN" w:bidi="th-TH"/>
        </w:rPr>
        <w:lastRenderedPageBreak/>
        <w:drawing>
          <wp:anchor distT="0" distB="0" distL="114300" distR="114300" simplePos="0" relativeHeight="251706880" behindDoc="0" locked="0" layoutInCell="1" allowOverlap="1">
            <wp:simplePos x="0" y="0"/>
            <wp:positionH relativeFrom="column">
              <wp:posOffset>1175385</wp:posOffset>
            </wp:positionH>
            <wp:positionV relativeFrom="paragraph">
              <wp:posOffset>97790</wp:posOffset>
            </wp:positionV>
            <wp:extent cx="2941320" cy="2146300"/>
            <wp:effectExtent l="19050" t="19050" r="11430" b="25400"/>
            <wp:wrapSquare wrapText="bothSides"/>
            <wp:docPr id="190" name="Picture 3"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ibbs\AppData\Local\Microsoft\Windows\Temporary Internet Files\Content.Word\~MyBitmap.bmp"/>
                    <pic:cNvPicPr>
                      <a:picLocks noChangeAspect="1" noChangeArrowheads="1"/>
                    </pic:cNvPicPr>
                  </pic:nvPicPr>
                  <pic:blipFill>
                    <a:blip r:embed="rId53" cstate="print"/>
                    <a:srcRect/>
                    <a:stretch>
                      <a:fillRect/>
                    </a:stretch>
                  </pic:blipFill>
                  <pic:spPr bwMode="auto">
                    <a:xfrm>
                      <a:off x="0" y="0"/>
                      <a:ext cx="2941320" cy="2146300"/>
                    </a:xfrm>
                    <a:prstGeom prst="rect">
                      <a:avLst/>
                    </a:prstGeom>
                    <a:noFill/>
                    <a:ln w="12700">
                      <a:solidFill>
                        <a:srgbClr val="000000"/>
                      </a:solidFill>
                      <a:miter lim="800000"/>
                      <a:headEnd/>
                      <a:tailEnd/>
                    </a:ln>
                  </pic:spPr>
                </pic:pic>
              </a:graphicData>
            </a:graphic>
          </wp:anchor>
        </w:drawing>
      </w:r>
    </w:p>
    <w:p w:rsidR="0005393F" w:rsidRDefault="0005393F" w:rsidP="00B343A5">
      <w:pPr>
        <w:pStyle w:val="Heading2"/>
        <w:rPr>
          <w:lang w:eastAsia="zh-TW"/>
        </w:rPr>
      </w:pPr>
    </w:p>
    <w:p w:rsidR="0005393F" w:rsidRDefault="0005393F" w:rsidP="00B343A5">
      <w:pPr>
        <w:pStyle w:val="Heading2"/>
        <w:rPr>
          <w:lang w:eastAsia="zh-TW"/>
        </w:rPr>
      </w:pPr>
    </w:p>
    <w:p w:rsidR="0005393F" w:rsidRDefault="0005393F" w:rsidP="00B343A5">
      <w:pPr>
        <w:pStyle w:val="Heading2"/>
        <w:rPr>
          <w:lang w:eastAsia="zh-TW"/>
        </w:rPr>
      </w:pPr>
    </w:p>
    <w:p w:rsidR="0005393F" w:rsidRDefault="0005393F" w:rsidP="00B343A5">
      <w:pPr>
        <w:pStyle w:val="Heading2"/>
        <w:rPr>
          <w:lang w:eastAsia="zh-TW"/>
        </w:rPr>
      </w:pPr>
    </w:p>
    <w:p w:rsidR="0005393F" w:rsidRDefault="0005393F" w:rsidP="00B343A5">
      <w:pPr>
        <w:pStyle w:val="Heading2"/>
        <w:rPr>
          <w:lang w:eastAsia="zh-TW"/>
        </w:rPr>
      </w:pPr>
    </w:p>
    <w:p w:rsidR="0005393F" w:rsidRDefault="0005393F" w:rsidP="00B343A5">
      <w:pPr>
        <w:pStyle w:val="Heading2"/>
        <w:rPr>
          <w:lang w:eastAsia="zh-TW"/>
        </w:rPr>
      </w:pPr>
    </w:p>
    <w:p w:rsidR="00B343A5" w:rsidRDefault="000A6767" w:rsidP="0005393F">
      <w:pPr>
        <w:pStyle w:val="Heading2"/>
        <w:rPr>
          <w:lang w:eastAsia="zh-TW"/>
        </w:rPr>
      </w:pPr>
      <w:r>
        <w:rPr>
          <w:b w:val="0"/>
          <w:bCs w:val="0"/>
          <w:i w:val="0"/>
          <w:iCs w:val="0"/>
          <w:noProof/>
          <w:lang w:val="en-US" w:eastAsia="zh-CN" w:bidi="th-TH"/>
        </w:rPr>
        <w:drawing>
          <wp:anchor distT="0" distB="0" distL="114300" distR="114300" simplePos="0" relativeHeight="251707904" behindDoc="0" locked="0" layoutInCell="1" allowOverlap="1">
            <wp:simplePos x="0" y="0"/>
            <wp:positionH relativeFrom="column">
              <wp:posOffset>1175385</wp:posOffset>
            </wp:positionH>
            <wp:positionV relativeFrom="paragraph">
              <wp:posOffset>22860</wp:posOffset>
            </wp:positionV>
            <wp:extent cx="2957195" cy="2157095"/>
            <wp:effectExtent l="19050" t="19050" r="14605" b="14605"/>
            <wp:wrapSquare wrapText="bothSides"/>
            <wp:docPr id="191"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54" cstate="print"/>
                    <a:srcRect/>
                    <a:stretch>
                      <a:fillRect/>
                    </a:stretch>
                  </pic:blipFill>
                  <pic:spPr bwMode="auto">
                    <a:xfrm>
                      <a:off x="0" y="0"/>
                      <a:ext cx="2957195" cy="2157095"/>
                    </a:xfrm>
                    <a:prstGeom prst="rect">
                      <a:avLst/>
                    </a:prstGeom>
                    <a:noFill/>
                    <a:ln w="12700">
                      <a:solidFill>
                        <a:srgbClr val="000000"/>
                      </a:solidFill>
                      <a:miter lim="800000"/>
                      <a:headEnd/>
                      <a:tailEnd/>
                    </a:ln>
                  </pic:spPr>
                </pic:pic>
              </a:graphicData>
            </a:graphic>
          </wp:anchor>
        </w:drawing>
      </w:r>
      <w:r w:rsidR="0005393F">
        <w:rPr>
          <w:lang w:eastAsia="zh-TW"/>
        </w:rPr>
        <w:br w:type="page"/>
      </w:r>
      <w:r w:rsidR="00B343A5" w:rsidRPr="00F02371">
        <w:rPr>
          <w:lang w:eastAsia="zh-TW"/>
        </w:rPr>
        <w:lastRenderedPageBreak/>
        <w:t>Exercise</w:t>
      </w:r>
      <w:r w:rsidR="00B343A5">
        <w:rPr>
          <w:lang w:eastAsia="zh-TW"/>
        </w:rPr>
        <w:t xml:space="preserve"> 17 cont.</w:t>
      </w:r>
    </w:p>
    <w:p w:rsidR="00274D95" w:rsidRPr="00274D95" w:rsidRDefault="00917141" w:rsidP="00CA42E6">
      <w:pPr>
        <w:pStyle w:val="Heading4"/>
        <w:rPr>
          <w:lang w:eastAsia="zh-TW"/>
        </w:rPr>
      </w:pPr>
      <w:r>
        <w:rPr>
          <w:noProof/>
          <w:lang w:val="en-US" w:eastAsia="zh-CN" w:bidi="th-TH"/>
        </w:rPr>
        <w:pict>
          <v:shape id="_x0000_s1210" type="#_x0000_t202" style="position:absolute;margin-left:325.7pt;margin-top:-10.9pt;width:137.5pt;height:21.4pt;z-index:251702784;mso-width-relative:margin;mso-height-relative:margin">
            <v:textbox style="mso-next-textbox:#_x0000_s1210">
              <w:txbxContent>
                <w:p w:rsidR="00CA42E6" w:rsidRDefault="00CA42E6" w:rsidP="00B343A5">
                  <w:pPr>
                    <w:jc w:val="center"/>
                  </w:pPr>
                  <w:r>
                    <w:t xml:space="preserve">Handbook: Page </w:t>
                  </w:r>
                  <w:r w:rsidR="0049098B">
                    <w:t>180</w:t>
                  </w:r>
                </w:p>
              </w:txbxContent>
            </v:textbox>
          </v:shape>
        </w:pict>
      </w:r>
      <w:r w:rsidR="00CA42E6">
        <w:rPr>
          <w:lang w:eastAsia="zh-TW"/>
        </w:rPr>
        <w:t xml:space="preserve">C: </w:t>
      </w:r>
      <w:r w:rsidR="00274D95">
        <w:rPr>
          <w:lang w:eastAsia="zh-TW"/>
        </w:rPr>
        <w:t>Corporate bodies</w:t>
      </w:r>
    </w:p>
    <w:p w:rsidR="00B343A5" w:rsidRPr="00B37BDC" w:rsidRDefault="00B343A5" w:rsidP="00B343A5">
      <w:pPr>
        <w:ind w:left="720" w:hanging="720"/>
        <w:rPr>
          <w:rFonts w:eastAsia="SimSun" w:cs="Cordia New"/>
          <w:szCs w:val="28"/>
          <w:lang w:val="en-US" w:eastAsia="zh-TW" w:bidi="th-TH"/>
        </w:rPr>
      </w:pPr>
      <w:r>
        <w:rPr>
          <w:b/>
          <w:bCs/>
        </w:rPr>
        <w:t>5</w:t>
      </w:r>
      <w:r w:rsidRPr="00F02371">
        <w:rPr>
          <w:lang w:eastAsia="zh-TW"/>
        </w:rPr>
        <w:t>.</w:t>
      </w:r>
      <w:r w:rsidRPr="00F02371">
        <w:rPr>
          <w:lang w:eastAsia="zh-TW"/>
        </w:rPr>
        <w:tab/>
      </w:r>
      <w:r w:rsidRPr="00B37BDC">
        <w:rPr>
          <w:rFonts w:eastAsia="SimSun" w:cs="Cordia New"/>
          <w:szCs w:val="28"/>
          <w:lang w:val="en-US" w:eastAsia="zh-TW" w:bidi="th-TH"/>
        </w:rPr>
        <w:t xml:space="preserve">Use the template below to create an authority record for the Abyssinian </w:t>
      </w:r>
      <w:proofErr w:type="gramStart"/>
      <w:r w:rsidRPr="00B37BDC">
        <w:rPr>
          <w:rFonts w:eastAsia="SimSun" w:cs="Cordia New"/>
          <w:szCs w:val="28"/>
          <w:lang w:val="en-US" w:eastAsia="zh-TW" w:bidi="th-TH"/>
        </w:rPr>
        <w:t>Cat</w:t>
      </w:r>
      <w:proofErr w:type="gramEnd"/>
      <w:r w:rsidRPr="00B37BDC">
        <w:rPr>
          <w:rFonts w:eastAsia="SimSun" w:cs="Cordia New"/>
          <w:szCs w:val="28"/>
          <w:lang w:val="en-US" w:eastAsia="zh-TW" w:bidi="th-TH"/>
        </w:rPr>
        <w:t xml:space="preserve"> club of Australasia.</w:t>
      </w:r>
    </w:p>
    <w:p w:rsidR="00B343A5" w:rsidRPr="00B37BDC" w:rsidRDefault="00917141" w:rsidP="00B343A5">
      <w:pPr>
        <w:rPr>
          <w:rFonts w:eastAsia="SimSun" w:cs="Cordia New"/>
          <w:szCs w:val="28"/>
          <w:lang w:val="en-US" w:eastAsia="zh-TW" w:bidi="th-TH"/>
        </w:rPr>
      </w:pPr>
      <w:r>
        <w:rPr>
          <w:rFonts w:eastAsia="SimSun" w:cs="Cordia New"/>
          <w:noProof/>
          <w:szCs w:val="28"/>
          <w:lang w:val="en-US" w:eastAsia="zh-TW"/>
        </w:rPr>
        <w:pict>
          <v:shape id="_x0000_s1208" type="#_x0000_t202" style="position:absolute;margin-left:39.75pt;margin-top:15.9pt;width:179.6pt;height:159.8pt;z-index:251700736;mso-width-percent:400;mso-width-percent:400;mso-width-relative:margin;mso-height-relative:margin">
            <v:textbox>
              <w:txbxContent>
                <w:p w:rsidR="00CA42E6" w:rsidRDefault="00CA42E6" w:rsidP="00B343A5">
                  <w:pPr>
                    <w:jc w:val="center"/>
                    <w:rPr>
                      <w:b/>
                      <w:bCs/>
                      <w:sz w:val="26"/>
                      <w:szCs w:val="26"/>
                    </w:rPr>
                  </w:pPr>
                  <w:r w:rsidRPr="00CA5E75">
                    <w:rPr>
                      <w:b/>
                      <w:bCs/>
                      <w:sz w:val="26"/>
                      <w:szCs w:val="26"/>
                    </w:rPr>
                    <w:t>The Abyssinian</w:t>
                  </w:r>
                </w:p>
                <w:p w:rsidR="00CA42E6" w:rsidRDefault="00CA42E6" w:rsidP="00B343A5">
                  <w:pPr>
                    <w:jc w:val="center"/>
                  </w:pPr>
                  <w:r>
                    <w:rPr>
                      <w:rFonts w:ascii="Arial" w:hAnsi="Arial" w:cs="Arial"/>
                      <w:noProof/>
                      <w:color w:val="0000FF"/>
                      <w:sz w:val="27"/>
                      <w:szCs w:val="27"/>
                      <w:shd w:val="clear" w:color="auto" w:fill="CCCCCC"/>
                      <w:lang w:val="en-US" w:eastAsia="zh-CN" w:bidi="th-TH"/>
                    </w:rPr>
                    <w:drawing>
                      <wp:inline distT="0" distB="0" distL="0" distR="0">
                        <wp:extent cx="974090" cy="795655"/>
                        <wp:effectExtent l="19050" t="0" r="0" b="0"/>
                        <wp:docPr id="2" name="Picture 52" descr="https://encrypted-tbn0.google.com/images?q=tbn:ANd9GcTDv6fWU6s12SPvoEpUDkkJ4G4TzsoaNgDrHy3_4BJtHSMWhQuThOU7W-Oh">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oogle.com/images?q=tbn:ANd9GcTDv6fWU6s12SPvoEpUDkkJ4G4TzsoaNgDrHy3_4BJtHSMWhQuThOU7W-Oh">
                                  <a:hlinkClick r:id="rId55"/>
                                </pic:cNvPr>
                                <pic:cNvPicPr>
                                  <a:picLocks noChangeAspect="1" noChangeArrowheads="1"/>
                                </pic:cNvPicPr>
                              </pic:nvPicPr>
                              <pic:blipFill>
                                <a:blip r:embed="rId56"/>
                                <a:srcRect/>
                                <a:stretch>
                                  <a:fillRect/>
                                </a:stretch>
                              </pic:blipFill>
                              <pic:spPr bwMode="auto">
                                <a:xfrm>
                                  <a:off x="0" y="0"/>
                                  <a:ext cx="974090" cy="795655"/>
                                </a:xfrm>
                                <a:prstGeom prst="rect">
                                  <a:avLst/>
                                </a:prstGeom>
                                <a:noFill/>
                                <a:ln w="9525">
                                  <a:noFill/>
                                  <a:miter lim="800000"/>
                                  <a:headEnd/>
                                  <a:tailEnd/>
                                </a:ln>
                              </pic:spPr>
                            </pic:pic>
                          </a:graphicData>
                        </a:graphic>
                      </wp:inline>
                    </w:drawing>
                  </w:r>
                </w:p>
                <w:p w:rsidR="00CA42E6" w:rsidRDefault="00CA42E6" w:rsidP="00B343A5">
                  <w:pPr>
                    <w:jc w:val="center"/>
                  </w:pPr>
                  <w:r>
                    <w:t xml:space="preserve">Published by </w:t>
                  </w:r>
                </w:p>
                <w:p w:rsidR="00CA42E6" w:rsidRPr="00CA5E75" w:rsidRDefault="00CA42E6" w:rsidP="00B343A5">
                  <w:pPr>
                    <w:jc w:val="center"/>
                  </w:pPr>
                  <w:r>
                    <w:t xml:space="preserve">Abyssinian </w:t>
                  </w:r>
                  <w:proofErr w:type="gramStart"/>
                  <w:r>
                    <w:t>Cat</w:t>
                  </w:r>
                  <w:proofErr w:type="gramEnd"/>
                  <w:r>
                    <w:t xml:space="preserve"> Club of Australasia</w:t>
                  </w:r>
                </w:p>
                <w:p w:rsidR="00CA42E6" w:rsidRPr="00CA5E75" w:rsidRDefault="00CA42E6" w:rsidP="00B343A5">
                  <w:pPr>
                    <w:jc w:val="center"/>
                    <w:rPr>
                      <w:b/>
                      <w:bCs/>
                      <w:sz w:val="26"/>
                      <w:szCs w:val="26"/>
                    </w:rPr>
                  </w:pPr>
                </w:p>
              </w:txbxContent>
            </v:textbox>
          </v:shape>
        </w:pict>
      </w:r>
      <w:r>
        <w:rPr>
          <w:rFonts w:eastAsia="SimSun" w:cs="Cordia New"/>
          <w:noProof/>
          <w:szCs w:val="28"/>
          <w:lang w:val="en-US" w:eastAsia="zh-CN" w:bidi="th-TH"/>
        </w:rPr>
        <w:pict>
          <v:shape id="_x0000_s1209" type="#_x0000_t202" style="position:absolute;margin-left:250.6pt;margin-top:15.9pt;width:179.6pt;height:159.8pt;z-index:251701760;mso-width-percent:400;mso-width-percent:400;mso-width-relative:margin;mso-height-relative:margin">
            <v:textbox>
              <w:txbxContent>
                <w:p w:rsidR="00CA42E6" w:rsidRPr="00274D95" w:rsidRDefault="00CA42E6" w:rsidP="00B343A5">
                  <w:pPr>
                    <w:jc w:val="center"/>
                    <w:rPr>
                      <w:sz w:val="20"/>
                      <w:szCs w:val="20"/>
                    </w:rPr>
                  </w:pPr>
                  <w:r w:rsidRPr="00274D95">
                    <w:rPr>
                      <w:sz w:val="20"/>
                      <w:szCs w:val="20"/>
                    </w:rPr>
                    <w:t xml:space="preserve">Abyssinian </w:t>
                  </w:r>
                  <w:proofErr w:type="gramStart"/>
                  <w:r w:rsidRPr="00274D95">
                    <w:rPr>
                      <w:sz w:val="20"/>
                      <w:szCs w:val="20"/>
                    </w:rPr>
                    <w:t>Cat</w:t>
                  </w:r>
                  <w:proofErr w:type="gramEnd"/>
                  <w:r w:rsidRPr="00274D95">
                    <w:rPr>
                      <w:sz w:val="20"/>
                      <w:szCs w:val="20"/>
                    </w:rPr>
                    <w:t xml:space="preserve"> Club of Australasia</w:t>
                  </w:r>
                </w:p>
                <w:p w:rsidR="00CA42E6" w:rsidRPr="00274D95" w:rsidRDefault="00CA42E6" w:rsidP="00B343A5">
                  <w:pPr>
                    <w:rPr>
                      <w:b/>
                      <w:bCs/>
                      <w:sz w:val="20"/>
                      <w:szCs w:val="20"/>
                    </w:rPr>
                  </w:pPr>
                  <w:r w:rsidRPr="00274D95">
                    <w:rPr>
                      <w:sz w:val="20"/>
                      <w:szCs w:val="20"/>
                    </w:rPr>
                    <w:t xml:space="preserve">Based in Sydney, the </w:t>
                  </w:r>
                  <w:proofErr w:type="gramStart"/>
                  <w:r w:rsidRPr="00274D95">
                    <w:rPr>
                      <w:sz w:val="20"/>
                      <w:szCs w:val="20"/>
                    </w:rPr>
                    <w:t>ACCA,</w:t>
                  </w:r>
                  <w:proofErr w:type="gramEnd"/>
                  <w:r w:rsidRPr="00274D95">
                    <w:rPr>
                      <w:sz w:val="20"/>
                      <w:szCs w:val="20"/>
                    </w:rPr>
                    <w:t xml:space="preserve"> is a specialist breed club for breeders, owners and exhibitors of Abyssinian and Somali cats.</w:t>
                  </w:r>
                  <w:r w:rsidRPr="00274D95">
                    <w:rPr>
                      <w:b/>
                      <w:bCs/>
                      <w:sz w:val="20"/>
                      <w:szCs w:val="20"/>
                    </w:rPr>
                    <w:t xml:space="preserve">  </w:t>
                  </w:r>
                  <w:r w:rsidRPr="00274D95">
                    <w:rPr>
                      <w:sz w:val="20"/>
                      <w:szCs w:val="20"/>
                    </w:rPr>
                    <w:t>We are affiliated with the NSW Cat Fanciers Association.</w:t>
                  </w:r>
                </w:p>
                <w:p w:rsidR="00CA42E6" w:rsidRPr="00274D95" w:rsidRDefault="00CA42E6" w:rsidP="00B343A5">
                  <w:pPr>
                    <w:spacing w:after="0"/>
                    <w:rPr>
                      <w:sz w:val="20"/>
                      <w:szCs w:val="20"/>
                    </w:rPr>
                  </w:pPr>
                  <w:r w:rsidRPr="00274D95">
                    <w:rPr>
                      <w:b/>
                      <w:bCs/>
                      <w:sz w:val="20"/>
                      <w:szCs w:val="20"/>
                    </w:rPr>
                    <w:t>Contact us:</w:t>
                  </w:r>
                </w:p>
                <w:p w:rsidR="00CA42E6" w:rsidRPr="00274D95" w:rsidRDefault="00CA42E6" w:rsidP="00B343A5">
                  <w:pPr>
                    <w:spacing w:after="0"/>
                    <w:rPr>
                      <w:sz w:val="20"/>
                      <w:szCs w:val="20"/>
                      <w:lang w:val="it-IT"/>
                    </w:rPr>
                  </w:pPr>
                  <w:r w:rsidRPr="00274D95">
                    <w:rPr>
                      <w:sz w:val="20"/>
                      <w:szCs w:val="20"/>
                      <w:lang w:val="it-IT"/>
                    </w:rPr>
                    <w:t>PO Box 31, Branxton, N.S.W., 2335</w:t>
                  </w:r>
                </w:p>
                <w:p w:rsidR="00CA42E6" w:rsidRPr="00274D95" w:rsidRDefault="00CA42E6" w:rsidP="00B343A5">
                  <w:pPr>
                    <w:spacing w:after="0"/>
                    <w:rPr>
                      <w:sz w:val="20"/>
                      <w:szCs w:val="20"/>
                      <w:lang w:val="it-IT"/>
                    </w:rPr>
                  </w:pPr>
                  <w:r w:rsidRPr="00274D95">
                    <w:rPr>
                      <w:sz w:val="20"/>
                      <w:szCs w:val="20"/>
                      <w:lang w:val="it-IT"/>
                    </w:rPr>
                    <w:t>somali@internode.on.net</w:t>
                  </w:r>
                </w:p>
                <w:p w:rsidR="00CA42E6" w:rsidRPr="00933DE2" w:rsidRDefault="00CA42E6" w:rsidP="00B343A5">
                  <w:pPr>
                    <w:jc w:val="center"/>
                    <w:rPr>
                      <w:b/>
                      <w:bCs/>
                      <w:sz w:val="26"/>
                      <w:szCs w:val="26"/>
                      <w:lang w:val="it-IT"/>
                    </w:rPr>
                  </w:pPr>
                </w:p>
              </w:txbxContent>
            </v:textbox>
          </v:shape>
        </w:pict>
      </w:r>
      <w:r w:rsidR="00B343A5" w:rsidRPr="00B37BDC">
        <w:rPr>
          <w:rFonts w:eastAsia="SimSun" w:cs="Cordia New"/>
          <w:szCs w:val="28"/>
          <w:lang w:val="en-US" w:eastAsia="zh-TW" w:bidi="th-TH"/>
        </w:rPr>
        <w:tab/>
        <w:t>Title page:</w:t>
      </w:r>
      <w:r w:rsidR="00B343A5" w:rsidRPr="00B37BDC">
        <w:rPr>
          <w:rFonts w:eastAsia="SimSun" w:cs="Cordia New"/>
          <w:szCs w:val="28"/>
          <w:lang w:val="en-US" w:eastAsia="zh-TW" w:bidi="th-TH"/>
        </w:rPr>
        <w:tab/>
      </w:r>
      <w:r w:rsidR="00B343A5" w:rsidRPr="00B37BDC">
        <w:rPr>
          <w:rFonts w:eastAsia="SimSun" w:cs="Cordia New"/>
          <w:szCs w:val="28"/>
          <w:lang w:val="en-US" w:eastAsia="zh-TW" w:bidi="th-TH"/>
        </w:rPr>
        <w:tab/>
      </w:r>
      <w:r w:rsidR="00B343A5" w:rsidRPr="00B37BDC">
        <w:rPr>
          <w:rFonts w:eastAsia="SimSun" w:cs="Cordia New"/>
          <w:szCs w:val="28"/>
          <w:lang w:val="en-US" w:eastAsia="zh-TW" w:bidi="th-TH"/>
        </w:rPr>
        <w:tab/>
      </w:r>
      <w:r w:rsidR="00B343A5" w:rsidRPr="00B37BDC">
        <w:rPr>
          <w:rFonts w:eastAsia="SimSun" w:cs="Cordia New"/>
          <w:szCs w:val="28"/>
          <w:lang w:val="en-US" w:eastAsia="zh-TW" w:bidi="th-TH"/>
        </w:rPr>
        <w:tab/>
      </w:r>
      <w:r w:rsidR="00B343A5" w:rsidRPr="00B37BDC">
        <w:rPr>
          <w:rFonts w:eastAsia="SimSun" w:cs="Cordia New"/>
          <w:szCs w:val="28"/>
          <w:lang w:val="en-US" w:eastAsia="zh-TW" w:bidi="th-TH"/>
        </w:rPr>
        <w:tab/>
        <w:t>Cover</w:t>
      </w:r>
      <w:r w:rsidR="00B343A5" w:rsidRPr="00B37BDC">
        <w:rPr>
          <w:rFonts w:eastAsia="SimSun" w:cs="Cordia New"/>
          <w:szCs w:val="28"/>
          <w:lang w:val="en-US" w:eastAsia="zh-TW" w:bidi="th-TH"/>
        </w:rPr>
        <w:tab/>
      </w:r>
    </w:p>
    <w:p w:rsidR="00B343A5" w:rsidRPr="00B37BDC" w:rsidRDefault="00B343A5" w:rsidP="00B343A5">
      <w:pPr>
        <w:rPr>
          <w:rFonts w:eastAsia="SimSun" w:cs="Cordia New"/>
          <w:szCs w:val="28"/>
          <w:lang w:val="en-US" w:eastAsia="zh-TW" w:bidi="th-TH"/>
        </w:rPr>
      </w:pPr>
    </w:p>
    <w:p w:rsidR="00B343A5" w:rsidRPr="00B37BDC" w:rsidRDefault="00B343A5" w:rsidP="00B343A5">
      <w:pPr>
        <w:rPr>
          <w:rFonts w:eastAsia="SimSun" w:cs="Cordia New"/>
          <w:szCs w:val="28"/>
          <w:lang w:val="en-US" w:eastAsia="zh-TW" w:bidi="th-TH"/>
        </w:rPr>
      </w:pPr>
    </w:p>
    <w:p w:rsidR="00B343A5" w:rsidRPr="00B37BDC" w:rsidRDefault="00B343A5" w:rsidP="00B343A5">
      <w:pPr>
        <w:rPr>
          <w:rFonts w:eastAsia="SimSun" w:cs="Cordia New"/>
          <w:szCs w:val="28"/>
          <w:lang w:val="en-US" w:eastAsia="zh-TW" w:bidi="th-TH"/>
        </w:rPr>
      </w:pPr>
    </w:p>
    <w:p w:rsidR="00B343A5" w:rsidRPr="00B37BDC" w:rsidRDefault="00B343A5" w:rsidP="00B343A5">
      <w:pPr>
        <w:rPr>
          <w:rFonts w:eastAsia="SimSun" w:cs="Cordia New"/>
          <w:szCs w:val="28"/>
          <w:lang w:val="en-US" w:eastAsia="zh-TW" w:bidi="th-TH"/>
        </w:rPr>
      </w:pPr>
    </w:p>
    <w:p w:rsidR="00B343A5" w:rsidRPr="00B37BDC" w:rsidRDefault="00B343A5" w:rsidP="00B343A5">
      <w:pPr>
        <w:rPr>
          <w:rFonts w:eastAsia="SimSun" w:cs="Cordia New"/>
          <w:szCs w:val="28"/>
          <w:lang w:val="en-US" w:eastAsia="zh-TW" w:bidi="th-TH"/>
        </w:rPr>
      </w:pPr>
    </w:p>
    <w:p w:rsidR="00B343A5" w:rsidRPr="00B37BDC" w:rsidRDefault="00B343A5" w:rsidP="00B343A5">
      <w:pPr>
        <w:rPr>
          <w:rFonts w:eastAsia="SimSun" w:cs="Cordia New"/>
          <w:szCs w:val="28"/>
          <w:lang w:val="en-US" w:eastAsia="zh-TW" w:bidi="th-TH"/>
        </w:rPr>
      </w:pPr>
    </w:p>
    <w:tbl>
      <w:tblPr>
        <w:tblpPr w:leftFromText="180" w:rightFromText="180" w:vertAnchor="text" w:tblpY="33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322"/>
        <w:gridCol w:w="2098"/>
        <w:gridCol w:w="957"/>
        <w:gridCol w:w="3529"/>
      </w:tblGrid>
      <w:tr w:rsidR="00B343A5" w:rsidRPr="00B37BDC" w:rsidTr="00B343A5">
        <w:tc>
          <w:tcPr>
            <w:tcW w:w="723" w:type="pct"/>
          </w:tcPr>
          <w:p w:rsidR="00B343A5" w:rsidRPr="00B37BDC" w:rsidRDefault="00B343A5" w:rsidP="003F5DA3">
            <w:pPr>
              <w:keepNext/>
              <w:keepLines/>
              <w:spacing w:before="200" w:after="0" w:line="240" w:lineRule="auto"/>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RDA Reference</w:t>
            </w:r>
          </w:p>
        </w:tc>
        <w:tc>
          <w:tcPr>
            <w:tcW w:w="715" w:type="pct"/>
          </w:tcPr>
          <w:p w:rsidR="00B343A5" w:rsidRPr="00B37BDC" w:rsidRDefault="00B343A5" w:rsidP="003F5DA3">
            <w:pPr>
              <w:keepNext/>
              <w:keepLines/>
              <w:spacing w:before="200" w:after="0" w:line="240" w:lineRule="auto"/>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RDA Element</w:t>
            </w:r>
          </w:p>
        </w:tc>
        <w:tc>
          <w:tcPr>
            <w:tcW w:w="1135" w:type="pct"/>
          </w:tcPr>
          <w:p w:rsidR="00B343A5" w:rsidRPr="00B37BDC" w:rsidRDefault="00B343A5" w:rsidP="003F5DA3">
            <w:pPr>
              <w:keepNext/>
              <w:keepLines/>
              <w:spacing w:before="200" w:after="0" w:line="240" w:lineRule="auto"/>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Notes</w:t>
            </w:r>
          </w:p>
        </w:tc>
        <w:tc>
          <w:tcPr>
            <w:tcW w:w="518" w:type="pct"/>
          </w:tcPr>
          <w:p w:rsidR="00B343A5" w:rsidRPr="00B37BDC" w:rsidRDefault="00B343A5" w:rsidP="003F5DA3">
            <w:pPr>
              <w:keepNext/>
              <w:keepLines/>
              <w:spacing w:before="200" w:after="0" w:line="240" w:lineRule="auto"/>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MARC field</w:t>
            </w:r>
          </w:p>
        </w:tc>
        <w:tc>
          <w:tcPr>
            <w:tcW w:w="1909" w:type="pct"/>
          </w:tcPr>
          <w:p w:rsidR="00B343A5" w:rsidRPr="00B37BDC" w:rsidRDefault="00B343A5" w:rsidP="003F5DA3">
            <w:pPr>
              <w:keepNext/>
              <w:keepLines/>
              <w:spacing w:before="200" w:after="0" w:line="240" w:lineRule="auto"/>
              <w:jc w:val="center"/>
              <w:outlineLvl w:val="2"/>
              <w:rPr>
                <w:rFonts w:ascii="Cambria" w:eastAsia="SimSun" w:hAnsi="Cambria" w:cs="Angsana New"/>
                <w:b/>
                <w:bCs/>
                <w:color w:val="4F81BD"/>
                <w:szCs w:val="28"/>
                <w:lang w:eastAsia="zh-CN" w:bidi="th-TH"/>
              </w:rPr>
            </w:pPr>
            <w:r w:rsidRPr="00B37BDC">
              <w:rPr>
                <w:rFonts w:ascii="Cambria" w:eastAsia="SimSun" w:hAnsi="Cambria" w:cs="Angsana New"/>
                <w:b/>
                <w:bCs/>
                <w:color w:val="4F81BD"/>
                <w:szCs w:val="28"/>
                <w:lang w:eastAsia="zh-CN" w:bidi="th-TH"/>
              </w:rPr>
              <w:t>Data Recorded</w:t>
            </w:r>
          </w:p>
        </w:tc>
      </w:tr>
      <w:tr w:rsidR="00B343A5" w:rsidRPr="00B37BDC" w:rsidTr="00274D95">
        <w:trPr>
          <w:trHeight w:val="460"/>
        </w:trPr>
        <w:tc>
          <w:tcPr>
            <w:tcW w:w="723" w:type="pct"/>
          </w:tcPr>
          <w:p w:rsidR="00B343A5" w:rsidRPr="00B37BDC" w:rsidRDefault="00B343A5" w:rsidP="003F5DA3">
            <w:pPr>
              <w:spacing w:after="0" w:line="240" w:lineRule="auto"/>
              <w:rPr>
                <w:rFonts w:eastAsia="SimSun" w:cs="Cordia New"/>
                <w:szCs w:val="28"/>
                <w:lang w:eastAsia="zh-CN" w:bidi="th-TH"/>
              </w:rPr>
            </w:pP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046</w:t>
            </w:r>
            <w:r>
              <w:rPr>
                <w:rFonts w:eastAsia="SimSun" w:cs="Cordia New"/>
                <w:szCs w:val="28"/>
                <w:lang w:eastAsia="zh-CN" w:bidi="th-TH"/>
              </w:rPr>
              <w:t xml:space="preserve"> $s</w:t>
            </w:r>
          </w:p>
        </w:tc>
        <w:tc>
          <w:tcPr>
            <w:tcW w:w="1909" w:type="pct"/>
          </w:tcPr>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1966</w:t>
            </w:r>
          </w:p>
        </w:tc>
      </w:tr>
      <w:tr w:rsidR="00B343A5" w:rsidRPr="00B37BDC" w:rsidTr="00B343A5">
        <w:tc>
          <w:tcPr>
            <w:tcW w:w="723"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11.2</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110</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2# $a</w:t>
            </w:r>
          </w:p>
        </w:tc>
        <w:tc>
          <w:tcPr>
            <w:tcW w:w="1909" w:type="pct"/>
          </w:tcPr>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Abyssinian Cat Club of Australasia</w:t>
            </w:r>
          </w:p>
        </w:tc>
      </w:tr>
      <w:tr w:rsidR="00B343A5" w:rsidRPr="00B37BDC" w:rsidTr="00B343A5">
        <w:tc>
          <w:tcPr>
            <w:tcW w:w="723" w:type="pct"/>
          </w:tcPr>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11.3</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Default="00B343A5" w:rsidP="003F5DA3">
            <w:pPr>
              <w:spacing w:after="0" w:line="240" w:lineRule="auto"/>
              <w:rPr>
                <w:rFonts w:eastAsia="SimSun" w:cs="Cordia New"/>
                <w:szCs w:val="28"/>
                <w:lang w:eastAsia="zh-CN" w:bidi="th-TH"/>
              </w:rPr>
            </w:pPr>
            <w:r>
              <w:rPr>
                <w:rFonts w:eastAsia="SimSun" w:cs="Cordia New"/>
                <w:szCs w:val="28"/>
                <w:lang w:eastAsia="zh-CN" w:bidi="th-TH"/>
              </w:rPr>
              <w:t>370</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$e</w:t>
            </w:r>
          </w:p>
        </w:tc>
        <w:tc>
          <w:tcPr>
            <w:tcW w:w="1909" w:type="pct"/>
          </w:tcPr>
          <w:p w:rsidR="00B343A5" w:rsidRDefault="00B343A5" w:rsidP="003F5DA3">
            <w:pPr>
              <w:spacing w:after="0" w:line="240" w:lineRule="auto"/>
              <w:rPr>
                <w:rFonts w:eastAsia="SimSun" w:cs="Cordia New"/>
                <w:szCs w:val="28"/>
                <w:lang w:eastAsia="zh-CN" w:bidi="th-TH"/>
              </w:rPr>
            </w:pPr>
            <w:r>
              <w:rPr>
                <w:rFonts w:eastAsia="SimSun" w:cs="Cordia New"/>
                <w:szCs w:val="28"/>
                <w:lang w:eastAsia="zh-CN" w:bidi="th-TH"/>
              </w:rPr>
              <w:t>Sydney, N.S.W.</w:t>
            </w:r>
          </w:p>
        </w:tc>
      </w:tr>
      <w:tr w:rsidR="00B343A5" w:rsidRPr="006B40C2" w:rsidTr="00B343A5">
        <w:tc>
          <w:tcPr>
            <w:tcW w:w="723"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11.9</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371</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$a</w:t>
            </w:r>
          </w:p>
        </w:tc>
        <w:tc>
          <w:tcPr>
            <w:tcW w:w="1909" w:type="pct"/>
          </w:tcPr>
          <w:p w:rsidR="00B343A5" w:rsidRDefault="00B343A5" w:rsidP="003F5DA3">
            <w:pPr>
              <w:spacing w:after="0" w:line="240" w:lineRule="auto"/>
              <w:rPr>
                <w:lang w:val="it-IT"/>
              </w:rPr>
            </w:pPr>
            <w:r w:rsidRPr="00933DE2">
              <w:rPr>
                <w:lang w:val="it-IT"/>
              </w:rPr>
              <w:t xml:space="preserve">PO Box 31, </w:t>
            </w:r>
            <w:r>
              <w:rPr>
                <w:lang w:val="it-IT"/>
              </w:rPr>
              <w:t>$b</w:t>
            </w:r>
            <w:r w:rsidRPr="00933DE2">
              <w:rPr>
                <w:lang w:val="it-IT"/>
              </w:rPr>
              <w:t xml:space="preserve">Branxton, </w:t>
            </w:r>
            <w:r>
              <w:rPr>
                <w:lang w:val="it-IT"/>
              </w:rPr>
              <w:t>$cN.S.W., $e2335</w:t>
            </w:r>
          </w:p>
          <w:p w:rsidR="00B343A5" w:rsidRPr="00AF47AC" w:rsidRDefault="00B343A5" w:rsidP="003F5DA3">
            <w:pPr>
              <w:spacing w:after="0" w:line="240" w:lineRule="auto"/>
              <w:rPr>
                <w:lang w:val="it-IT"/>
              </w:rPr>
            </w:pPr>
            <w:r>
              <w:rPr>
                <w:lang w:val="it-IT"/>
              </w:rPr>
              <w:t>$m somali@internode.on.net</w:t>
            </w:r>
          </w:p>
        </w:tc>
      </w:tr>
      <w:tr w:rsidR="00B343A5" w:rsidRPr="00B37BDC" w:rsidTr="004B16DA">
        <w:trPr>
          <w:trHeight w:val="1320"/>
        </w:trPr>
        <w:tc>
          <w:tcPr>
            <w:tcW w:w="723"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11.10</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372</w:t>
            </w:r>
            <w:r>
              <w:rPr>
                <w:rFonts w:eastAsia="SimSun" w:cs="Cordia New"/>
                <w:szCs w:val="28"/>
                <w:lang w:eastAsia="zh-CN" w:bidi="th-TH"/>
              </w:rPr>
              <w:t xml:space="preserve"> </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$a</w:t>
            </w:r>
          </w:p>
        </w:tc>
        <w:tc>
          <w:tcPr>
            <w:tcW w:w="1909" w:type="pct"/>
          </w:tcPr>
          <w:p w:rsidR="00B343A5" w:rsidRPr="00B37BDC" w:rsidRDefault="00B343A5" w:rsidP="003F5DA3">
            <w:pPr>
              <w:spacing w:line="240" w:lineRule="auto"/>
              <w:rPr>
                <w:rFonts w:eastAsia="SimSun" w:cs="Cordia New"/>
                <w:szCs w:val="28"/>
                <w:lang w:eastAsia="zh-CN" w:bidi="th-TH"/>
              </w:rPr>
            </w:pPr>
            <w:r>
              <w:t>The Abyssinian Cat Club of Australasia is a specialist breed club for breeders, owners and exhibitors of Abyssinian and Somali cats.</w:t>
            </w:r>
            <w:r>
              <w:rPr>
                <w:b/>
                <w:bCs/>
              </w:rPr>
              <w:t xml:space="preserve">  </w:t>
            </w:r>
          </w:p>
        </w:tc>
      </w:tr>
      <w:tr w:rsidR="00B343A5" w:rsidRPr="00B37BDC" w:rsidTr="00B343A5">
        <w:tc>
          <w:tcPr>
            <w:tcW w:w="723"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11.8</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377</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$a</w:t>
            </w:r>
          </w:p>
        </w:tc>
        <w:tc>
          <w:tcPr>
            <w:tcW w:w="1909" w:type="pct"/>
          </w:tcPr>
          <w:p w:rsidR="00B343A5" w:rsidRPr="00B37BDC" w:rsidRDefault="00B343A5" w:rsidP="003F5DA3">
            <w:pPr>
              <w:spacing w:line="240" w:lineRule="auto"/>
              <w:rPr>
                <w:rFonts w:eastAsia="SimSun" w:cs="Cordia New"/>
                <w:szCs w:val="28"/>
                <w:lang w:eastAsia="zh-CN" w:bidi="th-TH"/>
              </w:rPr>
            </w:pPr>
            <w:r>
              <w:rPr>
                <w:rFonts w:eastAsia="SimSun" w:cs="Cordia New"/>
                <w:szCs w:val="28"/>
                <w:lang w:eastAsia="zh-CN" w:bidi="th-TH"/>
              </w:rPr>
              <w:t>eng</w:t>
            </w:r>
          </w:p>
        </w:tc>
      </w:tr>
      <w:tr w:rsidR="00B343A5" w:rsidRPr="00B37BDC" w:rsidTr="00B343A5">
        <w:tc>
          <w:tcPr>
            <w:tcW w:w="723"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11.2.3</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410</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$a</w:t>
            </w:r>
          </w:p>
        </w:tc>
        <w:tc>
          <w:tcPr>
            <w:tcW w:w="1909" w:type="pct"/>
          </w:tcPr>
          <w:p w:rsidR="00B343A5" w:rsidRPr="00B37BDC" w:rsidRDefault="00B343A5" w:rsidP="003F5DA3">
            <w:pPr>
              <w:spacing w:line="240" w:lineRule="auto"/>
              <w:rPr>
                <w:rFonts w:eastAsia="SimSun" w:cs="Cordia New"/>
                <w:szCs w:val="28"/>
                <w:lang w:eastAsia="zh-CN" w:bidi="th-TH"/>
              </w:rPr>
            </w:pPr>
            <w:r>
              <w:rPr>
                <w:rFonts w:eastAsia="SimSun" w:cs="Cordia New"/>
                <w:szCs w:val="28"/>
                <w:lang w:eastAsia="zh-CN" w:bidi="th-TH"/>
              </w:rPr>
              <w:t>ACCA</w:t>
            </w:r>
          </w:p>
        </w:tc>
      </w:tr>
      <w:tr w:rsidR="00B343A5" w:rsidRPr="00B37BDC" w:rsidTr="00B343A5">
        <w:tc>
          <w:tcPr>
            <w:tcW w:w="723"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11.2.2.6 &amp;</w:t>
            </w:r>
          </w:p>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32.1</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Former name</w:t>
            </w:r>
          </w:p>
        </w:tc>
        <w:tc>
          <w:tcPr>
            <w:tcW w:w="518" w:type="pct"/>
          </w:tcPr>
          <w:p w:rsidR="00B343A5"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510</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$a</w:t>
            </w:r>
          </w:p>
        </w:tc>
        <w:tc>
          <w:tcPr>
            <w:tcW w:w="1909" w:type="pct"/>
          </w:tcPr>
          <w:p w:rsidR="00B343A5" w:rsidRPr="00B37BDC" w:rsidRDefault="00B343A5" w:rsidP="003F5DA3">
            <w:pPr>
              <w:spacing w:line="240" w:lineRule="auto"/>
              <w:rPr>
                <w:rFonts w:eastAsia="SimSun" w:cs="Cordia New"/>
                <w:szCs w:val="28"/>
                <w:lang w:eastAsia="zh-CN" w:bidi="th-TH"/>
              </w:rPr>
            </w:pPr>
            <w:r>
              <w:rPr>
                <w:rFonts w:eastAsia="SimSun" w:cs="Cordia New"/>
                <w:szCs w:val="28"/>
                <w:lang w:eastAsia="zh-CN" w:bidi="th-TH"/>
              </w:rPr>
              <w:t>NSW Cat Fanciers Association</w:t>
            </w:r>
          </w:p>
        </w:tc>
      </w:tr>
      <w:tr w:rsidR="00B343A5" w:rsidRPr="00B37BDC" w:rsidTr="00B343A5">
        <w:tc>
          <w:tcPr>
            <w:tcW w:w="723" w:type="pct"/>
          </w:tcPr>
          <w:p w:rsidR="00B343A5" w:rsidRPr="00B37BDC"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8.12</w:t>
            </w:r>
          </w:p>
        </w:tc>
        <w:tc>
          <w:tcPr>
            <w:tcW w:w="715" w:type="pct"/>
          </w:tcPr>
          <w:p w:rsidR="00B343A5" w:rsidRPr="00B37BDC" w:rsidRDefault="00B343A5" w:rsidP="003F5DA3">
            <w:pPr>
              <w:spacing w:after="0" w:line="240" w:lineRule="auto"/>
              <w:rPr>
                <w:rFonts w:eastAsia="SimSun" w:cs="Cordia New"/>
                <w:szCs w:val="28"/>
                <w:lang w:eastAsia="zh-CN" w:bidi="th-TH"/>
              </w:rPr>
            </w:pPr>
          </w:p>
        </w:tc>
        <w:tc>
          <w:tcPr>
            <w:tcW w:w="1135" w:type="pct"/>
          </w:tcPr>
          <w:p w:rsidR="00B343A5" w:rsidRPr="00B37BDC" w:rsidRDefault="00B343A5" w:rsidP="003F5DA3">
            <w:pPr>
              <w:spacing w:after="0" w:line="240" w:lineRule="auto"/>
              <w:rPr>
                <w:rFonts w:eastAsia="SimSun" w:cs="Cordia New"/>
                <w:szCs w:val="28"/>
                <w:lang w:eastAsia="zh-CN" w:bidi="th-TH"/>
              </w:rPr>
            </w:pPr>
          </w:p>
        </w:tc>
        <w:tc>
          <w:tcPr>
            <w:tcW w:w="518" w:type="pct"/>
          </w:tcPr>
          <w:p w:rsidR="00B343A5" w:rsidRDefault="00B343A5" w:rsidP="003F5DA3">
            <w:pPr>
              <w:spacing w:after="0" w:line="240" w:lineRule="auto"/>
              <w:rPr>
                <w:rFonts w:eastAsia="SimSun" w:cs="Cordia New"/>
                <w:szCs w:val="28"/>
                <w:lang w:eastAsia="zh-CN" w:bidi="th-TH"/>
              </w:rPr>
            </w:pPr>
            <w:r w:rsidRPr="00B37BDC">
              <w:rPr>
                <w:rFonts w:eastAsia="SimSun" w:cs="Cordia New"/>
                <w:szCs w:val="28"/>
                <w:lang w:eastAsia="zh-CN" w:bidi="th-TH"/>
              </w:rPr>
              <w:t>670</w:t>
            </w:r>
          </w:p>
          <w:p w:rsidR="00B343A5" w:rsidRPr="00B37BDC" w:rsidRDefault="00B343A5" w:rsidP="003F5DA3">
            <w:pPr>
              <w:spacing w:after="0" w:line="240" w:lineRule="auto"/>
              <w:rPr>
                <w:rFonts w:eastAsia="SimSun" w:cs="Cordia New"/>
                <w:szCs w:val="28"/>
                <w:lang w:eastAsia="zh-CN" w:bidi="th-TH"/>
              </w:rPr>
            </w:pPr>
            <w:r>
              <w:rPr>
                <w:rFonts w:eastAsia="SimSun" w:cs="Cordia New"/>
                <w:szCs w:val="28"/>
                <w:lang w:eastAsia="zh-CN" w:bidi="th-TH"/>
              </w:rPr>
              <w:t>$a</w:t>
            </w:r>
          </w:p>
        </w:tc>
        <w:tc>
          <w:tcPr>
            <w:tcW w:w="1909" w:type="pct"/>
          </w:tcPr>
          <w:p w:rsidR="00B343A5" w:rsidRPr="00B37BDC" w:rsidRDefault="00B343A5" w:rsidP="003F5DA3">
            <w:pPr>
              <w:spacing w:line="240" w:lineRule="auto"/>
              <w:rPr>
                <w:rFonts w:eastAsia="SimSun" w:cs="Cordia New"/>
                <w:szCs w:val="28"/>
                <w:lang w:eastAsia="zh-CN" w:bidi="th-TH"/>
              </w:rPr>
            </w:pPr>
            <w:r>
              <w:rPr>
                <w:rFonts w:eastAsia="SimSun" w:cs="Cordia New"/>
                <w:szCs w:val="28"/>
                <w:lang w:eastAsia="zh-CN" w:bidi="th-TH"/>
              </w:rPr>
              <w:t>The Abyssinian $b cover (Abyssinian Cat Club of Australasia Inc.)</w:t>
            </w:r>
          </w:p>
        </w:tc>
      </w:tr>
    </w:tbl>
    <w:p w:rsidR="0061504E" w:rsidRDefault="0061504E" w:rsidP="0005393F">
      <w:pPr>
        <w:pStyle w:val="Heading3"/>
        <w:rPr>
          <w:lang w:val="en-US" w:eastAsia="zh-CN" w:bidi="th-TH"/>
        </w:rPr>
      </w:pPr>
    </w:p>
    <w:p w:rsidR="0061504E" w:rsidRDefault="0061504E" w:rsidP="0005393F">
      <w:pPr>
        <w:pStyle w:val="Heading3"/>
        <w:rPr>
          <w:lang w:val="en-US" w:eastAsia="zh-CN" w:bidi="th-TH"/>
        </w:rPr>
      </w:pPr>
    </w:p>
    <w:p w:rsidR="0005393F" w:rsidRDefault="0005393F" w:rsidP="0005393F">
      <w:pPr>
        <w:pStyle w:val="Heading3"/>
        <w:rPr>
          <w:lang w:val="en-US" w:eastAsia="zh-CN" w:bidi="th-TH"/>
        </w:rPr>
      </w:pPr>
      <w:r>
        <w:rPr>
          <w:lang w:val="en-US" w:eastAsia="zh-CN" w:bidi="th-TH"/>
        </w:rPr>
        <w:t>Module 8: Summary</w:t>
      </w:r>
    </w:p>
    <w:p w:rsidR="0005393F" w:rsidRDefault="000A6767" w:rsidP="0005393F">
      <w:r>
        <w:rPr>
          <w:b/>
          <w:bCs/>
          <w:noProof/>
          <w:lang w:val="en-US" w:eastAsia="zh-CN" w:bidi="th-TH"/>
        </w:rPr>
        <w:drawing>
          <wp:anchor distT="0" distB="0" distL="114300" distR="114300" simplePos="0" relativeHeight="251703808" behindDoc="0" locked="0" layoutInCell="1" allowOverlap="1">
            <wp:simplePos x="0" y="0"/>
            <wp:positionH relativeFrom="column">
              <wp:posOffset>1169670</wp:posOffset>
            </wp:positionH>
            <wp:positionV relativeFrom="paragraph">
              <wp:posOffset>194310</wp:posOffset>
            </wp:positionV>
            <wp:extent cx="2944495" cy="2163445"/>
            <wp:effectExtent l="19050" t="19050" r="27305" b="27305"/>
            <wp:wrapSquare wrapText="bothSides"/>
            <wp:docPr id="187" name="Picture 13"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gibbs\AppData\Local\Microsoft\Windows\Temporary Internet Files\Content.Word\~MyBitmap.bmp"/>
                    <pic:cNvPicPr>
                      <a:picLocks noChangeAspect="1" noChangeArrowheads="1"/>
                    </pic:cNvPicPr>
                  </pic:nvPicPr>
                  <pic:blipFill>
                    <a:blip r:embed="rId57" cstate="print"/>
                    <a:srcRect/>
                    <a:stretch>
                      <a:fillRect/>
                    </a:stretch>
                  </pic:blipFill>
                  <pic:spPr bwMode="auto">
                    <a:xfrm>
                      <a:off x="0" y="0"/>
                      <a:ext cx="2944495" cy="2163445"/>
                    </a:xfrm>
                    <a:prstGeom prst="rect">
                      <a:avLst/>
                    </a:prstGeom>
                    <a:noFill/>
                    <a:ln w="12700">
                      <a:solidFill>
                        <a:srgbClr val="000000"/>
                      </a:solidFill>
                      <a:miter lim="800000"/>
                      <a:headEnd/>
                      <a:tailEnd/>
                    </a:ln>
                  </pic:spPr>
                </pic:pic>
              </a:graphicData>
            </a:graphic>
          </wp:anchor>
        </w:drawing>
      </w:r>
    </w:p>
    <w:p w:rsidR="00DD6800" w:rsidRPr="0005393F" w:rsidRDefault="00DD6800" w:rsidP="0005393F">
      <w:pPr>
        <w:rPr>
          <w:lang w:val="en-US"/>
        </w:rPr>
      </w:pPr>
    </w:p>
    <w:p w:rsidR="00C037AB" w:rsidRPr="00C037AB" w:rsidRDefault="00C037AB" w:rsidP="00C037AB"/>
    <w:sectPr w:rsidR="00C037AB" w:rsidRPr="00C037AB" w:rsidSect="00A633CC">
      <w:headerReference w:type="default" r:id="rId58"/>
      <w:footerReference w:type="first" r:id="rId5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2E6" w:rsidRDefault="00CA42E6">
      <w:pPr>
        <w:spacing w:after="0" w:line="240" w:lineRule="auto"/>
      </w:pPr>
      <w:r>
        <w:separator/>
      </w:r>
    </w:p>
  </w:endnote>
  <w:endnote w:type="continuationSeparator" w:id="0">
    <w:p w:rsidR="00CA42E6" w:rsidRDefault="00CA42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宋体">
    <w:altName w:val="Arial Unicode MS"/>
    <w:charset w:val="50"/>
    <w:family w:val="auto"/>
    <w:pitch w:val="variable"/>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2E6" w:rsidRDefault="00CA42E6" w:rsidP="006B40C2">
    <w:pPr>
      <w:pStyle w:val="Footer"/>
      <w:jc w:val="center"/>
    </w:pPr>
    <w:r w:rsidRPr="00BF3691">
      <w:rPr>
        <w:noProof/>
        <w:lang w:val="en-US" w:eastAsia="zh-CN" w:bidi="th-TH"/>
      </w:rPr>
      <w:drawing>
        <wp:anchor distT="0" distB="0" distL="114300" distR="114300" simplePos="0" relativeHeight="251664384" behindDoc="1" locked="0" layoutInCell="1" allowOverlap="1">
          <wp:simplePos x="0" y="0"/>
          <wp:positionH relativeFrom="page">
            <wp:posOffset>5391150</wp:posOffset>
          </wp:positionH>
          <wp:positionV relativeFrom="page">
            <wp:posOffset>9896475</wp:posOffset>
          </wp:positionV>
          <wp:extent cx="2162175" cy="790575"/>
          <wp:effectExtent l="19050" t="0" r="9525" b="0"/>
          <wp:wrapNone/>
          <wp:docPr id="8" name="Picture 4" descr="Creative Comm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jpg"/>
                  <pic:cNvPicPr/>
                </pic:nvPicPr>
                <pic:blipFill>
                  <a:blip r:embed="rId1"/>
                  <a:stretch>
                    <a:fillRect/>
                  </a:stretch>
                </pic:blipFill>
                <pic:spPr>
                  <a:xfrm>
                    <a:off x="0" y="0"/>
                    <a:ext cx="2162175" cy="790575"/>
                  </a:xfrm>
                  <a:prstGeom prst="rect">
                    <a:avLst/>
                  </a:prstGeom>
                </pic:spPr>
              </pic:pic>
            </a:graphicData>
          </a:graphic>
        </wp:anchor>
      </w:drawing>
    </w:r>
    <w:r w:rsidRPr="00BF3691">
      <w:rPr>
        <w:noProof/>
        <w:lang w:val="en-US" w:eastAsia="zh-CN" w:bidi="th-TH"/>
      </w:rPr>
      <w:drawing>
        <wp:anchor distT="0" distB="0" distL="114300" distR="114300" simplePos="0" relativeHeight="251663360" behindDoc="1" locked="1" layoutInCell="1" allowOverlap="1">
          <wp:simplePos x="0" y="0"/>
          <wp:positionH relativeFrom="page">
            <wp:posOffset>0</wp:posOffset>
          </wp:positionH>
          <wp:positionV relativeFrom="page">
            <wp:posOffset>9563100</wp:posOffset>
          </wp:positionV>
          <wp:extent cx="1267460" cy="1123950"/>
          <wp:effectExtent l="19050" t="0" r="8890" b="0"/>
          <wp:wrapNone/>
          <wp:docPr id="9" name="Picture 9" descr="Foote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P1.jpg"/>
                  <pic:cNvPicPr/>
                </pic:nvPicPr>
                <pic:blipFill>
                  <a:blip r:embed="rId2"/>
                  <a:stretch>
                    <a:fillRect/>
                  </a:stretch>
                </pic:blipFill>
                <pic:spPr>
                  <a:xfrm>
                    <a:off x="0" y="0"/>
                    <a:ext cx="1267460" cy="1123950"/>
                  </a:xfrm>
                  <a:prstGeom prst="rect">
                    <a:avLst/>
                  </a:prstGeom>
                </pic:spPr>
              </pic:pic>
            </a:graphicData>
          </a:graphic>
        </wp:anchor>
      </w:drawing>
    </w:r>
    <w:r>
      <w:t>Teaching RDA (National Library of Australia, 2012)</w:t>
    </w:r>
    <w:r w:rsidRPr="00A633CC">
      <w:rPr>
        <w:noProof/>
        <w:lang w:val="en-US" w:eastAsia="zh-CN" w:bidi="th-TH"/>
      </w:rPr>
      <w:drawing>
        <wp:anchor distT="0" distB="0" distL="114300" distR="114300" simplePos="0" relativeHeight="251661312" behindDoc="1" locked="1" layoutInCell="1" allowOverlap="1">
          <wp:simplePos x="0" y="0"/>
          <wp:positionH relativeFrom="page">
            <wp:posOffset>-4445</wp:posOffset>
          </wp:positionH>
          <wp:positionV relativeFrom="page">
            <wp:posOffset>9678035</wp:posOffset>
          </wp:positionV>
          <wp:extent cx="1263015" cy="1009015"/>
          <wp:effectExtent l="19050" t="0" r="0" b="0"/>
          <wp:wrapNone/>
          <wp:docPr id="7" name="Picture 9" descr="Foote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P1.jpg"/>
                  <pic:cNvPicPr/>
                </pic:nvPicPr>
                <pic:blipFill>
                  <a:blip r:embed="rId2"/>
                  <a:srcRect b="10132"/>
                  <a:stretch>
                    <a:fillRect/>
                  </a:stretch>
                </pic:blipFill>
                <pic:spPr>
                  <a:xfrm>
                    <a:off x="0" y="0"/>
                    <a:ext cx="1263015" cy="1009015"/>
                  </a:xfrm>
                  <a:prstGeom prst="rect">
                    <a:avLst/>
                  </a:prstGeom>
                </pic:spPr>
              </pic:pic>
            </a:graphicData>
          </a:graphic>
        </wp:anchor>
      </w:drawing>
    </w:r>
    <w:r w:rsidRPr="00A633CC">
      <w:rPr>
        <w:noProof/>
        <w:lang w:val="en-US" w:eastAsia="zh-CN" w:bidi="th-TH"/>
      </w:rPr>
      <w:drawing>
        <wp:anchor distT="0" distB="0" distL="114300" distR="114300" simplePos="0" relativeHeight="251659264" behindDoc="1" locked="0" layoutInCell="1" allowOverlap="1">
          <wp:simplePos x="0" y="0"/>
          <wp:positionH relativeFrom="page">
            <wp:posOffset>5391150</wp:posOffset>
          </wp:positionH>
          <wp:positionV relativeFrom="page">
            <wp:posOffset>9896475</wp:posOffset>
          </wp:positionV>
          <wp:extent cx="2162175" cy="790575"/>
          <wp:effectExtent l="19050" t="0" r="9525" b="0"/>
          <wp:wrapNone/>
          <wp:docPr id="6" name="Picture 4" descr="Creative Comm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jpg"/>
                  <pic:cNvPicPr/>
                </pic:nvPicPr>
                <pic:blipFill>
                  <a:blip r:embed="rId1"/>
                  <a:stretch>
                    <a:fillRect/>
                  </a:stretch>
                </pic:blipFill>
                <pic:spPr>
                  <a:xfrm>
                    <a:off x="0" y="0"/>
                    <a:ext cx="2162175" cy="7905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2E6" w:rsidRDefault="00CA42E6">
      <w:pPr>
        <w:spacing w:after="0" w:line="240" w:lineRule="auto"/>
      </w:pPr>
      <w:r>
        <w:separator/>
      </w:r>
    </w:p>
  </w:footnote>
  <w:footnote w:type="continuationSeparator" w:id="0">
    <w:p w:rsidR="00CA42E6" w:rsidRDefault="00CA42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2E6" w:rsidRDefault="00CA42E6" w:rsidP="009651C3">
    <w:pPr>
      <w:pStyle w:val="Header"/>
    </w:pPr>
    <w:r>
      <w:t xml:space="preserve">Page </w:t>
    </w:r>
    <w:r w:rsidR="00917141">
      <w:rPr>
        <w:b/>
        <w:sz w:val="24"/>
        <w:szCs w:val="24"/>
      </w:rPr>
      <w:fldChar w:fldCharType="begin"/>
    </w:r>
    <w:r>
      <w:rPr>
        <w:b/>
      </w:rPr>
      <w:instrText xml:space="preserve"> PAGE </w:instrText>
    </w:r>
    <w:r w:rsidR="00917141">
      <w:rPr>
        <w:b/>
        <w:sz w:val="24"/>
        <w:szCs w:val="24"/>
      </w:rPr>
      <w:fldChar w:fldCharType="separate"/>
    </w:r>
    <w:r w:rsidR="0049098B">
      <w:rPr>
        <w:b/>
        <w:noProof/>
      </w:rPr>
      <w:t>24</w:t>
    </w:r>
    <w:r w:rsidR="00917141">
      <w:rPr>
        <w:b/>
        <w:sz w:val="24"/>
        <w:szCs w:val="24"/>
      </w:rPr>
      <w:fldChar w:fldCharType="end"/>
    </w:r>
    <w:r>
      <w:t xml:space="preserve"> of </w:t>
    </w:r>
    <w:r w:rsidR="00917141">
      <w:rPr>
        <w:b/>
        <w:sz w:val="24"/>
        <w:szCs w:val="24"/>
      </w:rPr>
      <w:fldChar w:fldCharType="begin"/>
    </w:r>
    <w:r>
      <w:rPr>
        <w:b/>
      </w:rPr>
      <w:instrText xml:space="preserve"> NUMPAGES  </w:instrText>
    </w:r>
    <w:r w:rsidR="00917141">
      <w:rPr>
        <w:b/>
        <w:sz w:val="24"/>
        <w:szCs w:val="24"/>
      </w:rPr>
      <w:fldChar w:fldCharType="separate"/>
    </w:r>
    <w:r w:rsidR="0049098B">
      <w:rPr>
        <w:b/>
        <w:noProof/>
      </w:rPr>
      <w:t>24</w:t>
    </w:r>
    <w:r w:rsidR="00917141">
      <w:rPr>
        <w:b/>
        <w:sz w:val="24"/>
        <w:szCs w:val="24"/>
      </w:rPr>
      <w:fldChar w:fldCharType="end"/>
    </w:r>
    <w:r>
      <w:rPr>
        <w:b/>
        <w:sz w:val="24"/>
        <w:szCs w:val="24"/>
      </w:rPr>
      <w:tab/>
      <w:t>Teaching RDA: Module 8</w:t>
    </w:r>
    <w:r>
      <w:rPr>
        <w:b/>
        <w:sz w:val="24"/>
        <w:szCs w:val="24"/>
      </w:rPr>
      <w:tab/>
    </w:r>
    <w:r w:rsidR="000E3359">
      <w:rPr>
        <w:b/>
        <w:sz w:val="24"/>
        <w:szCs w:val="24"/>
      </w:rPr>
      <w:t>October</w:t>
    </w:r>
    <w:r>
      <w:rPr>
        <w:b/>
        <w:sz w:val="24"/>
        <w:szCs w:val="24"/>
      </w:rPr>
      <w:t xml:space="preserve"> 2012</w:t>
    </w:r>
  </w:p>
  <w:p w:rsidR="00CA42E6" w:rsidRDefault="00CA42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8E9"/>
    <w:multiLevelType w:val="hybridMultilevel"/>
    <w:tmpl w:val="C5782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F170A3F"/>
    <w:multiLevelType w:val="hybridMultilevel"/>
    <w:tmpl w:val="A4D06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00106EA"/>
    <w:multiLevelType w:val="hybridMultilevel"/>
    <w:tmpl w:val="8FE84B42"/>
    <w:lvl w:ilvl="0" w:tplc="4992CC84">
      <w:start w:val="856"/>
      <w:numFmt w:val="bullet"/>
      <w:lvlText w:val="-"/>
      <w:lvlJc w:val="left"/>
      <w:pPr>
        <w:ind w:left="720" w:hanging="360"/>
      </w:pPr>
      <w:rPr>
        <w:rFonts w:ascii="Calibri" w:eastAsia="Batang"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66DE9"/>
    <w:multiLevelType w:val="hybridMultilevel"/>
    <w:tmpl w:val="02886F5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0C70093"/>
    <w:multiLevelType w:val="hybridMultilevel"/>
    <w:tmpl w:val="75CA5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9E8524B"/>
    <w:multiLevelType w:val="hybridMultilevel"/>
    <w:tmpl w:val="83164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2663336"/>
    <w:multiLevelType w:val="hybridMultilevel"/>
    <w:tmpl w:val="A2EA6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06E09B7"/>
    <w:multiLevelType w:val="hybridMultilevel"/>
    <w:tmpl w:val="C3A0696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8EA6CDE"/>
    <w:multiLevelType w:val="hybridMultilevel"/>
    <w:tmpl w:val="8562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020FCE"/>
    <w:multiLevelType w:val="hybridMultilevel"/>
    <w:tmpl w:val="FF52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447EE4"/>
    <w:multiLevelType w:val="hybridMultilevel"/>
    <w:tmpl w:val="9FA6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1"/>
  </w:num>
  <w:num w:numId="6">
    <w:abstractNumId w:val="6"/>
  </w:num>
  <w:num w:numId="7">
    <w:abstractNumId w:val="5"/>
  </w:num>
  <w:num w:numId="8">
    <w:abstractNumId w:val="10"/>
  </w:num>
  <w:num w:numId="9">
    <w:abstractNumId w:val="8"/>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F46800"/>
    <w:rsid w:val="00007ACA"/>
    <w:rsid w:val="0001753A"/>
    <w:rsid w:val="00023E5F"/>
    <w:rsid w:val="00025696"/>
    <w:rsid w:val="000401CA"/>
    <w:rsid w:val="00053406"/>
    <w:rsid w:val="0005393F"/>
    <w:rsid w:val="00064127"/>
    <w:rsid w:val="00064798"/>
    <w:rsid w:val="00074ADC"/>
    <w:rsid w:val="0007669D"/>
    <w:rsid w:val="00081FBA"/>
    <w:rsid w:val="00091F77"/>
    <w:rsid w:val="000968A8"/>
    <w:rsid w:val="000A6767"/>
    <w:rsid w:val="000B5A23"/>
    <w:rsid w:val="000C5D9D"/>
    <w:rsid w:val="000D0B4F"/>
    <w:rsid w:val="000D1742"/>
    <w:rsid w:val="000E3359"/>
    <w:rsid w:val="000F4DD3"/>
    <w:rsid w:val="000F6CFA"/>
    <w:rsid w:val="00102B19"/>
    <w:rsid w:val="00115036"/>
    <w:rsid w:val="001327E3"/>
    <w:rsid w:val="00133E06"/>
    <w:rsid w:val="00136303"/>
    <w:rsid w:val="00141440"/>
    <w:rsid w:val="001511EE"/>
    <w:rsid w:val="00164ACF"/>
    <w:rsid w:val="0017608E"/>
    <w:rsid w:val="00185451"/>
    <w:rsid w:val="00185F89"/>
    <w:rsid w:val="001B2E54"/>
    <w:rsid w:val="001B57FF"/>
    <w:rsid w:val="001B589B"/>
    <w:rsid w:val="001C1725"/>
    <w:rsid w:val="001C2E45"/>
    <w:rsid w:val="001C36DE"/>
    <w:rsid w:val="001C763D"/>
    <w:rsid w:val="001D19EC"/>
    <w:rsid w:val="001D2A44"/>
    <w:rsid w:val="001E1784"/>
    <w:rsid w:val="001F56BA"/>
    <w:rsid w:val="001F7060"/>
    <w:rsid w:val="001F7061"/>
    <w:rsid w:val="00205C13"/>
    <w:rsid w:val="00214E43"/>
    <w:rsid w:val="002158B4"/>
    <w:rsid w:val="00217693"/>
    <w:rsid w:val="0023272E"/>
    <w:rsid w:val="002329EA"/>
    <w:rsid w:val="002340F4"/>
    <w:rsid w:val="0024457E"/>
    <w:rsid w:val="002515F2"/>
    <w:rsid w:val="002525B2"/>
    <w:rsid w:val="0026021D"/>
    <w:rsid w:val="002634AB"/>
    <w:rsid w:val="00267F0E"/>
    <w:rsid w:val="00271558"/>
    <w:rsid w:val="00274D95"/>
    <w:rsid w:val="00276188"/>
    <w:rsid w:val="002947C3"/>
    <w:rsid w:val="0029483B"/>
    <w:rsid w:val="002A19DD"/>
    <w:rsid w:val="002A3D67"/>
    <w:rsid w:val="002B4C36"/>
    <w:rsid w:val="002B5D8B"/>
    <w:rsid w:val="002B60EE"/>
    <w:rsid w:val="002C44DF"/>
    <w:rsid w:val="002C4D67"/>
    <w:rsid w:val="002C6B1C"/>
    <w:rsid w:val="002D1E5A"/>
    <w:rsid w:val="002D4212"/>
    <w:rsid w:val="002D426A"/>
    <w:rsid w:val="002E27C7"/>
    <w:rsid w:val="002F0374"/>
    <w:rsid w:val="002F2158"/>
    <w:rsid w:val="002F3607"/>
    <w:rsid w:val="00307C09"/>
    <w:rsid w:val="00310A48"/>
    <w:rsid w:val="0031487E"/>
    <w:rsid w:val="00334F5A"/>
    <w:rsid w:val="00342473"/>
    <w:rsid w:val="003465C7"/>
    <w:rsid w:val="00347CC8"/>
    <w:rsid w:val="00354931"/>
    <w:rsid w:val="00355140"/>
    <w:rsid w:val="00376367"/>
    <w:rsid w:val="003826CB"/>
    <w:rsid w:val="00385F57"/>
    <w:rsid w:val="003914BB"/>
    <w:rsid w:val="003A1126"/>
    <w:rsid w:val="003A795D"/>
    <w:rsid w:val="003B4270"/>
    <w:rsid w:val="003B650D"/>
    <w:rsid w:val="003C010D"/>
    <w:rsid w:val="003C2AB5"/>
    <w:rsid w:val="003D269A"/>
    <w:rsid w:val="003D44F1"/>
    <w:rsid w:val="003E07BB"/>
    <w:rsid w:val="003E6A89"/>
    <w:rsid w:val="003F5B4A"/>
    <w:rsid w:val="003F5DA3"/>
    <w:rsid w:val="003F7FA9"/>
    <w:rsid w:val="004008B9"/>
    <w:rsid w:val="00402C2F"/>
    <w:rsid w:val="00413CE0"/>
    <w:rsid w:val="00424D44"/>
    <w:rsid w:val="00430A38"/>
    <w:rsid w:val="00431F51"/>
    <w:rsid w:val="00445A6B"/>
    <w:rsid w:val="0045153C"/>
    <w:rsid w:val="00454174"/>
    <w:rsid w:val="00455319"/>
    <w:rsid w:val="00460CF9"/>
    <w:rsid w:val="00481EA5"/>
    <w:rsid w:val="0049098B"/>
    <w:rsid w:val="004A1466"/>
    <w:rsid w:val="004B16DA"/>
    <w:rsid w:val="004B66BB"/>
    <w:rsid w:val="004C4695"/>
    <w:rsid w:val="004C6286"/>
    <w:rsid w:val="004E78E7"/>
    <w:rsid w:val="004F1006"/>
    <w:rsid w:val="004F251F"/>
    <w:rsid w:val="004F65FE"/>
    <w:rsid w:val="004F6BF0"/>
    <w:rsid w:val="00500698"/>
    <w:rsid w:val="005048E0"/>
    <w:rsid w:val="00504E74"/>
    <w:rsid w:val="00505DBA"/>
    <w:rsid w:val="005069EB"/>
    <w:rsid w:val="00524BB6"/>
    <w:rsid w:val="00524E25"/>
    <w:rsid w:val="005356F6"/>
    <w:rsid w:val="00536286"/>
    <w:rsid w:val="005368B1"/>
    <w:rsid w:val="0054329C"/>
    <w:rsid w:val="00543B38"/>
    <w:rsid w:val="00556A61"/>
    <w:rsid w:val="00560397"/>
    <w:rsid w:val="00562484"/>
    <w:rsid w:val="005659EE"/>
    <w:rsid w:val="00570265"/>
    <w:rsid w:val="005710DC"/>
    <w:rsid w:val="00575C35"/>
    <w:rsid w:val="00580F39"/>
    <w:rsid w:val="00584548"/>
    <w:rsid w:val="00584886"/>
    <w:rsid w:val="00593AEC"/>
    <w:rsid w:val="00595040"/>
    <w:rsid w:val="00595123"/>
    <w:rsid w:val="00595DB0"/>
    <w:rsid w:val="005975FC"/>
    <w:rsid w:val="005B1140"/>
    <w:rsid w:val="005C06D2"/>
    <w:rsid w:val="005E630E"/>
    <w:rsid w:val="005F4113"/>
    <w:rsid w:val="00605B46"/>
    <w:rsid w:val="00606776"/>
    <w:rsid w:val="0061504E"/>
    <w:rsid w:val="006223CE"/>
    <w:rsid w:val="0063296F"/>
    <w:rsid w:val="00644431"/>
    <w:rsid w:val="006619E4"/>
    <w:rsid w:val="00664785"/>
    <w:rsid w:val="00672E4C"/>
    <w:rsid w:val="006B1E18"/>
    <w:rsid w:val="006B40C2"/>
    <w:rsid w:val="006B77C0"/>
    <w:rsid w:val="006C3ED4"/>
    <w:rsid w:val="006C7B14"/>
    <w:rsid w:val="006D13D7"/>
    <w:rsid w:val="006D2818"/>
    <w:rsid w:val="006D54F3"/>
    <w:rsid w:val="006E0F19"/>
    <w:rsid w:val="006E5041"/>
    <w:rsid w:val="006E6C42"/>
    <w:rsid w:val="006F6A61"/>
    <w:rsid w:val="0070743E"/>
    <w:rsid w:val="00717222"/>
    <w:rsid w:val="00720694"/>
    <w:rsid w:val="00721A58"/>
    <w:rsid w:val="00743E18"/>
    <w:rsid w:val="007465D9"/>
    <w:rsid w:val="00751F2A"/>
    <w:rsid w:val="00755B60"/>
    <w:rsid w:val="00757C46"/>
    <w:rsid w:val="00760038"/>
    <w:rsid w:val="00760E00"/>
    <w:rsid w:val="00785A62"/>
    <w:rsid w:val="0079309C"/>
    <w:rsid w:val="00794388"/>
    <w:rsid w:val="007B6905"/>
    <w:rsid w:val="007C0D80"/>
    <w:rsid w:val="007D1222"/>
    <w:rsid w:val="007D478C"/>
    <w:rsid w:val="007E5E4C"/>
    <w:rsid w:val="007E5F19"/>
    <w:rsid w:val="007E65EB"/>
    <w:rsid w:val="007F55E9"/>
    <w:rsid w:val="007F60DD"/>
    <w:rsid w:val="00805004"/>
    <w:rsid w:val="00807BF4"/>
    <w:rsid w:val="00827550"/>
    <w:rsid w:val="0083058A"/>
    <w:rsid w:val="00830BFC"/>
    <w:rsid w:val="00833749"/>
    <w:rsid w:val="00840788"/>
    <w:rsid w:val="00841583"/>
    <w:rsid w:val="00843B1C"/>
    <w:rsid w:val="00844A6E"/>
    <w:rsid w:val="0084641C"/>
    <w:rsid w:val="0085292E"/>
    <w:rsid w:val="00857FC6"/>
    <w:rsid w:val="008615D5"/>
    <w:rsid w:val="00874916"/>
    <w:rsid w:val="00874B7D"/>
    <w:rsid w:val="00876AD2"/>
    <w:rsid w:val="00877381"/>
    <w:rsid w:val="00884F56"/>
    <w:rsid w:val="0089572B"/>
    <w:rsid w:val="008A3126"/>
    <w:rsid w:val="008A6EB3"/>
    <w:rsid w:val="008B5CFE"/>
    <w:rsid w:val="008B72B6"/>
    <w:rsid w:val="008C1401"/>
    <w:rsid w:val="008C4057"/>
    <w:rsid w:val="008D2F2D"/>
    <w:rsid w:val="008D5842"/>
    <w:rsid w:val="008F7DBC"/>
    <w:rsid w:val="00902ED9"/>
    <w:rsid w:val="00905DFD"/>
    <w:rsid w:val="0090609C"/>
    <w:rsid w:val="00911A31"/>
    <w:rsid w:val="00917141"/>
    <w:rsid w:val="00932574"/>
    <w:rsid w:val="009346C5"/>
    <w:rsid w:val="00937F52"/>
    <w:rsid w:val="00937F8F"/>
    <w:rsid w:val="00951DF1"/>
    <w:rsid w:val="009651C3"/>
    <w:rsid w:val="00971FF2"/>
    <w:rsid w:val="009B0AB9"/>
    <w:rsid w:val="009B5CFD"/>
    <w:rsid w:val="009C0BC6"/>
    <w:rsid w:val="009C433F"/>
    <w:rsid w:val="009D0555"/>
    <w:rsid w:val="009D0954"/>
    <w:rsid w:val="009D39CA"/>
    <w:rsid w:val="009E4CA7"/>
    <w:rsid w:val="009F1F79"/>
    <w:rsid w:val="009F7501"/>
    <w:rsid w:val="00A0073B"/>
    <w:rsid w:val="00A01565"/>
    <w:rsid w:val="00A13FB0"/>
    <w:rsid w:val="00A14FA6"/>
    <w:rsid w:val="00A15FC2"/>
    <w:rsid w:val="00A375CA"/>
    <w:rsid w:val="00A55401"/>
    <w:rsid w:val="00A576F4"/>
    <w:rsid w:val="00A61BED"/>
    <w:rsid w:val="00A633CC"/>
    <w:rsid w:val="00A920EF"/>
    <w:rsid w:val="00AA0658"/>
    <w:rsid w:val="00AA256F"/>
    <w:rsid w:val="00AC0EDF"/>
    <w:rsid w:val="00AC29BB"/>
    <w:rsid w:val="00AD262D"/>
    <w:rsid w:val="00AE7D1F"/>
    <w:rsid w:val="00B07AC8"/>
    <w:rsid w:val="00B343A5"/>
    <w:rsid w:val="00B434D1"/>
    <w:rsid w:val="00B45A6C"/>
    <w:rsid w:val="00B57241"/>
    <w:rsid w:val="00B6142A"/>
    <w:rsid w:val="00B6746B"/>
    <w:rsid w:val="00B71D5F"/>
    <w:rsid w:val="00B73711"/>
    <w:rsid w:val="00B75DBF"/>
    <w:rsid w:val="00B92F9E"/>
    <w:rsid w:val="00BA04E6"/>
    <w:rsid w:val="00BA1492"/>
    <w:rsid w:val="00BB0FF9"/>
    <w:rsid w:val="00BB73A1"/>
    <w:rsid w:val="00BC1D85"/>
    <w:rsid w:val="00BC1F01"/>
    <w:rsid w:val="00BD4C59"/>
    <w:rsid w:val="00BD78C8"/>
    <w:rsid w:val="00BE0230"/>
    <w:rsid w:val="00BE1334"/>
    <w:rsid w:val="00BE320D"/>
    <w:rsid w:val="00BF73B1"/>
    <w:rsid w:val="00C037AB"/>
    <w:rsid w:val="00C16889"/>
    <w:rsid w:val="00C20E6D"/>
    <w:rsid w:val="00C23D7C"/>
    <w:rsid w:val="00C32077"/>
    <w:rsid w:val="00C353A2"/>
    <w:rsid w:val="00C45709"/>
    <w:rsid w:val="00C50383"/>
    <w:rsid w:val="00C81B70"/>
    <w:rsid w:val="00C83502"/>
    <w:rsid w:val="00C83E04"/>
    <w:rsid w:val="00C909DD"/>
    <w:rsid w:val="00CA42E6"/>
    <w:rsid w:val="00CA5782"/>
    <w:rsid w:val="00CA728B"/>
    <w:rsid w:val="00CC36EB"/>
    <w:rsid w:val="00CE10EE"/>
    <w:rsid w:val="00CE38A1"/>
    <w:rsid w:val="00CE3F52"/>
    <w:rsid w:val="00CF2EC8"/>
    <w:rsid w:val="00D206CB"/>
    <w:rsid w:val="00D210C5"/>
    <w:rsid w:val="00D23FB3"/>
    <w:rsid w:val="00D24EE0"/>
    <w:rsid w:val="00D342DE"/>
    <w:rsid w:val="00D419BD"/>
    <w:rsid w:val="00D443A4"/>
    <w:rsid w:val="00D51BE4"/>
    <w:rsid w:val="00D57D96"/>
    <w:rsid w:val="00D7165C"/>
    <w:rsid w:val="00D757A8"/>
    <w:rsid w:val="00D84732"/>
    <w:rsid w:val="00D85E74"/>
    <w:rsid w:val="00D93C4B"/>
    <w:rsid w:val="00D9748F"/>
    <w:rsid w:val="00D97ADF"/>
    <w:rsid w:val="00DA29DE"/>
    <w:rsid w:val="00DA2EAE"/>
    <w:rsid w:val="00DA3214"/>
    <w:rsid w:val="00DC3ACF"/>
    <w:rsid w:val="00DD0ADB"/>
    <w:rsid w:val="00DD4F57"/>
    <w:rsid w:val="00DD6800"/>
    <w:rsid w:val="00DD7AAC"/>
    <w:rsid w:val="00DF20D7"/>
    <w:rsid w:val="00E0683B"/>
    <w:rsid w:val="00E0696F"/>
    <w:rsid w:val="00E13322"/>
    <w:rsid w:val="00E1582D"/>
    <w:rsid w:val="00E17631"/>
    <w:rsid w:val="00E22765"/>
    <w:rsid w:val="00E2498A"/>
    <w:rsid w:val="00E253F9"/>
    <w:rsid w:val="00E35F78"/>
    <w:rsid w:val="00E41865"/>
    <w:rsid w:val="00E42BDB"/>
    <w:rsid w:val="00E45388"/>
    <w:rsid w:val="00E4645E"/>
    <w:rsid w:val="00E54FBF"/>
    <w:rsid w:val="00E70A31"/>
    <w:rsid w:val="00E7437C"/>
    <w:rsid w:val="00E748A9"/>
    <w:rsid w:val="00EA3794"/>
    <w:rsid w:val="00EC6722"/>
    <w:rsid w:val="00ED26E1"/>
    <w:rsid w:val="00ED5AFB"/>
    <w:rsid w:val="00ED5CCA"/>
    <w:rsid w:val="00EE3D24"/>
    <w:rsid w:val="00EE7E40"/>
    <w:rsid w:val="00EF5029"/>
    <w:rsid w:val="00EF54BE"/>
    <w:rsid w:val="00F15291"/>
    <w:rsid w:val="00F26EA9"/>
    <w:rsid w:val="00F31BA3"/>
    <w:rsid w:val="00F4052E"/>
    <w:rsid w:val="00F46800"/>
    <w:rsid w:val="00F5056F"/>
    <w:rsid w:val="00F54EAC"/>
    <w:rsid w:val="00F55D1C"/>
    <w:rsid w:val="00F56D3F"/>
    <w:rsid w:val="00F61B92"/>
    <w:rsid w:val="00F64391"/>
    <w:rsid w:val="00F74544"/>
    <w:rsid w:val="00F816DB"/>
    <w:rsid w:val="00F93933"/>
    <w:rsid w:val="00FA1552"/>
    <w:rsid w:val="00FA7A91"/>
    <w:rsid w:val="00FB0362"/>
    <w:rsid w:val="00FB561F"/>
    <w:rsid w:val="00FB73EA"/>
    <w:rsid w:val="00FC57A1"/>
    <w:rsid w:val="00FC71A9"/>
    <w:rsid w:val="00FD3328"/>
    <w:rsid w:val="00FD5334"/>
    <w:rsid w:val="00FF0806"/>
    <w:rsid w:val="00FF096B"/>
    <w:rsid w:val="00FF73F3"/>
    <w:rsid w:val="00FF77B7"/>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44" type="connector" idref="#_x0000_s1101"/>
        <o:r id="V:Rule45" type="connector" idref="#_x0000_s1085"/>
        <o:r id="V:Rule46" type="connector" idref="#_x0000_s1090"/>
        <o:r id="V:Rule47" type="connector" idref="#_x0000_s1067"/>
        <o:r id="V:Rule48" type="connector" idref="#_x0000_s1138"/>
        <o:r id="V:Rule49" type="connector" idref="#_x0000_s1057"/>
        <o:r id="V:Rule50" type="connector" idref="#_x0000_s1150"/>
        <o:r id="V:Rule51" type="connector" idref="#_x0000_s1038"/>
        <o:r id="V:Rule52" type="connector" idref="#_x0000_s1225"/>
        <o:r id="V:Rule53" type="connector" idref="#_x0000_s1077"/>
        <o:r id="V:Rule54" type="connector" idref="#_x0000_s1089"/>
        <o:r id="V:Rule55" type="connector" idref="#_x0000_s1052"/>
        <o:r id="V:Rule56" type="connector" idref="#_x0000_s1064"/>
        <o:r id="V:Rule57" type="connector" idref="#_x0000_s1054"/>
        <o:r id="V:Rule58" type="connector" idref="#_x0000_s1095"/>
        <o:r id="V:Rule59" type="connector" idref="#_x0000_s1093"/>
        <o:r id="V:Rule60" type="connector" idref="#_x0000_s1117"/>
        <o:r id="V:Rule61" type="connector" idref="#_x0000_s1043"/>
        <o:r id="V:Rule62" type="connector" idref="#_x0000_s1066"/>
        <o:r id="V:Rule63" type="connector" idref="#_x0000_s1084"/>
        <o:r id="V:Rule64" type="connector" idref="#_x0000_s1219"/>
        <o:r id="V:Rule65" type="connector" idref="#_x0000_s1046"/>
        <o:r id="V:Rule66" type="connector" idref="#_x0000_s1041"/>
        <o:r id="V:Rule67" type="connector" idref="#_x0000_s1170"/>
        <o:r id="V:Rule68" type="connector" idref="#_x0000_s1082"/>
        <o:r id="V:Rule69" type="connector" idref="#_x0000_s1134"/>
        <o:r id="V:Rule70" type="connector" idref="#_x0000_s1032"/>
        <o:r id="V:Rule71" type="connector" idref="#_x0000_s1071"/>
        <o:r id="V:Rule72" type="connector" idref="#_x0000_s1102"/>
        <o:r id="V:Rule73" type="connector" idref="#_x0000_s1151"/>
        <o:r id="V:Rule74" type="connector" idref="#_x0000_s1217"/>
        <o:r id="V:Rule75" type="connector" idref="#_x0000_s1070"/>
        <o:r id="V:Rule76" type="connector" idref="#_x0000_s1036"/>
        <o:r id="V:Rule77" type="connector" idref="#_x0000_s1053"/>
        <o:r id="V:Rule78" type="connector" idref="#_x0000_s1049"/>
        <o:r id="V:Rule79" type="connector" idref="#_x0000_s1141"/>
        <o:r id="V:Rule80" type="connector" idref="#_x0000_s1056"/>
        <o:r id="V:Rule81" type="connector" idref="#_x0000_s1062"/>
        <o:r id="V:Rule82" type="connector" idref="#_x0000_s1031"/>
        <o:r id="V:Rule83" type="connector" idref="#_x0000_s1137"/>
        <o:r id="V:Rule84" type="connector" idref="#_x0000_s1045"/>
        <o:r id="V:Rule85" type="connector" idref="#_x0000_s1074"/>
        <o:r id="V:Rule86"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D67"/>
    <w:pPr>
      <w:spacing w:after="200" w:line="276" w:lineRule="auto"/>
    </w:pPr>
    <w:rPr>
      <w:sz w:val="22"/>
      <w:szCs w:val="22"/>
      <w:lang w:val="en-AU" w:eastAsia="en-US" w:bidi="ar-SA"/>
    </w:rPr>
  </w:style>
  <w:style w:type="paragraph" w:styleId="Heading1">
    <w:name w:val="heading 1"/>
    <w:basedOn w:val="Normal"/>
    <w:next w:val="Normal"/>
    <w:link w:val="Heading1Char"/>
    <w:uiPriority w:val="9"/>
    <w:qFormat/>
    <w:rsid w:val="00EE7E40"/>
    <w:pPr>
      <w:keepNext/>
      <w:shd w:val="clear" w:color="auto" w:fill="7F7F7F"/>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EE7E4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E7E40"/>
    <w:p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EE7E40"/>
    <w:pPr>
      <w:spacing w:before="240" w:after="60"/>
      <w:outlineLvl w:val="3"/>
    </w:pPr>
    <w:rPr>
      <w:rFonts w:eastAsia="Times New Roman"/>
      <w:b/>
      <w:bCs/>
      <w:sz w:val="24"/>
      <w:szCs w:val="28"/>
    </w:rPr>
  </w:style>
  <w:style w:type="paragraph" w:styleId="Heading5">
    <w:name w:val="heading 5"/>
    <w:basedOn w:val="Normal"/>
    <w:next w:val="Normal"/>
    <w:link w:val="Heading5Char"/>
    <w:uiPriority w:val="9"/>
    <w:semiHidden/>
    <w:unhideWhenUsed/>
    <w:qFormat/>
    <w:rsid w:val="002A3D67"/>
    <w:pPr>
      <w:spacing w:before="240" w:after="60"/>
      <w:ind w:left="21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6800"/>
    <w:pPr>
      <w:tabs>
        <w:tab w:val="center" w:pos="4513"/>
        <w:tab w:val="right" w:pos="9026"/>
      </w:tabs>
    </w:pPr>
  </w:style>
  <w:style w:type="character" w:customStyle="1" w:styleId="FooterChar">
    <w:name w:val="Footer Char"/>
    <w:basedOn w:val="DefaultParagraphFont"/>
    <w:link w:val="Footer"/>
    <w:uiPriority w:val="99"/>
    <w:rsid w:val="00F46800"/>
    <w:rPr>
      <w:rFonts w:ascii="Calibri" w:eastAsia="Calibri" w:hAnsi="Calibri" w:cs="Times New Roman"/>
    </w:rPr>
  </w:style>
  <w:style w:type="character" w:customStyle="1" w:styleId="Heading1Char">
    <w:name w:val="Heading 1 Char"/>
    <w:basedOn w:val="DefaultParagraphFont"/>
    <w:link w:val="Heading1"/>
    <w:uiPriority w:val="9"/>
    <w:rsid w:val="00EE7E40"/>
    <w:rPr>
      <w:rFonts w:ascii="Cambria" w:eastAsia="Times New Roman" w:hAnsi="Cambria"/>
      <w:b/>
      <w:bCs/>
      <w:kern w:val="32"/>
      <w:sz w:val="32"/>
      <w:szCs w:val="32"/>
      <w:shd w:val="clear" w:color="auto" w:fill="7F7F7F"/>
      <w:lang w:eastAsia="en-US"/>
    </w:rPr>
  </w:style>
  <w:style w:type="character" w:customStyle="1" w:styleId="Heading2Char">
    <w:name w:val="Heading 2 Char"/>
    <w:basedOn w:val="DefaultParagraphFont"/>
    <w:link w:val="Heading2"/>
    <w:uiPriority w:val="9"/>
    <w:rsid w:val="00EE7E40"/>
    <w:rPr>
      <w:rFonts w:ascii="Cambria" w:eastAsia="Times New Roman" w:hAnsi="Cambria"/>
      <w:b/>
      <w:bCs/>
      <w:i/>
      <w:iCs/>
      <w:sz w:val="28"/>
      <w:szCs w:val="28"/>
      <w:lang w:eastAsia="en-US"/>
    </w:rPr>
  </w:style>
  <w:style w:type="character" w:customStyle="1" w:styleId="Heading3Char">
    <w:name w:val="Heading 3 Char"/>
    <w:basedOn w:val="DefaultParagraphFont"/>
    <w:link w:val="Heading3"/>
    <w:uiPriority w:val="9"/>
    <w:rsid w:val="00EE7E40"/>
    <w:rPr>
      <w:rFonts w:ascii="Cambria" w:eastAsia="Times New Roman" w:hAnsi="Cambria"/>
      <w:b/>
      <w:bCs/>
      <w:sz w:val="26"/>
      <w:szCs w:val="26"/>
      <w:lang w:eastAsia="en-US"/>
    </w:rPr>
  </w:style>
  <w:style w:type="character" w:customStyle="1" w:styleId="Heading4Char">
    <w:name w:val="Heading 4 Char"/>
    <w:basedOn w:val="DefaultParagraphFont"/>
    <w:link w:val="Heading4"/>
    <w:uiPriority w:val="9"/>
    <w:rsid w:val="00EE7E40"/>
    <w:rPr>
      <w:rFonts w:eastAsia="Times New Roman"/>
      <w:b/>
      <w:bCs/>
      <w:sz w:val="24"/>
      <w:szCs w:val="28"/>
      <w:lang w:eastAsia="en-US"/>
    </w:rPr>
  </w:style>
  <w:style w:type="character" w:customStyle="1" w:styleId="Heading5Char">
    <w:name w:val="Heading 5 Char"/>
    <w:basedOn w:val="DefaultParagraphFont"/>
    <w:link w:val="Heading5"/>
    <w:uiPriority w:val="9"/>
    <w:semiHidden/>
    <w:rsid w:val="002A3D67"/>
    <w:rPr>
      <w:rFonts w:ascii="Calibri" w:eastAsia="Times New Roman" w:hAnsi="Calibri" w:cs="Times New Roman"/>
      <w:b/>
      <w:bCs/>
      <w:i/>
      <w:iCs/>
      <w:sz w:val="26"/>
      <w:szCs w:val="26"/>
      <w:lang w:eastAsia="en-US"/>
    </w:rPr>
  </w:style>
  <w:style w:type="paragraph" w:styleId="BalloonText">
    <w:name w:val="Balloon Text"/>
    <w:basedOn w:val="Normal"/>
    <w:link w:val="BalloonTextChar"/>
    <w:uiPriority w:val="99"/>
    <w:semiHidden/>
    <w:unhideWhenUsed/>
    <w:rsid w:val="002A3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D67"/>
    <w:rPr>
      <w:rFonts w:ascii="Tahoma" w:hAnsi="Tahoma" w:cs="Tahoma"/>
      <w:sz w:val="16"/>
      <w:szCs w:val="16"/>
      <w:lang w:eastAsia="en-US"/>
    </w:rPr>
  </w:style>
  <w:style w:type="paragraph" w:styleId="NormalWeb">
    <w:name w:val="Normal (Web)"/>
    <w:basedOn w:val="Normal"/>
    <w:uiPriority w:val="99"/>
    <w:semiHidden/>
    <w:unhideWhenUsed/>
    <w:rsid w:val="00DD7AAC"/>
    <w:pPr>
      <w:spacing w:before="100" w:beforeAutospacing="1" w:after="100" w:afterAutospacing="1" w:line="240" w:lineRule="auto"/>
    </w:pPr>
    <w:rPr>
      <w:rFonts w:ascii="Times New Roman" w:eastAsia="Times New Roman" w:hAnsi="Times New Roman"/>
      <w:sz w:val="24"/>
      <w:szCs w:val="24"/>
      <w:lang w:val="en-US" w:eastAsia="zh-CN" w:bidi="th-TH"/>
    </w:rPr>
  </w:style>
  <w:style w:type="character" w:styleId="Hyperlink">
    <w:name w:val="Hyperlink"/>
    <w:basedOn w:val="DefaultParagraphFont"/>
    <w:uiPriority w:val="99"/>
    <w:unhideWhenUsed/>
    <w:rsid w:val="00504E74"/>
    <w:rPr>
      <w:color w:val="0000FF"/>
      <w:u w:val="single"/>
    </w:rPr>
  </w:style>
  <w:style w:type="character" w:styleId="FollowedHyperlink">
    <w:name w:val="FollowedHyperlink"/>
    <w:basedOn w:val="DefaultParagraphFont"/>
    <w:uiPriority w:val="99"/>
    <w:semiHidden/>
    <w:unhideWhenUsed/>
    <w:rsid w:val="000968A8"/>
    <w:rPr>
      <w:color w:val="800080"/>
      <w:u w:val="single"/>
    </w:rPr>
  </w:style>
  <w:style w:type="character" w:styleId="Strong">
    <w:name w:val="Strong"/>
    <w:basedOn w:val="DefaultParagraphFont"/>
    <w:uiPriority w:val="22"/>
    <w:qFormat/>
    <w:rsid w:val="00455319"/>
    <w:rPr>
      <w:b/>
      <w:bCs/>
    </w:rPr>
  </w:style>
  <w:style w:type="table" w:styleId="TableGrid">
    <w:name w:val="Table Grid"/>
    <w:basedOn w:val="TableNormal"/>
    <w:uiPriority w:val="59"/>
    <w:rsid w:val="00556A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651C3"/>
    <w:pPr>
      <w:tabs>
        <w:tab w:val="center" w:pos="4680"/>
        <w:tab w:val="right" w:pos="9360"/>
      </w:tabs>
    </w:pPr>
  </w:style>
  <w:style w:type="character" w:customStyle="1" w:styleId="HeaderChar">
    <w:name w:val="Header Char"/>
    <w:basedOn w:val="DefaultParagraphFont"/>
    <w:link w:val="Header"/>
    <w:uiPriority w:val="99"/>
    <w:rsid w:val="009651C3"/>
    <w:rPr>
      <w:sz w:val="22"/>
      <w:szCs w:val="22"/>
      <w:lang w:val="en-AU" w:eastAsia="en-US" w:bidi="ar-SA"/>
    </w:rPr>
  </w:style>
</w:styles>
</file>

<file path=word/webSettings.xml><?xml version="1.0" encoding="utf-8"?>
<w:webSettings xmlns:r="http://schemas.openxmlformats.org/officeDocument/2006/relationships" xmlns:w="http://schemas.openxmlformats.org/wordprocessingml/2006/main">
  <w:divs>
    <w:div w:id="20519986">
      <w:bodyDiv w:val="1"/>
      <w:marLeft w:val="0"/>
      <w:marRight w:val="0"/>
      <w:marTop w:val="0"/>
      <w:marBottom w:val="0"/>
      <w:divBdr>
        <w:top w:val="none" w:sz="0" w:space="0" w:color="auto"/>
        <w:left w:val="none" w:sz="0" w:space="0" w:color="auto"/>
        <w:bottom w:val="none" w:sz="0" w:space="0" w:color="auto"/>
        <w:right w:val="none" w:sz="0" w:space="0" w:color="auto"/>
      </w:divBdr>
    </w:div>
    <w:div w:id="27730979">
      <w:bodyDiv w:val="1"/>
      <w:marLeft w:val="0"/>
      <w:marRight w:val="0"/>
      <w:marTop w:val="0"/>
      <w:marBottom w:val="0"/>
      <w:divBdr>
        <w:top w:val="none" w:sz="0" w:space="0" w:color="auto"/>
        <w:left w:val="none" w:sz="0" w:space="0" w:color="auto"/>
        <w:bottom w:val="none" w:sz="0" w:space="0" w:color="auto"/>
        <w:right w:val="none" w:sz="0" w:space="0" w:color="auto"/>
      </w:divBdr>
    </w:div>
    <w:div w:id="35861775">
      <w:bodyDiv w:val="1"/>
      <w:marLeft w:val="0"/>
      <w:marRight w:val="0"/>
      <w:marTop w:val="0"/>
      <w:marBottom w:val="0"/>
      <w:divBdr>
        <w:top w:val="none" w:sz="0" w:space="0" w:color="auto"/>
        <w:left w:val="none" w:sz="0" w:space="0" w:color="auto"/>
        <w:bottom w:val="none" w:sz="0" w:space="0" w:color="auto"/>
        <w:right w:val="none" w:sz="0" w:space="0" w:color="auto"/>
      </w:divBdr>
    </w:div>
    <w:div w:id="57360205">
      <w:bodyDiv w:val="1"/>
      <w:marLeft w:val="0"/>
      <w:marRight w:val="0"/>
      <w:marTop w:val="0"/>
      <w:marBottom w:val="0"/>
      <w:divBdr>
        <w:top w:val="none" w:sz="0" w:space="0" w:color="auto"/>
        <w:left w:val="none" w:sz="0" w:space="0" w:color="auto"/>
        <w:bottom w:val="none" w:sz="0" w:space="0" w:color="auto"/>
        <w:right w:val="none" w:sz="0" w:space="0" w:color="auto"/>
      </w:divBdr>
    </w:div>
    <w:div w:id="105925545">
      <w:bodyDiv w:val="1"/>
      <w:marLeft w:val="0"/>
      <w:marRight w:val="0"/>
      <w:marTop w:val="0"/>
      <w:marBottom w:val="0"/>
      <w:divBdr>
        <w:top w:val="none" w:sz="0" w:space="0" w:color="auto"/>
        <w:left w:val="none" w:sz="0" w:space="0" w:color="auto"/>
        <w:bottom w:val="none" w:sz="0" w:space="0" w:color="auto"/>
        <w:right w:val="none" w:sz="0" w:space="0" w:color="auto"/>
      </w:divBdr>
    </w:div>
    <w:div w:id="112529249">
      <w:bodyDiv w:val="1"/>
      <w:marLeft w:val="0"/>
      <w:marRight w:val="0"/>
      <w:marTop w:val="0"/>
      <w:marBottom w:val="0"/>
      <w:divBdr>
        <w:top w:val="none" w:sz="0" w:space="0" w:color="auto"/>
        <w:left w:val="none" w:sz="0" w:space="0" w:color="auto"/>
        <w:bottom w:val="none" w:sz="0" w:space="0" w:color="auto"/>
        <w:right w:val="none" w:sz="0" w:space="0" w:color="auto"/>
      </w:divBdr>
      <w:divsChild>
        <w:div w:id="394666330">
          <w:marLeft w:val="1166"/>
          <w:marRight w:val="0"/>
          <w:marTop w:val="134"/>
          <w:marBottom w:val="0"/>
          <w:divBdr>
            <w:top w:val="none" w:sz="0" w:space="0" w:color="auto"/>
            <w:left w:val="none" w:sz="0" w:space="0" w:color="auto"/>
            <w:bottom w:val="none" w:sz="0" w:space="0" w:color="auto"/>
            <w:right w:val="none" w:sz="0" w:space="0" w:color="auto"/>
          </w:divBdr>
        </w:div>
      </w:divsChild>
    </w:div>
    <w:div w:id="123542120">
      <w:bodyDiv w:val="1"/>
      <w:marLeft w:val="0"/>
      <w:marRight w:val="0"/>
      <w:marTop w:val="0"/>
      <w:marBottom w:val="0"/>
      <w:divBdr>
        <w:top w:val="none" w:sz="0" w:space="0" w:color="auto"/>
        <w:left w:val="none" w:sz="0" w:space="0" w:color="auto"/>
        <w:bottom w:val="none" w:sz="0" w:space="0" w:color="auto"/>
        <w:right w:val="none" w:sz="0" w:space="0" w:color="auto"/>
      </w:divBdr>
    </w:div>
    <w:div w:id="152306100">
      <w:bodyDiv w:val="1"/>
      <w:marLeft w:val="0"/>
      <w:marRight w:val="0"/>
      <w:marTop w:val="0"/>
      <w:marBottom w:val="0"/>
      <w:divBdr>
        <w:top w:val="none" w:sz="0" w:space="0" w:color="auto"/>
        <w:left w:val="none" w:sz="0" w:space="0" w:color="auto"/>
        <w:bottom w:val="none" w:sz="0" w:space="0" w:color="auto"/>
        <w:right w:val="none" w:sz="0" w:space="0" w:color="auto"/>
      </w:divBdr>
    </w:div>
    <w:div w:id="416554916">
      <w:bodyDiv w:val="1"/>
      <w:marLeft w:val="0"/>
      <w:marRight w:val="0"/>
      <w:marTop w:val="0"/>
      <w:marBottom w:val="0"/>
      <w:divBdr>
        <w:top w:val="none" w:sz="0" w:space="0" w:color="auto"/>
        <w:left w:val="none" w:sz="0" w:space="0" w:color="auto"/>
        <w:bottom w:val="none" w:sz="0" w:space="0" w:color="auto"/>
        <w:right w:val="none" w:sz="0" w:space="0" w:color="auto"/>
      </w:divBdr>
    </w:div>
    <w:div w:id="474032533">
      <w:bodyDiv w:val="1"/>
      <w:marLeft w:val="0"/>
      <w:marRight w:val="0"/>
      <w:marTop w:val="0"/>
      <w:marBottom w:val="0"/>
      <w:divBdr>
        <w:top w:val="none" w:sz="0" w:space="0" w:color="auto"/>
        <w:left w:val="none" w:sz="0" w:space="0" w:color="auto"/>
        <w:bottom w:val="none" w:sz="0" w:space="0" w:color="auto"/>
        <w:right w:val="none" w:sz="0" w:space="0" w:color="auto"/>
      </w:divBdr>
    </w:div>
    <w:div w:id="483594628">
      <w:bodyDiv w:val="1"/>
      <w:marLeft w:val="0"/>
      <w:marRight w:val="0"/>
      <w:marTop w:val="0"/>
      <w:marBottom w:val="0"/>
      <w:divBdr>
        <w:top w:val="none" w:sz="0" w:space="0" w:color="auto"/>
        <w:left w:val="none" w:sz="0" w:space="0" w:color="auto"/>
        <w:bottom w:val="none" w:sz="0" w:space="0" w:color="auto"/>
        <w:right w:val="none" w:sz="0" w:space="0" w:color="auto"/>
      </w:divBdr>
    </w:div>
    <w:div w:id="495346243">
      <w:bodyDiv w:val="1"/>
      <w:marLeft w:val="0"/>
      <w:marRight w:val="0"/>
      <w:marTop w:val="0"/>
      <w:marBottom w:val="0"/>
      <w:divBdr>
        <w:top w:val="none" w:sz="0" w:space="0" w:color="auto"/>
        <w:left w:val="none" w:sz="0" w:space="0" w:color="auto"/>
        <w:bottom w:val="none" w:sz="0" w:space="0" w:color="auto"/>
        <w:right w:val="none" w:sz="0" w:space="0" w:color="auto"/>
      </w:divBdr>
    </w:div>
    <w:div w:id="561216664">
      <w:bodyDiv w:val="1"/>
      <w:marLeft w:val="0"/>
      <w:marRight w:val="0"/>
      <w:marTop w:val="0"/>
      <w:marBottom w:val="0"/>
      <w:divBdr>
        <w:top w:val="none" w:sz="0" w:space="0" w:color="auto"/>
        <w:left w:val="none" w:sz="0" w:space="0" w:color="auto"/>
        <w:bottom w:val="none" w:sz="0" w:space="0" w:color="auto"/>
        <w:right w:val="none" w:sz="0" w:space="0" w:color="auto"/>
      </w:divBdr>
    </w:div>
    <w:div w:id="591623837">
      <w:bodyDiv w:val="1"/>
      <w:marLeft w:val="0"/>
      <w:marRight w:val="0"/>
      <w:marTop w:val="0"/>
      <w:marBottom w:val="0"/>
      <w:divBdr>
        <w:top w:val="none" w:sz="0" w:space="0" w:color="auto"/>
        <w:left w:val="none" w:sz="0" w:space="0" w:color="auto"/>
        <w:bottom w:val="none" w:sz="0" w:space="0" w:color="auto"/>
        <w:right w:val="none" w:sz="0" w:space="0" w:color="auto"/>
      </w:divBdr>
    </w:div>
    <w:div w:id="624964704">
      <w:bodyDiv w:val="1"/>
      <w:marLeft w:val="0"/>
      <w:marRight w:val="0"/>
      <w:marTop w:val="0"/>
      <w:marBottom w:val="0"/>
      <w:divBdr>
        <w:top w:val="none" w:sz="0" w:space="0" w:color="auto"/>
        <w:left w:val="none" w:sz="0" w:space="0" w:color="auto"/>
        <w:bottom w:val="none" w:sz="0" w:space="0" w:color="auto"/>
        <w:right w:val="none" w:sz="0" w:space="0" w:color="auto"/>
      </w:divBdr>
    </w:div>
    <w:div w:id="664746532">
      <w:bodyDiv w:val="1"/>
      <w:marLeft w:val="0"/>
      <w:marRight w:val="0"/>
      <w:marTop w:val="0"/>
      <w:marBottom w:val="0"/>
      <w:divBdr>
        <w:top w:val="none" w:sz="0" w:space="0" w:color="auto"/>
        <w:left w:val="none" w:sz="0" w:space="0" w:color="auto"/>
        <w:bottom w:val="none" w:sz="0" w:space="0" w:color="auto"/>
        <w:right w:val="none" w:sz="0" w:space="0" w:color="auto"/>
      </w:divBdr>
    </w:div>
    <w:div w:id="732848150">
      <w:bodyDiv w:val="1"/>
      <w:marLeft w:val="0"/>
      <w:marRight w:val="0"/>
      <w:marTop w:val="0"/>
      <w:marBottom w:val="0"/>
      <w:divBdr>
        <w:top w:val="none" w:sz="0" w:space="0" w:color="auto"/>
        <w:left w:val="none" w:sz="0" w:space="0" w:color="auto"/>
        <w:bottom w:val="none" w:sz="0" w:space="0" w:color="auto"/>
        <w:right w:val="none" w:sz="0" w:space="0" w:color="auto"/>
      </w:divBdr>
    </w:div>
    <w:div w:id="778330600">
      <w:bodyDiv w:val="1"/>
      <w:marLeft w:val="0"/>
      <w:marRight w:val="0"/>
      <w:marTop w:val="0"/>
      <w:marBottom w:val="0"/>
      <w:divBdr>
        <w:top w:val="none" w:sz="0" w:space="0" w:color="auto"/>
        <w:left w:val="none" w:sz="0" w:space="0" w:color="auto"/>
        <w:bottom w:val="none" w:sz="0" w:space="0" w:color="auto"/>
        <w:right w:val="none" w:sz="0" w:space="0" w:color="auto"/>
      </w:divBdr>
    </w:div>
    <w:div w:id="900362724">
      <w:bodyDiv w:val="1"/>
      <w:marLeft w:val="0"/>
      <w:marRight w:val="0"/>
      <w:marTop w:val="0"/>
      <w:marBottom w:val="0"/>
      <w:divBdr>
        <w:top w:val="none" w:sz="0" w:space="0" w:color="auto"/>
        <w:left w:val="none" w:sz="0" w:space="0" w:color="auto"/>
        <w:bottom w:val="none" w:sz="0" w:space="0" w:color="auto"/>
        <w:right w:val="none" w:sz="0" w:space="0" w:color="auto"/>
      </w:divBdr>
    </w:div>
    <w:div w:id="981664006">
      <w:bodyDiv w:val="1"/>
      <w:marLeft w:val="0"/>
      <w:marRight w:val="0"/>
      <w:marTop w:val="0"/>
      <w:marBottom w:val="0"/>
      <w:divBdr>
        <w:top w:val="none" w:sz="0" w:space="0" w:color="auto"/>
        <w:left w:val="none" w:sz="0" w:space="0" w:color="auto"/>
        <w:bottom w:val="none" w:sz="0" w:space="0" w:color="auto"/>
        <w:right w:val="none" w:sz="0" w:space="0" w:color="auto"/>
      </w:divBdr>
    </w:div>
    <w:div w:id="1005127441">
      <w:bodyDiv w:val="1"/>
      <w:marLeft w:val="0"/>
      <w:marRight w:val="0"/>
      <w:marTop w:val="0"/>
      <w:marBottom w:val="0"/>
      <w:divBdr>
        <w:top w:val="none" w:sz="0" w:space="0" w:color="auto"/>
        <w:left w:val="none" w:sz="0" w:space="0" w:color="auto"/>
        <w:bottom w:val="none" w:sz="0" w:space="0" w:color="auto"/>
        <w:right w:val="none" w:sz="0" w:space="0" w:color="auto"/>
      </w:divBdr>
    </w:div>
    <w:div w:id="1174299870">
      <w:bodyDiv w:val="1"/>
      <w:marLeft w:val="0"/>
      <w:marRight w:val="0"/>
      <w:marTop w:val="0"/>
      <w:marBottom w:val="0"/>
      <w:divBdr>
        <w:top w:val="none" w:sz="0" w:space="0" w:color="auto"/>
        <w:left w:val="none" w:sz="0" w:space="0" w:color="auto"/>
        <w:bottom w:val="none" w:sz="0" w:space="0" w:color="auto"/>
        <w:right w:val="none" w:sz="0" w:space="0" w:color="auto"/>
      </w:divBdr>
    </w:div>
    <w:div w:id="1179151038">
      <w:bodyDiv w:val="1"/>
      <w:marLeft w:val="0"/>
      <w:marRight w:val="0"/>
      <w:marTop w:val="0"/>
      <w:marBottom w:val="0"/>
      <w:divBdr>
        <w:top w:val="none" w:sz="0" w:space="0" w:color="auto"/>
        <w:left w:val="none" w:sz="0" w:space="0" w:color="auto"/>
        <w:bottom w:val="none" w:sz="0" w:space="0" w:color="auto"/>
        <w:right w:val="none" w:sz="0" w:space="0" w:color="auto"/>
      </w:divBdr>
    </w:div>
    <w:div w:id="1214386641">
      <w:bodyDiv w:val="1"/>
      <w:marLeft w:val="0"/>
      <w:marRight w:val="0"/>
      <w:marTop w:val="0"/>
      <w:marBottom w:val="0"/>
      <w:divBdr>
        <w:top w:val="none" w:sz="0" w:space="0" w:color="auto"/>
        <w:left w:val="none" w:sz="0" w:space="0" w:color="auto"/>
        <w:bottom w:val="none" w:sz="0" w:space="0" w:color="auto"/>
        <w:right w:val="none" w:sz="0" w:space="0" w:color="auto"/>
      </w:divBdr>
      <w:divsChild>
        <w:div w:id="216211373">
          <w:marLeft w:val="101"/>
          <w:marRight w:val="101"/>
          <w:marTop w:val="0"/>
          <w:marBottom w:val="0"/>
          <w:divBdr>
            <w:top w:val="none" w:sz="0" w:space="0" w:color="auto"/>
            <w:left w:val="none" w:sz="0" w:space="0" w:color="auto"/>
            <w:bottom w:val="none" w:sz="0" w:space="0" w:color="auto"/>
            <w:right w:val="none" w:sz="0" w:space="0" w:color="auto"/>
          </w:divBdr>
        </w:div>
      </w:divsChild>
    </w:div>
    <w:div w:id="1314918607">
      <w:bodyDiv w:val="1"/>
      <w:marLeft w:val="0"/>
      <w:marRight w:val="0"/>
      <w:marTop w:val="0"/>
      <w:marBottom w:val="0"/>
      <w:divBdr>
        <w:top w:val="none" w:sz="0" w:space="0" w:color="auto"/>
        <w:left w:val="none" w:sz="0" w:space="0" w:color="auto"/>
        <w:bottom w:val="none" w:sz="0" w:space="0" w:color="auto"/>
        <w:right w:val="none" w:sz="0" w:space="0" w:color="auto"/>
      </w:divBdr>
    </w:div>
    <w:div w:id="1317419959">
      <w:bodyDiv w:val="1"/>
      <w:marLeft w:val="0"/>
      <w:marRight w:val="0"/>
      <w:marTop w:val="0"/>
      <w:marBottom w:val="0"/>
      <w:divBdr>
        <w:top w:val="none" w:sz="0" w:space="0" w:color="auto"/>
        <w:left w:val="none" w:sz="0" w:space="0" w:color="auto"/>
        <w:bottom w:val="none" w:sz="0" w:space="0" w:color="auto"/>
        <w:right w:val="none" w:sz="0" w:space="0" w:color="auto"/>
      </w:divBdr>
    </w:div>
    <w:div w:id="1342245374">
      <w:bodyDiv w:val="1"/>
      <w:marLeft w:val="0"/>
      <w:marRight w:val="0"/>
      <w:marTop w:val="0"/>
      <w:marBottom w:val="0"/>
      <w:divBdr>
        <w:top w:val="none" w:sz="0" w:space="0" w:color="auto"/>
        <w:left w:val="none" w:sz="0" w:space="0" w:color="auto"/>
        <w:bottom w:val="none" w:sz="0" w:space="0" w:color="auto"/>
        <w:right w:val="none" w:sz="0" w:space="0" w:color="auto"/>
      </w:divBdr>
    </w:div>
    <w:div w:id="1346983618">
      <w:bodyDiv w:val="1"/>
      <w:marLeft w:val="0"/>
      <w:marRight w:val="0"/>
      <w:marTop w:val="0"/>
      <w:marBottom w:val="0"/>
      <w:divBdr>
        <w:top w:val="none" w:sz="0" w:space="0" w:color="auto"/>
        <w:left w:val="none" w:sz="0" w:space="0" w:color="auto"/>
        <w:bottom w:val="none" w:sz="0" w:space="0" w:color="auto"/>
        <w:right w:val="none" w:sz="0" w:space="0" w:color="auto"/>
      </w:divBdr>
    </w:div>
    <w:div w:id="1351836862">
      <w:bodyDiv w:val="1"/>
      <w:marLeft w:val="0"/>
      <w:marRight w:val="0"/>
      <w:marTop w:val="0"/>
      <w:marBottom w:val="0"/>
      <w:divBdr>
        <w:top w:val="none" w:sz="0" w:space="0" w:color="auto"/>
        <w:left w:val="none" w:sz="0" w:space="0" w:color="auto"/>
        <w:bottom w:val="none" w:sz="0" w:space="0" w:color="auto"/>
        <w:right w:val="none" w:sz="0" w:space="0" w:color="auto"/>
      </w:divBdr>
    </w:div>
    <w:div w:id="1371569689">
      <w:bodyDiv w:val="1"/>
      <w:marLeft w:val="0"/>
      <w:marRight w:val="0"/>
      <w:marTop w:val="0"/>
      <w:marBottom w:val="0"/>
      <w:divBdr>
        <w:top w:val="none" w:sz="0" w:space="0" w:color="auto"/>
        <w:left w:val="none" w:sz="0" w:space="0" w:color="auto"/>
        <w:bottom w:val="none" w:sz="0" w:space="0" w:color="auto"/>
        <w:right w:val="none" w:sz="0" w:space="0" w:color="auto"/>
      </w:divBdr>
    </w:div>
    <w:div w:id="1406143427">
      <w:bodyDiv w:val="1"/>
      <w:marLeft w:val="0"/>
      <w:marRight w:val="0"/>
      <w:marTop w:val="0"/>
      <w:marBottom w:val="0"/>
      <w:divBdr>
        <w:top w:val="none" w:sz="0" w:space="0" w:color="auto"/>
        <w:left w:val="none" w:sz="0" w:space="0" w:color="auto"/>
        <w:bottom w:val="none" w:sz="0" w:space="0" w:color="auto"/>
        <w:right w:val="none" w:sz="0" w:space="0" w:color="auto"/>
      </w:divBdr>
    </w:div>
    <w:div w:id="1449622463">
      <w:bodyDiv w:val="1"/>
      <w:marLeft w:val="0"/>
      <w:marRight w:val="0"/>
      <w:marTop w:val="0"/>
      <w:marBottom w:val="0"/>
      <w:divBdr>
        <w:top w:val="none" w:sz="0" w:space="0" w:color="auto"/>
        <w:left w:val="none" w:sz="0" w:space="0" w:color="auto"/>
        <w:bottom w:val="none" w:sz="0" w:space="0" w:color="auto"/>
        <w:right w:val="none" w:sz="0" w:space="0" w:color="auto"/>
      </w:divBdr>
    </w:div>
    <w:div w:id="1468275177">
      <w:bodyDiv w:val="1"/>
      <w:marLeft w:val="0"/>
      <w:marRight w:val="0"/>
      <w:marTop w:val="0"/>
      <w:marBottom w:val="0"/>
      <w:divBdr>
        <w:top w:val="none" w:sz="0" w:space="0" w:color="auto"/>
        <w:left w:val="none" w:sz="0" w:space="0" w:color="auto"/>
        <w:bottom w:val="none" w:sz="0" w:space="0" w:color="auto"/>
        <w:right w:val="none" w:sz="0" w:space="0" w:color="auto"/>
      </w:divBdr>
    </w:div>
    <w:div w:id="1590232202">
      <w:bodyDiv w:val="1"/>
      <w:marLeft w:val="0"/>
      <w:marRight w:val="0"/>
      <w:marTop w:val="0"/>
      <w:marBottom w:val="0"/>
      <w:divBdr>
        <w:top w:val="none" w:sz="0" w:space="0" w:color="auto"/>
        <w:left w:val="none" w:sz="0" w:space="0" w:color="auto"/>
        <w:bottom w:val="none" w:sz="0" w:space="0" w:color="auto"/>
        <w:right w:val="none" w:sz="0" w:space="0" w:color="auto"/>
      </w:divBdr>
    </w:div>
    <w:div w:id="1594514559">
      <w:bodyDiv w:val="1"/>
      <w:marLeft w:val="0"/>
      <w:marRight w:val="0"/>
      <w:marTop w:val="0"/>
      <w:marBottom w:val="0"/>
      <w:divBdr>
        <w:top w:val="none" w:sz="0" w:space="0" w:color="auto"/>
        <w:left w:val="none" w:sz="0" w:space="0" w:color="auto"/>
        <w:bottom w:val="none" w:sz="0" w:space="0" w:color="auto"/>
        <w:right w:val="none" w:sz="0" w:space="0" w:color="auto"/>
      </w:divBdr>
    </w:div>
    <w:div w:id="1690445601">
      <w:bodyDiv w:val="1"/>
      <w:marLeft w:val="0"/>
      <w:marRight w:val="0"/>
      <w:marTop w:val="0"/>
      <w:marBottom w:val="0"/>
      <w:divBdr>
        <w:top w:val="none" w:sz="0" w:space="0" w:color="auto"/>
        <w:left w:val="none" w:sz="0" w:space="0" w:color="auto"/>
        <w:bottom w:val="none" w:sz="0" w:space="0" w:color="auto"/>
        <w:right w:val="none" w:sz="0" w:space="0" w:color="auto"/>
      </w:divBdr>
    </w:div>
    <w:div w:id="1715695191">
      <w:bodyDiv w:val="1"/>
      <w:marLeft w:val="0"/>
      <w:marRight w:val="0"/>
      <w:marTop w:val="0"/>
      <w:marBottom w:val="0"/>
      <w:divBdr>
        <w:top w:val="none" w:sz="0" w:space="0" w:color="auto"/>
        <w:left w:val="none" w:sz="0" w:space="0" w:color="auto"/>
        <w:bottom w:val="none" w:sz="0" w:space="0" w:color="auto"/>
        <w:right w:val="none" w:sz="0" w:space="0" w:color="auto"/>
      </w:divBdr>
    </w:div>
    <w:div w:id="1737431238">
      <w:bodyDiv w:val="1"/>
      <w:marLeft w:val="0"/>
      <w:marRight w:val="0"/>
      <w:marTop w:val="0"/>
      <w:marBottom w:val="0"/>
      <w:divBdr>
        <w:top w:val="none" w:sz="0" w:space="0" w:color="auto"/>
        <w:left w:val="none" w:sz="0" w:space="0" w:color="auto"/>
        <w:bottom w:val="none" w:sz="0" w:space="0" w:color="auto"/>
        <w:right w:val="none" w:sz="0" w:space="0" w:color="auto"/>
      </w:divBdr>
    </w:div>
    <w:div w:id="2048289341">
      <w:bodyDiv w:val="1"/>
      <w:marLeft w:val="0"/>
      <w:marRight w:val="0"/>
      <w:marTop w:val="0"/>
      <w:marBottom w:val="0"/>
      <w:divBdr>
        <w:top w:val="none" w:sz="0" w:space="0" w:color="auto"/>
        <w:left w:val="none" w:sz="0" w:space="0" w:color="auto"/>
        <w:bottom w:val="none" w:sz="0" w:space="0" w:color="auto"/>
        <w:right w:val="none" w:sz="0" w:space="0" w:color="auto"/>
      </w:divBdr>
    </w:div>
    <w:div w:id="20621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google.com.au/imgres?num=10&amp;hl=en&amp;biw=1280&amp;bih=791&amp;tbm=isch&amp;tbnid=UkBk9cRVW_aoFM:&amp;imgrefurl=http://www.catclipart.net/cat_clipart_images/outline_of_a_kitty_cat_0071-0906-1321-5332.html&amp;imgurl=http://www.catclipart.net/cat_clipart_images/outline_of_a_kitty_cat_0071-0906-1321-5332_SMU.jpg&amp;w=300&amp;h=245&amp;ei=HRg7UKevPKnBiQews4CwAg&amp;zoom=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loc.gov/marc/authority/ecadhome.html" TargetMode="External"/><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24</Pages>
  <Words>4724</Words>
  <Characters>26931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National Library of Australia</Company>
  <LinksUpToDate>false</LinksUpToDate>
  <CharactersWithSpaces>31592</CharactersWithSpaces>
  <SharedDoc>false</SharedDoc>
  <HLinks>
    <vt:vector size="18" baseType="variant">
      <vt:variant>
        <vt:i4>3735650</vt:i4>
      </vt:variant>
      <vt:variant>
        <vt:i4>0</vt:i4>
      </vt:variant>
      <vt:variant>
        <vt:i4>0</vt:i4>
      </vt:variant>
      <vt:variant>
        <vt:i4>5</vt:i4>
      </vt:variant>
      <vt:variant>
        <vt:lpwstr>http://www.loc.gov/marc/authority/ecadhome.html</vt:lpwstr>
      </vt:variant>
      <vt:variant>
        <vt:lpwstr/>
      </vt:variant>
      <vt:variant>
        <vt:i4>1638402</vt:i4>
      </vt:variant>
      <vt:variant>
        <vt:i4>3</vt:i4>
      </vt:variant>
      <vt:variant>
        <vt:i4>0</vt:i4>
      </vt:variant>
      <vt:variant>
        <vt:i4>5</vt:i4>
      </vt:variant>
      <vt:variant>
        <vt:lpwstr>http://www.google.com.au/imgres?num=10&amp;hl=en&amp;biw=1280&amp;bih=791&amp;tbm=isch&amp;tbnid=UkBk9cRVW_aoFM:&amp;imgrefurl=http://www.catclipart.net/cat_clipart_images/outline_of_a_kitty_cat_0071-0906-1321-5332.html&amp;imgurl=http://www.catclipart.net/cat_clipart_images/outline_of_a_kitty_cat_0071-0906-1321-5332_SMU.jpg&amp;w=300&amp;h=245&amp;ei=HRg7UKevPKnBiQews4CwAg&amp;zoom=1</vt:lpwstr>
      </vt:variant>
      <vt:variant>
        <vt:lpwstr/>
      </vt:variant>
      <vt:variant>
        <vt:i4>1638402</vt:i4>
      </vt:variant>
      <vt:variant>
        <vt:i4>34894</vt:i4>
      </vt:variant>
      <vt:variant>
        <vt:i4>1026</vt:i4>
      </vt:variant>
      <vt:variant>
        <vt:i4>4</vt:i4>
      </vt:variant>
      <vt:variant>
        <vt:lpwstr>http://www.google.com.au/imgres?num=10&amp;hl=en&amp;biw=1280&amp;bih=791&amp;tbm=isch&amp;tbnid=UkBk9cRVW_aoFM:&amp;imgrefurl=http://www.catclipart.net/cat_clipart_images/outline_of_a_kitty_cat_0071-0906-1321-5332.html&amp;imgurl=http://www.catclipart.net/cat_clipart_images/outline_of_a_kitty_cat_0071-0906-1321-5332_SMU.jpg&amp;w=300&amp;h=245&amp;ei=HRg7UKevPKnBiQews4CwAg&amp;zoom=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jstephen</dc:creator>
  <cp:lastModifiedBy>jstephen</cp:lastModifiedBy>
  <cp:revision>13</cp:revision>
  <cp:lastPrinted>2012-11-20T01:49:00Z</cp:lastPrinted>
  <dcterms:created xsi:type="dcterms:W3CDTF">2013-01-03T05:35:00Z</dcterms:created>
  <dcterms:modified xsi:type="dcterms:W3CDTF">2013-02-06T05:45:00Z</dcterms:modified>
</cp:coreProperties>
</file>