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4FBB" w:rsidRDefault="003C0E87">
      <w:pPr>
        <w:rPr>
          <w:rFonts w:ascii="Palatino" w:hAnsi="Palatino"/>
        </w:rPr>
      </w:pPr>
      <w:r>
        <w:rPr>
          <w:rFonts w:ascii="Palatino" w:hAnsi="Palatino"/>
          <w:b/>
          <w:i/>
        </w:rPr>
        <w:t>The architecture of Walter Burley Griffin</w:t>
      </w:r>
      <w:r w:rsidR="00E303A1">
        <w:rPr>
          <w:rFonts w:ascii="Palatino" w:hAnsi="Palatino"/>
          <w:b/>
          <w:i/>
        </w:rPr>
        <w:t>: Canberra manifestations</w:t>
      </w:r>
    </w:p>
    <w:p w:rsidR="003C0E87" w:rsidRDefault="003B53B8">
      <w:pPr>
        <w:rPr>
          <w:rFonts w:ascii="Palatino" w:hAnsi="Palatino"/>
        </w:rPr>
      </w:pPr>
      <w:proofErr w:type="gramStart"/>
      <w:r>
        <w:rPr>
          <w:rFonts w:ascii="Palatino" w:hAnsi="Palatino"/>
        </w:rPr>
        <w:t>b</w:t>
      </w:r>
      <w:r w:rsidR="00510719">
        <w:rPr>
          <w:rFonts w:ascii="Palatino" w:hAnsi="Palatino"/>
        </w:rPr>
        <w:t>y</w:t>
      </w:r>
      <w:proofErr w:type="gramEnd"/>
      <w:r w:rsidR="00510719">
        <w:rPr>
          <w:rFonts w:ascii="Palatino" w:hAnsi="Palatino"/>
        </w:rPr>
        <w:t xml:space="preserve"> Dr Jeffrey Turnbull, University of Melbourne</w:t>
      </w:r>
    </w:p>
    <w:p w:rsidR="003C0E87" w:rsidRDefault="003C0E87">
      <w:pPr>
        <w:rPr>
          <w:rFonts w:ascii="Palatino" w:hAnsi="Palatino"/>
        </w:rPr>
      </w:pPr>
    </w:p>
    <w:p w:rsidR="00252BC8" w:rsidRDefault="003C0E87">
      <w:pPr>
        <w:rPr>
          <w:rFonts w:ascii="Palatino" w:hAnsi="Palatino"/>
        </w:rPr>
      </w:pPr>
      <w:r>
        <w:rPr>
          <w:rFonts w:ascii="Palatino" w:hAnsi="Palatino"/>
        </w:rPr>
        <w:t xml:space="preserve">The aim of this paper is to consider Walter Burley Griffin’s architectural theory in relation to the Canberra Plan, 1911-12. Already elegant histories of Griffin’s landscapes, planning, and building works in their social and political context have been published, which </w:t>
      </w:r>
      <w:r w:rsidR="005D737A">
        <w:rPr>
          <w:rFonts w:ascii="Palatino" w:hAnsi="Palatino"/>
        </w:rPr>
        <w:t>perform</w:t>
      </w:r>
      <w:r>
        <w:rPr>
          <w:rFonts w:ascii="Palatino" w:hAnsi="Palatino"/>
        </w:rPr>
        <w:t xml:space="preserve"> </w:t>
      </w:r>
      <w:r w:rsidR="005D737A">
        <w:rPr>
          <w:rFonts w:ascii="Palatino" w:hAnsi="Palatino"/>
        </w:rPr>
        <w:t xml:space="preserve">some </w:t>
      </w:r>
      <w:r>
        <w:rPr>
          <w:rFonts w:ascii="Palatino" w:hAnsi="Palatino"/>
        </w:rPr>
        <w:t xml:space="preserve">insightful </w:t>
      </w:r>
      <w:r w:rsidR="005D737A">
        <w:rPr>
          <w:rFonts w:ascii="Palatino" w:hAnsi="Palatino"/>
        </w:rPr>
        <w:t>analyses</w:t>
      </w:r>
      <w:r>
        <w:rPr>
          <w:rFonts w:ascii="Palatino" w:hAnsi="Palatino"/>
        </w:rPr>
        <w:t xml:space="preserve"> of his first Canberra scheme and its modifications during the second decade. </w:t>
      </w:r>
      <w:r w:rsidR="00A44725">
        <w:rPr>
          <w:rFonts w:ascii="Palatino" w:hAnsi="Palatino"/>
        </w:rPr>
        <w:t>The proposition here is that Griffin’s architectural theory also had a broad role in all of his schemes. In Griffin’s design for the Capitol building</w:t>
      </w:r>
      <w:r w:rsidR="009B7964">
        <w:rPr>
          <w:rFonts w:ascii="Palatino" w:hAnsi="Palatino"/>
        </w:rPr>
        <w:t>, for example,</w:t>
      </w:r>
      <w:r w:rsidR="00A44725">
        <w:rPr>
          <w:rFonts w:ascii="Palatino" w:hAnsi="Palatino"/>
        </w:rPr>
        <w:t xml:space="preserve"> shown in the drawings for the Canberra Plan, the </w:t>
      </w:r>
      <w:r w:rsidR="007C6E1E">
        <w:rPr>
          <w:rFonts w:ascii="Palatino" w:hAnsi="Palatino"/>
        </w:rPr>
        <w:t xml:space="preserve">proposed </w:t>
      </w:r>
      <w:r w:rsidR="00A44725">
        <w:rPr>
          <w:rFonts w:ascii="Palatino" w:hAnsi="Palatino"/>
        </w:rPr>
        <w:t xml:space="preserve">building </w:t>
      </w:r>
      <w:r w:rsidR="007C6E1E">
        <w:rPr>
          <w:rFonts w:ascii="Palatino" w:hAnsi="Palatino"/>
        </w:rPr>
        <w:t>arouses the curiosity of an architectural historian. The Capitol has</w:t>
      </w:r>
      <w:r w:rsidR="00A44725">
        <w:rPr>
          <w:rFonts w:ascii="Palatino" w:hAnsi="Palatino"/>
        </w:rPr>
        <w:t xml:space="preserve"> a cross plan with raked gable ended roofs to the arms </w:t>
      </w:r>
      <w:r w:rsidR="007C6E1E">
        <w:rPr>
          <w:rFonts w:ascii="Palatino" w:hAnsi="Palatino"/>
        </w:rPr>
        <w:t>and a pagoda form for the tower</w:t>
      </w:r>
      <w:r w:rsidR="007F4BA7">
        <w:rPr>
          <w:rFonts w:ascii="Palatino" w:hAnsi="Palatino"/>
        </w:rPr>
        <w:t xml:space="preserve"> [Figure 1]</w:t>
      </w:r>
      <w:r w:rsidR="007C6E1E">
        <w:rPr>
          <w:rFonts w:ascii="Palatino" w:hAnsi="Palatino"/>
        </w:rPr>
        <w:t xml:space="preserve">. These </w:t>
      </w:r>
      <w:r w:rsidR="009B7964">
        <w:rPr>
          <w:rFonts w:ascii="Palatino" w:hAnsi="Palatino"/>
        </w:rPr>
        <w:t>features of</w:t>
      </w:r>
      <w:r w:rsidR="007C6E1E">
        <w:rPr>
          <w:rFonts w:ascii="Palatino" w:hAnsi="Palatino"/>
        </w:rPr>
        <w:t xml:space="preserve"> architectural</w:t>
      </w:r>
      <w:r w:rsidR="00A44725">
        <w:rPr>
          <w:rFonts w:ascii="Palatino" w:hAnsi="Palatino"/>
        </w:rPr>
        <w:t xml:space="preserve"> composition</w:t>
      </w:r>
      <w:r w:rsidR="009B7964">
        <w:rPr>
          <w:rFonts w:ascii="Palatino" w:hAnsi="Palatino"/>
        </w:rPr>
        <w:t xml:space="preserve"> were </w:t>
      </w:r>
      <w:r w:rsidR="00A44725">
        <w:rPr>
          <w:rFonts w:ascii="Palatino" w:hAnsi="Palatino"/>
        </w:rPr>
        <w:t>impor</w:t>
      </w:r>
      <w:r w:rsidR="007C6E1E">
        <w:rPr>
          <w:rFonts w:ascii="Palatino" w:hAnsi="Palatino"/>
        </w:rPr>
        <w:t>tant to Griffin, as research reveals</w:t>
      </w:r>
      <w:r w:rsidR="00B86293">
        <w:rPr>
          <w:rStyle w:val="FootnoteReference"/>
          <w:rFonts w:ascii="Palatino" w:hAnsi="Palatino"/>
        </w:rPr>
        <w:footnoteReference w:id="-1"/>
      </w:r>
      <w:r w:rsidR="007C6E1E">
        <w:rPr>
          <w:rFonts w:ascii="Palatino" w:hAnsi="Palatino"/>
        </w:rPr>
        <w:t>.</w:t>
      </w:r>
      <w:r w:rsidR="00A44725">
        <w:rPr>
          <w:rFonts w:ascii="Palatino" w:hAnsi="Palatino"/>
        </w:rPr>
        <w:t xml:space="preserve"> In </w:t>
      </w:r>
      <w:r w:rsidR="007C6E1E">
        <w:rPr>
          <w:rFonts w:ascii="Palatino" w:hAnsi="Palatino"/>
        </w:rPr>
        <w:t>putting forward Griffin’s apparent theory of architecture</w:t>
      </w:r>
      <w:r w:rsidR="00A44725">
        <w:rPr>
          <w:rFonts w:ascii="Palatino" w:hAnsi="Palatino"/>
        </w:rPr>
        <w:t xml:space="preserve"> another layer of meaning can be added to the Canberra Plan</w:t>
      </w:r>
      <w:r w:rsidR="0072772A">
        <w:rPr>
          <w:rFonts w:ascii="Palatino" w:hAnsi="Palatino"/>
        </w:rPr>
        <w:t>.</w:t>
      </w:r>
      <w:r w:rsidR="00A44725">
        <w:rPr>
          <w:rFonts w:ascii="Palatino" w:hAnsi="Palatino"/>
        </w:rPr>
        <w:t xml:space="preserve"> </w:t>
      </w:r>
    </w:p>
    <w:p w:rsidR="00FE219D" w:rsidRDefault="00FE219D">
      <w:pPr>
        <w:rPr>
          <w:rFonts w:ascii="Palatino" w:hAnsi="Palatino"/>
        </w:rPr>
      </w:pPr>
    </w:p>
    <w:p w:rsidR="0090740A" w:rsidRDefault="0090740A" w:rsidP="00FE219D">
      <w:pPr>
        <w:jc w:val="center"/>
        <w:rPr>
          <w:rFonts w:ascii="Palatino" w:hAnsi="Palatino"/>
        </w:rPr>
      </w:pPr>
      <w:r>
        <w:rPr>
          <w:rFonts w:ascii="Palatino" w:hAnsi="Palatino"/>
          <w:noProof/>
          <w:lang w:val="en-US"/>
        </w:rPr>
        <w:drawing>
          <wp:inline distT="0" distB="0" distL="0" distR="0">
            <wp:extent cx="4262120" cy="3392648"/>
            <wp:effectExtent l="25400" t="0" r="5080" b="0"/>
            <wp:docPr id="7" name="Picture 6" descr="griffincapitold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ffincapitoldwg.jpg"/>
                    <pic:cNvPicPr/>
                  </pic:nvPicPr>
                  <pic:blipFill>
                    <a:blip r:embed="rId5"/>
                    <a:stretch>
                      <a:fillRect/>
                    </a:stretch>
                  </pic:blipFill>
                  <pic:spPr>
                    <a:xfrm>
                      <a:off x="0" y="0"/>
                      <a:ext cx="4259501" cy="3390563"/>
                    </a:xfrm>
                    <a:prstGeom prst="rect">
                      <a:avLst/>
                    </a:prstGeom>
                  </pic:spPr>
                </pic:pic>
              </a:graphicData>
            </a:graphic>
          </wp:inline>
        </w:drawing>
      </w:r>
      <w:r>
        <w:rPr>
          <w:rFonts w:ascii="Palatino" w:hAnsi="Palatino"/>
        </w:rPr>
        <w:t xml:space="preserve"> </w:t>
      </w:r>
    </w:p>
    <w:p w:rsidR="003C0E87" w:rsidRPr="00CA367F" w:rsidRDefault="00CA367F" w:rsidP="00CA367F">
      <w:pPr>
        <w:rPr>
          <w:rFonts w:ascii="Palatino" w:hAnsi="Palatino"/>
          <w:sz w:val="20"/>
        </w:rPr>
      </w:pPr>
      <w:r>
        <w:rPr>
          <w:rFonts w:ascii="Palatino" w:hAnsi="Palatino"/>
        </w:rPr>
        <w:tab/>
      </w:r>
      <w:r w:rsidRPr="00CA367F">
        <w:rPr>
          <w:rFonts w:ascii="Palatino" w:hAnsi="Palatino"/>
          <w:sz w:val="20"/>
        </w:rPr>
        <w:t>Figure 1</w:t>
      </w:r>
      <w:r>
        <w:rPr>
          <w:rFonts w:ascii="Palatino" w:hAnsi="Palatino"/>
          <w:sz w:val="20"/>
        </w:rPr>
        <w:t xml:space="preserve">: WALTER &amp; MARION GRIFFIN, PROPOSED CAPITOL BUILDING, </w:t>
      </w:r>
      <w:r>
        <w:rPr>
          <w:rFonts w:ascii="Palatino" w:hAnsi="Palatino"/>
          <w:sz w:val="20"/>
        </w:rPr>
        <w:tab/>
        <w:t>CANBERRA PLAN, 1911</w:t>
      </w:r>
    </w:p>
    <w:p w:rsidR="003C0E87" w:rsidRPr="00CA367F" w:rsidRDefault="00CA367F">
      <w:pPr>
        <w:rPr>
          <w:rFonts w:ascii="Palatino" w:hAnsi="Palatino"/>
          <w:sz w:val="20"/>
        </w:rPr>
      </w:pPr>
      <w:r>
        <w:rPr>
          <w:rFonts w:ascii="Palatino" w:hAnsi="Palatino"/>
        </w:rPr>
        <w:tab/>
      </w:r>
      <w:r w:rsidRPr="00CA367F">
        <w:rPr>
          <w:rFonts w:ascii="Palatino" w:hAnsi="Palatino"/>
          <w:sz w:val="20"/>
        </w:rPr>
        <w:t xml:space="preserve">Detail of drawing from Paul Reid, </w:t>
      </w:r>
      <w:r>
        <w:rPr>
          <w:rFonts w:ascii="Palatino" w:hAnsi="Palatino"/>
          <w:i/>
          <w:sz w:val="20"/>
        </w:rPr>
        <w:t xml:space="preserve">Canberra Following Griffin, </w:t>
      </w:r>
      <w:r>
        <w:rPr>
          <w:rFonts w:ascii="Palatino" w:hAnsi="Palatino"/>
          <w:sz w:val="20"/>
        </w:rPr>
        <w:t xml:space="preserve">Canberra, 2002, figure </w:t>
      </w:r>
      <w:r>
        <w:rPr>
          <w:rFonts w:ascii="Palatino" w:hAnsi="Palatino"/>
          <w:sz w:val="20"/>
        </w:rPr>
        <w:tab/>
        <w:t xml:space="preserve">4.4. </w:t>
      </w:r>
      <w:proofErr w:type="gramStart"/>
      <w:r>
        <w:rPr>
          <w:rFonts w:ascii="Palatino" w:hAnsi="Palatino"/>
          <w:sz w:val="20"/>
        </w:rPr>
        <w:t>p</w:t>
      </w:r>
      <w:proofErr w:type="gramEnd"/>
      <w:r>
        <w:rPr>
          <w:rFonts w:ascii="Palatino" w:hAnsi="Palatino"/>
          <w:sz w:val="20"/>
        </w:rPr>
        <w:t xml:space="preserve"> 53 </w:t>
      </w:r>
    </w:p>
    <w:p w:rsidR="00CA367F" w:rsidRDefault="00CA367F">
      <w:pPr>
        <w:rPr>
          <w:rFonts w:ascii="Palatino" w:hAnsi="Palatino"/>
        </w:rPr>
      </w:pPr>
    </w:p>
    <w:p w:rsidR="009B7964" w:rsidRDefault="003C0E87">
      <w:pPr>
        <w:rPr>
          <w:rFonts w:ascii="Palatino" w:hAnsi="Palatino"/>
        </w:rPr>
      </w:pPr>
      <w:r>
        <w:rPr>
          <w:rFonts w:ascii="Palatino" w:hAnsi="Palatino"/>
        </w:rPr>
        <w:t>A study of Griffin’s Newman College, 1915-18, revealed that true to his Beaux Arts training at the University of Illinois at Urbana Champaign, 1895-99, architectural precedence was an important factor in his architectural designs</w:t>
      </w:r>
      <w:r w:rsidR="00BF1009">
        <w:rPr>
          <w:rFonts w:ascii="Palatino" w:hAnsi="Palatino"/>
        </w:rPr>
        <w:t xml:space="preserve"> [Figure</w:t>
      </w:r>
      <w:r w:rsidR="00520316">
        <w:rPr>
          <w:rFonts w:ascii="Palatino" w:hAnsi="Palatino"/>
        </w:rPr>
        <w:t>s</w:t>
      </w:r>
      <w:r w:rsidR="00BF1009">
        <w:rPr>
          <w:rFonts w:ascii="Palatino" w:hAnsi="Palatino"/>
        </w:rPr>
        <w:t xml:space="preserve"> 3</w:t>
      </w:r>
      <w:r w:rsidR="00520316">
        <w:rPr>
          <w:rFonts w:ascii="Palatino" w:hAnsi="Palatino"/>
        </w:rPr>
        <w:t>&amp;4</w:t>
      </w:r>
      <w:r w:rsidR="00BF1009">
        <w:rPr>
          <w:rFonts w:ascii="Palatino" w:hAnsi="Palatino"/>
        </w:rPr>
        <w:t>}</w:t>
      </w:r>
      <w:r w:rsidR="005D737A">
        <w:rPr>
          <w:rStyle w:val="FootnoteReference"/>
          <w:rFonts w:ascii="Palatino" w:hAnsi="Palatino"/>
        </w:rPr>
        <w:footnoteReference w:id="0"/>
      </w:r>
      <w:r>
        <w:rPr>
          <w:rFonts w:ascii="Palatino" w:hAnsi="Palatino"/>
        </w:rPr>
        <w:t xml:space="preserve">. </w:t>
      </w:r>
      <w:r w:rsidR="00C03772">
        <w:rPr>
          <w:rFonts w:ascii="Palatino" w:hAnsi="Palatino"/>
        </w:rPr>
        <w:t>Of course, the scientific and engineering aspects of his degree course were also significant. Notwithstanding, in</w:t>
      </w:r>
      <w:r>
        <w:rPr>
          <w:rFonts w:ascii="Palatino" w:hAnsi="Palatino"/>
        </w:rPr>
        <w:t xml:space="preserve"> his architectural designs he layered </w:t>
      </w:r>
      <w:r w:rsidR="00F7264A">
        <w:rPr>
          <w:rFonts w:ascii="Palatino" w:hAnsi="Palatino"/>
        </w:rPr>
        <w:t xml:space="preserve">together </w:t>
      </w:r>
      <w:r w:rsidR="009B7964">
        <w:rPr>
          <w:rFonts w:ascii="Palatino" w:hAnsi="Palatino"/>
        </w:rPr>
        <w:t xml:space="preserve">in a conceptual diagram </w:t>
      </w:r>
      <w:r>
        <w:rPr>
          <w:rFonts w:ascii="Palatino" w:hAnsi="Palatino"/>
        </w:rPr>
        <w:t>underlying compositional structures</w:t>
      </w:r>
      <w:r w:rsidR="00C03772">
        <w:rPr>
          <w:rFonts w:ascii="Palatino" w:hAnsi="Palatino"/>
        </w:rPr>
        <w:t xml:space="preserve"> </w:t>
      </w:r>
      <w:r w:rsidR="006B4E28">
        <w:rPr>
          <w:rFonts w:ascii="Palatino" w:hAnsi="Palatino"/>
        </w:rPr>
        <w:t xml:space="preserve">or patterns that were alike. </w:t>
      </w:r>
      <w:r w:rsidR="003020AE">
        <w:rPr>
          <w:rFonts w:ascii="Palatino" w:hAnsi="Palatino"/>
        </w:rPr>
        <w:t>The</w:t>
      </w:r>
      <w:r w:rsidR="00C03772">
        <w:rPr>
          <w:rFonts w:ascii="Palatino" w:hAnsi="Palatino"/>
        </w:rPr>
        <w:t xml:space="preserve"> patterns</w:t>
      </w:r>
      <w:r>
        <w:rPr>
          <w:rFonts w:ascii="Palatino" w:hAnsi="Palatino"/>
        </w:rPr>
        <w:t xml:space="preserve"> </w:t>
      </w:r>
      <w:r w:rsidR="003020AE">
        <w:rPr>
          <w:rFonts w:ascii="Palatino" w:hAnsi="Palatino"/>
        </w:rPr>
        <w:t xml:space="preserve">were </w:t>
      </w:r>
      <w:r>
        <w:rPr>
          <w:rFonts w:ascii="Palatino" w:hAnsi="Palatino"/>
        </w:rPr>
        <w:t xml:space="preserve">drawn from his favourite architects, buildings </w:t>
      </w:r>
      <w:r w:rsidR="00D50E4B">
        <w:rPr>
          <w:rFonts w:ascii="Palatino" w:hAnsi="Palatino"/>
        </w:rPr>
        <w:t>and eras</w:t>
      </w:r>
      <w:r>
        <w:rPr>
          <w:rFonts w:ascii="Palatino" w:hAnsi="Palatino"/>
        </w:rPr>
        <w:t xml:space="preserve">. </w:t>
      </w:r>
      <w:r w:rsidR="00F7264A">
        <w:rPr>
          <w:rFonts w:ascii="Palatino" w:hAnsi="Palatino"/>
        </w:rPr>
        <w:t xml:space="preserve">Marion observed that, as usual, </w:t>
      </w:r>
      <w:r w:rsidR="009B7964">
        <w:rPr>
          <w:rFonts w:ascii="Palatino" w:hAnsi="Palatino"/>
        </w:rPr>
        <w:t xml:space="preserve">Walter presented her with a diagram </w:t>
      </w:r>
      <w:r w:rsidR="00C03772">
        <w:rPr>
          <w:rFonts w:ascii="Palatino" w:hAnsi="Palatino"/>
        </w:rPr>
        <w:t xml:space="preserve">of </w:t>
      </w:r>
      <w:r w:rsidR="00580100">
        <w:rPr>
          <w:rFonts w:ascii="Palatino" w:hAnsi="Palatino"/>
        </w:rPr>
        <w:t xml:space="preserve">the Newman College design </w:t>
      </w:r>
      <w:r w:rsidR="006C7D2B">
        <w:rPr>
          <w:rFonts w:ascii="Palatino" w:hAnsi="Palatino"/>
        </w:rPr>
        <w:t>on the back of a small</w:t>
      </w:r>
      <w:r w:rsidR="009B7964">
        <w:rPr>
          <w:rFonts w:ascii="Palatino" w:hAnsi="Palatino"/>
        </w:rPr>
        <w:t xml:space="preserve"> envelope. She exclaimed that </w:t>
      </w:r>
      <w:r w:rsidR="00580100">
        <w:rPr>
          <w:rFonts w:ascii="Palatino" w:hAnsi="Palatino"/>
        </w:rPr>
        <w:t xml:space="preserve">‘the design was </w:t>
      </w:r>
      <w:r w:rsidR="009B7964">
        <w:rPr>
          <w:rFonts w:ascii="Palatino" w:hAnsi="Palatino"/>
        </w:rPr>
        <w:t>all there – and in his head’</w:t>
      </w:r>
      <w:r w:rsidR="002046CD">
        <w:rPr>
          <w:rStyle w:val="FootnoteReference"/>
          <w:rFonts w:ascii="Palatino" w:hAnsi="Palatino"/>
        </w:rPr>
        <w:footnoteReference w:id="1"/>
      </w:r>
      <w:r w:rsidR="009B7964">
        <w:rPr>
          <w:rFonts w:ascii="Palatino" w:hAnsi="Palatino"/>
        </w:rPr>
        <w:t xml:space="preserve">. </w:t>
      </w:r>
    </w:p>
    <w:p w:rsidR="009B7964" w:rsidRDefault="009B7964">
      <w:pPr>
        <w:rPr>
          <w:rFonts w:ascii="Palatino" w:hAnsi="Palatino"/>
        </w:rPr>
      </w:pPr>
    </w:p>
    <w:p w:rsidR="007717B9" w:rsidRPr="004212E4" w:rsidRDefault="009B7964">
      <w:pPr>
        <w:rPr>
          <w:rFonts w:ascii="Palatino" w:hAnsi="Palatino"/>
        </w:rPr>
      </w:pPr>
      <w:r>
        <w:rPr>
          <w:rFonts w:ascii="Palatino" w:hAnsi="Palatino"/>
        </w:rPr>
        <w:t xml:space="preserve">Such diagrams </w:t>
      </w:r>
      <w:r w:rsidR="00580100">
        <w:rPr>
          <w:rFonts w:ascii="Palatino" w:hAnsi="Palatino"/>
        </w:rPr>
        <w:t xml:space="preserve">were composites of the </w:t>
      </w:r>
      <w:r w:rsidR="00580100">
        <w:rPr>
          <w:rFonts w:ascii="Palatino" w:hAnsi="Palatino"/>
          <w:i/>
        </w:rPr>
        <w:t>parti</w:t>
      </w:r>
      <w:r w:rsidR="00580100">
        <w:rPr>
          <w:rFonts w:ascii="Palatino" w:hAnsi="Palatino"/>
        </w:rPr>
        <w:t>, that is, the underlying compositional patterns of a building type</w:t>
      </w:r>
      <w:r w:rsidR="003E0C41">
        <w:rPr>
          <w:rFonts w:ascii="Palatino" w:hAnsi="Palatino"/>
        </w:rPr>
        <w:t xml:space="preserve"> or building element</w:t>
      </w:r>
      <w:r w:rsidR="00580100">
        <w:rPr>
          <w:rFonts w:ascii="Palatino" w:hAnsi="Palatino"/>
        </w:rPr>
        <w:t>, relevant to the functional task at hand</w:t>
      </w:r>
      <w:r w:rsidR="0072772A">
        <w:rPr>
          <w:rStyle w:val="FootnoteReference"/>
          <w:rFonts w:ascii="Palatino" w:hAnsi="Palatino"/>
        </w:rPr>
        <w:footnoteReference w:id="2"/>
      </w:r>
      <w:r w:rsidR="00580100">
        <w:rPr>
          <w:rFonts w:ascii="Palatino" w:hAnsi="Palatino"/>
        </w:rPr>
        <w:t xml:space="preserve">. </w:t>
      </w:r>
      <w:r w:rsidR="005444F9">
        <w:rPr>
          <w:rFonts w:ascii="Palatino" w:hAnsi="Palatino"/>
        </w:rPr>
        <w:t xml:space="preserve">Griffin </w:t>
      </w:r>
      <w:r w:rsidR="00671D54">
        <w:rPr>
          <w:rFonts w:ascii="Palatino" w:hAnsi="Palatino"/>
        </w:rPr>
        <w:t>chose</w:t>
      </w:r>
      <w:r w:rsidR="005444F9">
        <w:rPr>
          <w:rFonts w:ascii="Palatino" w:hAnsi="Palatino"/>
        </w:rPr>
        <w:t xml:space="preserve"> these patterns </w:t>
      </w:r>
      <w:r w:rsidR="00671D54">
        <w:rPr>
          <w:rFonts w:ascii="Palatino" w:hAnsi="Palatino"/>
        </w:rPr>
        <w:t xml:space="preserve">because thay </w:t>
      </w:r>
      <w:r w:rsidR="005444F9">
        <w:rPr>
          <w:rFonts w:ascii="Palatino" w:hAnsi="Palatino"/>
        </w:rPr>
        <w:t xml:space="preserve">had </w:t>
      </w:r>
      <w:proofErr w:type="gramStart"/>
      <w:r w:rsidR="005444F9">
        <w:rPr>
          <w:rFonts w:ascii="Palatino" w:hAnsi="Palatino"/>
        </w:rPr>
        <w:t>an ‘ideal</w:t>
      </w:r>
      <w:proofErr w:type="gramEnd"/>
      <w:r w:rsidR="005444F9">
        <w:rPr>
          <w:rFonts w:ascii="Palatino" w:hAnsi="Palatino"/>
        </w:rPr>
        <w:t xml:space="preserve"> purpose’</w:t>
      </w:r>
      <w:r w:rsidR="003261DC">
        <w:rPr>
          <w:rFonts w:ascii="Palatino" w:hAnsi="Palatino"/>
        </w:rPr>
        <w:t>.</w:t>
      </w:r>
      <w:r w:rsidR="005444F9">
        <w:rPr>
          <w:rFonts w:ascii="Palatino" w:hAnsi="Palatino"/>
        </w:rPr>
        <w:t xml:space="preserve"> </w:t>
      </w:r>
      <w:r w:rsidR="00580100">
        <w:rPr>
          <w:rFonts w:ascii="Palatino" w:hAnsi="Palatino"/>
        </w:rPr>
        <w:t xml:space="preserve">The patterns </w:t>
      </w:r>
      <w:r w:rsidR="005B2BEF">
        <w:rPr>
          <w:rFonts w:ascii="Palatino" w:hAnsi="Palatino"/>
        </w:rPr>
        <w:t xml:space="preserve">were </w:t>
      </w:r>
      <w:r w:rsidR="00671D54">
        <w:rPr>
          <w:rFonts w:ascii="Palatino" w:hAnsi="Palatino"/>
        </w:rPr>
        <w:t xml:space="preserve">drawn </w:t>
      </w:r>
      <w:r w:rsidR="00580100">
        <w:rPr>
          <w:rFonts w:ascii="Palatino" w:hAnsi="Palatino"/>
        </w:rPr>
        <w:t>from Ancient and Modern eras, both Occidental and Oriental. Often these patterns occur in the works of the late 18</w:t>
      </w:r>
      <w:r w:rsidR="00580100" w:rsidRPr="00580100">
        <w:rPr>
          <w:rFonts w:ascii="Palatino" w:hAnsi="Palatino"/>
          <w:vertAlign w:val="superscript"/>
        </w:rPr>
        <w:t>th</w:t>
      </w:r>
      <w:r w:rsidR="00580100">
        <w:rPr>
          <w:rFonts w:ascii="Palatino" w:hAnsi="Palatino"/>
        </w:rPr>
        <w:t>/early 19</w:t>
      </w:r>
      <w:r w:rsidR="00580100" w:rsidRPr="00580100">
        <w:rPr>
          <w:rFonts w:ascii="Palatino" w:hAnsi="Palatino"/>
          <w:vertAlign w:val="superscript"/>
        </w:rPr>
        <w:t>th</w:t>
      </w:r>
      <w:r w:rsidR="00580100">
        <w:rPr>
          <w:rFonts w:ascii="Palatino" w:hAnsi="Palatino"/>
        </w:rPr>
        <w:t xml:space="preserve"> C</w:t>
      </w:r>
      <w:r w:rsidR="003E0C41">
        <w:rPr>
          <w:rFonts w:ascii="Palatino" w:hAnsi="Palatino"/>
        </w:rPr>
        <w:t>entury</w:t>
      </w:r>
      <w:r w:rsidR="00580100">
        <w:rPr>
          <w:rFonts w:ascii="Palatino" w:hAnsi="Palatino"/>
        </w:rPr>
        <w:t xml:space="preserve"> </w:t>
      </w:r>
      <w:r w:rsidR="003E0C41">
        <w:rPr>
          <w:rFonts w:ascii="Palatino" w:hAnsi="Palatino"/>
        </w:rPr>
        <w:t xml:space="preserve">American architect </w:t>
      </w:r>
      <w:r w:rsidR="00580100">
        <w:rPr>
          <w:rFonts w:ascii="Palatino" w:hAnsi="Palatino"/>
        </w:rPr>
        <w:t>Thomas Jefferson</w:t>
      </w:r>
      <w:r w:rsidR="008B5BBF">
        <w:rPr>
          <w:rFonts w:ascii="Palatino" w:hAnsi="Palatino"/>
        </w:rPr>
        <w:t xml:space="preserve"> (1743-1826)</w:t>
      </w:r>
      <w:r w:rsidR="00580100">
        <w:rPr>
          <w:rFonts w:ascii="Palatino" w:hAnsi="Palatino"/>
        </w:rPr>
        <w:t xml:space="preserve">, </w:t>
      </w:r>
      <w:r w:rsidR="00671D54">
        <w:rPr>
          <w:rFonts w:ascii="Palatino" w:hAnsi="Palatino"/>
        </w:rPr>
        <w:t xml:space="preserve">in </w:t>
      </w:r>
      <w:r w:rsidR="00580100">
        <w:rPr>
          <w:rFonts w:ascii="Palatino" w:hAnsi="Palatino"/>
        </w:rPr>
        <w:t>the 16</w:t>
      </w:r>
      <w:r w:rsidR="00580100" w:rsidRPr="00580100">
        <w:rPr>
          <w:rFonts w:ascii="Palatino" w:hAnsi="Palatino"/>
          <w:vertAlign w:val="superscript"/>
        </w:rPr>
        <w:t>th</w:t>
      </w:r>
      <w:r w:rsidR="00580100">
        <w:rPr>
          <w:rFonts w:ascii="Palatino" w:hAnsi="Palatino"/>
        </w:rPr>
        <w:t xml:space="preserve"> Century French architec</w:t>
      </w:r>
      <w:r w:rsidR="00671D54">
        <w:rPr>
          <w:rFonts w:ascii="Palatino" w:hAnsi="Palatino"/>
        </w:rPr>
        <w:t>tural works of</w:t>
      </w:r>
      <w:r w:rsidR="00580100">
        <w:rPr>
          <w:rFonts w:ascii="Palatino" w:hAnsi="Palatino"/>
        </w:rPr>
        <w:t xml:space="preserve"> Philibert de l’Orme</w:t>
      </w:r>
      <w:r w:rsidR="008B5BBF">
        <w:rPr>
          <w:rFonts w:ascii="Palatino" w:hAnsi="Palatino"/>
        </w:rPr>
        <w:t xml:space="preserve"> (c1514-1570)</w:t>
      </w:r>
      <w:r w:rsidR="00580100">
        <w:rPr>
          <w:rFonts w:ascii="Palatino" w:hAnsi="Palatino"/>
        </w:rPr>
        <w:t xml:space="preserve">, </w:t>
      </w:r>
      <w:r w:rsidR="00671D54">
        <w:rPr>
          <w:rFonts w:ascii="Palatino" w:hAnsi="Palatino"/>
        </w:rPr>
        <w:t xml:space="preserve">in </w:t>
      </w:r>
      <w:r w:rsidR="00580100">
        <w:rPr>
          <w:rFonts w:ascii="Palatino" w:hAnsi="Palatino"/>
        </w:rPr>
        <w:t xml:space="preserve">building examples shown in James Fergusson </w:t>
      </w:r>
      <w:r w:rsidR="00580100">
        <w:rPr>
          <w:rFonts w:ascii="Palatino" w:hAnsi="Palatino"/>
          <w:i/>
        </w:rPr>
        <w:t>A History of Indian Architecture</w:t>
      </w:r>
      <w:r w:rsidR="008B5BBF">
        <w:rPr>
          <w:rStyle w:val="FootnoteReference"/>
          <w:rFonts w:ascii="Palatino" w:hAnsi="Palatino"/>
          <w:i/>
        </w:rPr>
        <w:footnoteReference w:id="3"/>
      </w:r>
      <w:r w:rsidR="00580100">
        <w:rPr>
          <w:rFonts w:ascii="Palatino" w:hAnsi="Palatino"/>
        </w:rPr>
        <w:t xml:space="preserve">, and </w:t>
      </w:r>
      <w:r w:rsidR="00671D54">
        <w:rPr>
          <w:rFonts w:ascii="Palatino" w:hAnsi="Palatino"/>
        </w:rPr>
        <w:t xml:space="preserve">in </w:t>
      </w:r>
      <w:r w:rsidR="00580100">
        <w:rPr>
          <w:rFonts w:ascii="Palatino" w:hAnsi="Palatino"/>
        </w:rPr>
        <w:t>modern examples seen in books and especially magazines</w:t>
      </w:r>
      <w:r w:rsidR="003E0C41">
        <w:rPr>
          <w:rFonts w:ascii="Palatino" w:hAnsi="Palatino"/>
        </w:rPr>
        <w:t xml:space="preserve">. For example, the cross-plan of the Capitol is like the cross-plan of Jefferson’s own house, </w:t>
      </w:r>
      <w:r w:rsidR="003E0C41">
        <w:rPr>
          <w:rFonts w:ascii="Palatino" w:hAnsi="Palatino"/>
          <w:i/>
        </w:rPr>
        <w:t>Monticello</w:t>
      </w:r>
      <w:r w:rsidR="00BF1009">
        <w:rPr>
          <w:rFonts w:ascii="Palatino" w:hAnsi="Palatino"/>
        </w:rPr>
        <w:t xml:space="preserve"> [Figure 3].</w:t>
      </w:r>
      <w:r w:rsidR="003E0C41">
        <w:rPr>
          <w:rFonts w:ascii="Palatino" w:hAnsi="Palatino"/>
        </w:rPr>
        <w:t xml:space="preserve"> The tiled roofs to the arms </w:t>
      </w:r>
      <w:r w:rsidR="00F53261">
        <w:rPr>
          <w:rFonts w:ascii="Palatino" w:hAnsi="Palatino"/>
        </w:rPr>
        <w:t>have</w:t>
      </w:r>
      <w:r w:rsidR="003E0C41">
        <w:rPr>
          <w:rFonts w:ascii="Palatino" w:hAnsi="Palatino"/>
        </w:rPr>
        <w:t xml:space="preserve"> shallow gables and raked ends like </w:t>
      </w:r>
      <w:r w:rsidR="00F53261">
        <w:rPr>
          <w:rFonts w:ascii="Palatino" w:hAnsi="Palatino"/>
        </w:rPr>
        <w:t xml:space="preserve">the </w:t>
      </w:r>
      <w:r w:rsidR="003E0C41">
        <w:rPr>
          <w:rFonts w:ascii="Palatino" w:hAnsi="Palatino"/>
        </w:rPr>
        <w:t>French Swiss chalets published</w:t>
      </w:r>
      <w:r w:rsidR="00B53106">
        <w:rPr>
          <w:rFonts w:ascii="Palatino" w:hAnsi="Palatino"/>
        </w:rPr>
        <w:t xml:space="preserve"> during the 1890s</w:t>
      </w:r>
      <w:r w:rsidR="003E0C41">
        <w:rPr>
          <w:rFonts w:ascii="Palatino" w:hAnsi="Palatino"/>
        </w:rPr>
        <w:t xml:space="preserve"> in Griffin’s favourite magazine, </w:t>
      </w:r>
      <w:r w:rsidR="003E0C41">
        <w:rPr>
          <w:rFonts w:ascii="Palatino" w:hAnsi="Palatino"/>
          <w:i/>
        </w:rPr>
        <w:t>Architectural Record</w:t>
      </w:r>
      <w:r w:rsidR="00FD7563">
        <w:rPr>
          <w:rStyle w:val="FootnoteReference"/>
          <w:rFonts w:ascii="Palatino" w:hAnsi="Palatino"/>
          <w:i/>
        </w:rPr>
        <w:footnoteReference w:id="4"/>
      </w:r>
      <w:r w:rsidR="00FD7563">
        <w:rPr>
          <w:rFonts w:ascii="Palatino" w:hAnsi="Palatino"/>
        </w:rPr>
        <w:t xml:space="preserve">. </w:t>
      </w:r>
      <w:r w:rsidR="003E0C41">
        <w:rPr>
          <w:rFonts w:ascii="Palatino" w:hAnsi="Palatino"/>
        </w:rPr>
        <w:t xml:space="preserve">The pagoda form of the Capitol </w:t>
      </w:r>
      <w:r w:rsidR="001965F4">
        <w:rPr>
          <w:rFonts w:ascii="Palatino" w:hAnsi="Palatino"/>
        </w:rPr>
        <w:t>recalls</w:t>
      </w:r>
      <w:r w:rsidR="003E0C41">
        <w:rPr>
          <w:rFonts w:ascii="Palatino" w:hAnsi="Palatino"/>
        </w:rPr>
        <w:t xml:space="preserve"> a photograph of the Ananda Temple, in Pagan, Burma, shown in Fergusson’s </w:t>
      </w:r>
      <w:r w:rsidR="00875EC3">
        <w:rPr>
          <w:rFonts w:ascii="Palatino" w:hAnsi="Palatino"/>
          <w:i/>
        </w:rPr>
        <w:t xml:space="preserve">History of </w:t>
      </w:r>
      <w:r w:rsidR="003E0C41">
        <w:rPr>
          <w:rFonts w:ascii="Palatino" w:hAnsi="Palatino"/>
          <w:i/>
        </w:rPr>
        <w:t>Indian Architecture</w:t>
      </w:r>
      <w:r w:rsidR="004212E4">
        <w:rPr>
          <w:rStyle w:val="FootnoteReference"/>
          <w:rFonts w:ascii="Palatino" w:hAnsi="Palatino"/>
        </w:rPr>
        <w:t xml:space="preserve"> </w:t>
      </w:r>
      <w:r w:rsidR="004212E4">
        <w:rPr>
          <w:rStyle w:val="FootnoteReference"/>
          <w:rFonts w:ascii="Palatino" w:hAnsi="Palatino"/>
        </w:rPr>
        <w:footnoteReference w:id="5"/>
      </w:r>
      <w:r w:rsidR="00037FDE">
        <w:rPr>
          <w:rFonts w:ascii="Palatino" w:hAnsi="Palatino"/>
        </w:rPr>
        <w:t xml:space="preserve"> [Figure 2].</w:t>
      </w:r>
    </w:p>
    <w:p w:rsidR="007717B9" w:rsidRDefault="007717B9">
      <w:pPr>
        <w:rPr>
          <w:rFonts w:ascii="Palatino" w:hAnsi="Palatino"/>
        </w:rPr>
      </w:pPr>
    </w:p>
    <w:p w:rsidR="003E0C41" w:rsidRDefault="007717B9" w:rsidP="007717B9">
      <w:pPr>
        <w:jc w:val="center"/>
        <w:rPr>
          <w:rFonts w:ascii="Palatino" w:hAnsi="Palatino"/>
        </w:rPr>
      </w:pPr>
      <w:r>
        <w:rPr>
          <w:rFonts w:ascii="Palatino" w:hAnsi="Palatino"/>
          <w:noProof/>
          <w:lang w:val="en-US"/>
        </w:rPr>
        <w:drawing>
          <wp:inline distT="0" distB="0" distL="0" distR="0">
            <wp:extent cx="4373880" cy="2698683"/>
            <wp:effectExtent l="25400" t="0" r="0" b="0"/>
            <wp:docPr id="1" name="Picture 0" descr="anandatemplepa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ndatemplepagan.jpg"/>
                    <pic:cNvPicPr/>
                  </pic:nvPicPr>
                  <pic:blipFill>
                    <a:blip r:embed="rId6"/>
                    <a:stretch>
                      <a:fillRect/>
                    </a:stretch>
                  </pic:blipFill>
                  <pic:spPr>
                    <a:xfrm>
                      <a:off x="0" y="0"/>
                      <a:ext cx="4385814" cy="2706046"/>
                    </a:xfrm>
                    <a:prstGeom prst="rect">
                      <a:avLst/>
                    </a:prstGeom>
                  </pic:spPr>
                </pic:pic>
              </a:graphicData>
            </a:graphic>
          </wp:inline>
        </w:drawing>
      </w:r>
    </w:p>
    <w:p w:rsidR="007717B9" w:rsidRDefault="007717B9">
      <w:pPr>
        <w:rPr>
          <w:rFonts w:ascii="Palatino" w:hAnsi="Palatino"/>
          <w:sz w:val="20"/>
        </w:rPr>
      </w:pPr>
      <w:r>
        <w:rPr>
          <w:rFonts w:ascii="Palatino" w:hAnsi="Palatino"/>
          <w:sz w:val="20"/>
        </w:rPr>
        <w:tab/>
        <w:t>Figure 2: ‘ANANDA’ TEMPLE, PAGAN, BURMA</w:t>
      </w:r>
    </w:p>
    <w:p w:rsidR="007717B9" w:rsidRDefault="007717B9">
      <w:pPr>
        <w:rPr>
          <w:rFonts w:ascii="Palatino" w:hAnsi="Palatino"/>
          <w:sz w:val="20"/>
        </w:rPr>
      </w:pPr>
      <w:r>
        <w:rPr>
          <w:rFonts w:ascii="Palatino" w:hAnsi="Palatino"/>
          <w:sz w:val="20"/>
        </w:rPr>
        <w:tab/>
        <w:t xml:space="preserve">Photo from John Burgess and Richard Phené Spiers, </w:t>
      </w:r>
      <w:r>
        <w:rPr>
          <w:rFonts w:ascii="Palatino" w:hAnsi="Palatino"/>
          <w:i/>
          <w:sz w:val="20"/>
        </w:rPr>
        <w:t xml:space="preserve">James Fergusson’s History of Indian </w:t>
      </w:r>
      <w:r>
        <w:rPr>
          <w:rFonts w:ascii="Palatino" w:hAnsi="Palatino"/>
          <w:i/>
          <w:sz w:val="20"/>
        </w:rPr>
        <w:tab/>
        <w:t>Architecture</w:t>
      </w:r>
      <w:r>
        <w:rPr>
          <w:rFonts w:ascii="Palatino" w:hAnsi="Palatino"/>
          <w:sz w:val="20"/>
        </w:rPr>
        <w:t xml:space="preserve">, revised and enlarged edition, London, 1910, p 395 </w:t>
      </w:r>
    </w:p>
    <w:p w:rsidR="003E0C41" w:rsidRPr="007717B9" w:rsidRDefault="003E0C41">
      <w:pPr>
        <w:rPr>
          <w:rFonts w:ascii="Palatino" w:hAnsi="Palatino"/>
          <w:sz w:val="20"/>
        </w:rPr>
      </w:pPr>
    </w:p>
    <w:p w:rsidR="009873B8" w:rsidRDefault="000B2920" w:rsidP="003B59AB">
      <w:pPr>
        <w:rPr>
          <w:rFonts w:ascii="Palatino" w:hAnsi="Palatino"/>
        </w:rPr>
      </w:pPr>
      <w:r>
        <w:rPr>
          <w:rFonts w:ascii="Palatino" w:hAnsi="Palatino"/>
        </w:rPr>
        <w:t xml:space="preserve">In the Newman College study it is clear that one of Griffin’s precedents for the plan is Jefferson’s first </w:t>
      </w:r>
      <w:r w:rsidR="009873B8">
        <w:rPr>
          <w:rFonts w:ascii="Palatino" w:hAnsi="Palatino"/>
        </w:rPr>
        <w:t xml:space="preserve">1772 </w:t>
      </w:r>
      <w:r>
        <w:rPr>
          <w:rFonts w:ascii="Palatino" w:hAnsi="Palatino"/>
        </w:rPr>
        <w:t xml:space="preserve">scheme for </w:t>
      </w:r>
      <w:r w:rsidRPr="000B2920">
        <w:rPr>
          <w:rFonts w:ascii="Palatino" w:hAnsi="Palatino"/>
          <w:i/>
        </w:rPr>
        <w:t>Monticello</w:t>
      </w:r>
      <w:r w:rsidR="009873B8">
        <w:rPr>
          <w:rFonts w:ascii="Palatino" w:hAnsi="Palatino"/>
        </w:rPr>
        <w:t xml:space="preserve">. </w:t>
      </w:r>
      <w:r w:rsidR="004C612F">
        <w:rPr>
          <w:rFonts w:ascii="Palatino" w:hAnsi="Palatino"/>
        </w:rPr>
        <w:t xml:space="preserve">Both plans were drawn with west at the top of the sheet, toward </w:t>
      </w:r>
      <w:r w:rsidR="007B3403">
        <w:rPr>
          <w:rFonts w:ascii="Palatino" w:hAnsi="Palatino"/>
        </w:rPr>
        <w:t xml:space="preserve">the most </w:t>
      </w:r>
      <w:r w:rsidR="004C612F">
        <w:rPr>
          <w:rFonts w:ascii="Palatino" w:hAnsi="Palatino"/>
        </w:rPr>
        <w:t>desirable views</w:t>
      </w:r>
      <w:r w:rsidR="009B6035">
        <w:rPr>
          <w:rFonts w:ascii="Palatino" w:hAnsi="Palatino"/>
        </w:rPr>
        <w:t xml:space="preserve"> [Figure 3]</w:t>
      </w:r>
      <w:r w:rsidR="004C612F">
        <w:rPr>
          <w:rFonts w:ascii="Palatino" w:hAnsi="Palatino"/>
        </w:rPr>
        <w:t xml:space="preserve">. </w:t>
      </w:r>
      <w:r w:rsidR="009873B8">
        <w:rPr>
          <w:rFonts w:ascii="Palatino" w:hAnsi="Palatino"/>
        </w:rPr>
        <w:t>The Chapel is at the centre of the College</w:t>
      </w:r>
      <w:r w:rsidR="00060D3C">
        <w:rPr>
          <w:rFonts w:ascii="Palatino" w:hAnsi="Palatino"/>
        </w:rPr>
        <w:t xml:space="preserve"> plan. </w:t>
      </w:r>
      <w:r w:rsidR="009873B8">
        <w:rPr>
          <w:rFonts w:ascii="Palatino" w:hAnsi="Palatino"/>
        </w:rPr>
        <w:t xml:space="preserve">Jefferson’s dwelling </w:t>
      </w:r>
      <w:r w:rsidR="00060D3C">
        <w:rPr>
          <w:rFonts w:ascii="Palatino" w:hAnsi="Palatino"/>
        </w:rPr>
        <w:t xml:space="preserve">is </w:t>
      </w:r>
      <w:r w:rsidR="009873B8">
        <w:rPr>
          <w:rFonts w:ascii="Palatino" w:hAnsi="Palatino"/>
        </w:rPr>
        <w:t>at the centre of his large farmhouse</w:t>
      </w:r>
      <w:r w:rsidR="00060D3C">
        <w:rPr>
          <w:rFonts w:ascii="Palatino" w:hAnsi="Palatino"/>
        </w:rPr>
        <w:t>, with two L-shaped roof walkways out to the two depen</w:t>
      </w:r>
      <w:r w:rsidR="009D16B1">
        <w:rPr>
          <w:rFonts w:ascii="Palatino" w:hAnsi="Palatino"/>
        </w:rPr>
        <w:t xml:space="preserve">dencies, an estate office and the </w:t>
      </w:r>
      <w:r w:rsidR="00060D3C">
        <w:rPr>
          <w:rFonts w:ascii="Palatino" w:hAnsi="Palatino"/>
        </w:rPr>
        <w:t xml:space="preserve">other office for his legal practice. At this stage Jefferson proposed to place rotundas at the turns of the L-shapes. At Newman College Griffin </w:t>
      </w:r>
      <w:r w:rsidR="004C612F">
        <w:rPr>
          <w:rFonts w:ascii="Palatino" w:hAnsi="Palatino"/>
        </w:rPr>
        <w:t xml:space="preserve">also envisaged rotundas, a Dining Room beneath one dome, and a Library beneath the other. </w:t>
      </w:r>
      <w:r w:rsidR="00990065">
        <w:rPr>
          <w:rFonts w:ascii="Palatino" w:hAnsi="Palatino"/>
        </w:rPr>
        <w:t>Griffin’s dependencies are recr</w:t>
      </w:r>
      <w:r w:rsidR="00016E99">
        <w:rPr>
          <w:rFonts w:ascii="Palatino" w:hAnsi="Palatino"/>
        </w:rPr>
        <w:t xml:space="preserve">eation room blocks. The arms of the L-shapes have cloisters giving access to stairs and the </w:t>
      </w:r>
      <w:r w:rsidR="00F66B13">
        <w:rPr>
          <w:rFonts w:ascii="Palatino" w:hAnsi="Palatino"/>
        </w:rPr>
        <w:t>‘</w:t>
      </w:r>
      <w:r w:rsidR="00016E99">
        <w:rPr>
          <w:rFonts w:ascii="Palatino" w:hAnsi="Palatino"/>
        </w:rPr>
        <w:t>Oxford suites</w:t>
      </w:r>
      <w:r w:rsidR="00F66B13">
        <w:rPr>
          <w:rFonts w:ascii="Palatino" w:hAnsi="Palatino"/>
        </w:rPr>
        <w:t>’</w:t>
      </w:r>
      <w:r w:rsidR="00016E99">
        <w:rPr>
          <w:rFonts w:ascii="Palatino" w:hAnsi="Palatino"/>
        </w:rPr>
        <w:t xml:space="preserve"> of two rooms per student</w:t>
      </w:r>
      <w:r w:rsidR="00F66B13">
        <w:rPr>
          <w:rStyle w:val="FootnoteReference"/>
          <w:rFonts w:ascii="Palatino" w:hAnsi="Palatino"/>
        </w:rPr>
        <w:footnoteReference w:id="6"/>
      </w:r>
    </w:p>
    <w:p w:rsidR="003B59AB" w:rsidRPr="003B59AB" w:rsidRDefault="003B59AB" w:rsidP="003B59AB">
      <w:pPr>
        <w:rPr>
          <w:rFonts w:ascii="Palatino" w:hAnsi="Palatino"/>
        </w:rPr>
      </w:pPr>
    </w:p>
    <w:p w:rsidR="002B7096" w:rsidRDefault="003B59AB" w:rsidP="000B2920">
      <w:pPr>
        <w:jc w:val="center"/>
        <w:rPr>
          <w:rFonts w:ascii="Palatino" w:hAnsi="Palatino"/>
        </w:rPr>
      </w:pPr>
      <w:r>
        <w:rPr>
          <w:rFonts w:ascii="Palatino" w:hAnsi="Palatino"/>
          <w:noProof/>
          <w:lang w:val="en-US"/>
        </w:rPr>
        <w:drawing>
          <wp:inline distT="0" distB="0" distL="0" distR="0">
            <wp:extent cx="4226560" cy="5185964"/>
            <wp:effectExtent l="25400" t="0" r="0" b="0"/>
            <wp:docPr id="9" name="Picture 8" descr="wbgnc&amp;montic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gnc&amp;monticello.jpg"/>
                    <pic:cNvPicPr/>
                  </pic:nvPicPr>
                  <pic:blipFill>
                    <a:blip r:embed="rId7"/>
                    <a:stretch>
                      <a:fillRect/>
                    </a:stretch>
                  </pic:blipFill>
                  <pic:spPr>
                    <a:xfrm>
                      <a:off x="0" y="0"/>
                      <a:ext cx="4238930" cy="5201142"/>
                    </a:xfrm>
                    <a:prstGeom prst="rect">
                      <a:avLst/>
                    </a:prstGeom>
                  </pic:spPr>
                </pic:pic>
              </a:graphicData>
            </a:graphic>
          </wp:inline>
        </w:drawing>
      </w:r>
    </w:p>
    <w:p w:rsidR="000932D1" w:rsidRDefault="002B7096" w:rsidP="002B7096">
      <w:pPr>
        <w:rPr>
          <w:rFonts w:ascii="Palatino" w:hAnsi="Palatino"/>
          <w:sz w:val="20"/>
        </w:rPr>
      </w:pPr>
      <w:r>
        <w:rPr>
          <w:rFonts w:ascii="Palatino" w:hAnsi="Palatino"/>
        </w:rPr>
        <w:tab/>
      </w:r>
      <w:r w:rsidR="00804A20">
        <w:rPr>
          <w:rFonts w:ascii="Palatino" w:hAnsi="Palatino"/>
          <w:sz w:val="20"/>
        </w:rPr>
        <w:t>Figure 3</w:t>
      </w:r>
      <w:r>
        <w:rPr>
          <w:rFonts w:ascii="Palatino" w:hAnsi="Palatino"/>
          <w:sz w:val="20"/>
        </w:rPr>
        <w:t xml:space="preserve">: </w:t>
      </w:r>
      <w:r w:rsidR="000932D1">
        <w:rPr>
          <w:rFonts w:ascii="Palatino" w:hAnsi="Palatino"/>
          <w:sz w:val="20"/>
        </w:rPr>
        <w:t xml:space="preserve">WALTER &amp; MARION GRIFFIN, ‘ROMAN CATHOLIC COLLEGE’ </w:t>
      </w:r>
      <w:r w:rsidR="000932D1">
        <w:rPr>
          <w:rFonts w:ascii="Palatino" w:hAnsi="Palatino"/>
          <w:sz w:val="20"/>
        </w:rPr>
        <w:tab/>
      </w:r>
      <w:r w:rsidR="002107E2">
        <w:rPr>
          <w:rFonts w:ascii="Palatino" w:hAnsi="Palatino"/>
          <w:sz w:val="20"/>
        </w:rPr>
        <w:t>presentation sketch plan</w:t>
      </w:r>
      <w:r w:rsidR="000932D1">
        <w:rPr>
          <w:rFonts w:ascii="Palatino" w:hAnsi="Palatino"/>
          <w:sz w:val="20"/>
        </w:rPr>
        <w:t xml:space="preserve">, AUGUST 1915 SCHEME, &amp; THOMAS </w:t>
      </w:r>
      <w:r w:rsidR="000932D1">
        <w:rPr>
          <w:rFonts w:ascii="Palatino" w:hAnsi="Palatino"/>
          <w:sz w:val="20"/>
        </w:rPr>
        <w:tab/>
        <w:t xml:space="preserve">JEFFERSON, OWN </w:t>
      </w:r>
      <w:r w:rsidR="00DF1DF2">
        <w:rPr>
          <w:rFonts w:ascii="Palatino" w:hAnsi="Palatino"/>
          <w:sz w:val="20"/>
        </w:rPr>
        <w:tab/>
      </w:r>
      <w:r w:rsidR="000932D1">
        <w:rPr>
          <w:rFonts w:ascii="Palatino" w:hAnsi="Palatino"/>
          <w:sz w:val="20"/>
        </w:rPr>
        <w:t xml:space="preserve">FIRST HOUSE </w:t>
      </w:r>
      <w:r w:rsidR="000932D1">
        <w:rPr>
          <w:rFonts w:ascii="Palatino" w:hAnsi="Palatino"/>
          <w:i/>
          <w:sz w:val="20"/>
        </w:rPr>
        <w:t>MONTICELLO</w:t>
      </w:r>
      <w:r w:rsidR="00DF1DF2">
        <w:rPr>
          <w:rFonts w:ascii="Palatino" w:hAnsi="Palatino"/>
          <w:sz w:val="20"/>
        </w:rPr>
        <w:t xml:space="preserve">, plan, CHARLOTTESVILLE, </w:t>
      </w:r>
      <w:r w:rsidR="000932D1">
        <w:rPr>
          <w:rFonts w:ascii="Palatino" w:hAnsi="Palatino"/>
          <w:sz w:val="20"/>
        </w:rPr>
        <w:t xml:space="preserve">VIRGINIA, 1772 </w:t>
      </w:r>
    </w:p>
    <w:p w:rsidR="003F0F7A" w:rsidRPr="000932D1" w:rsidRDefault="000932D1" w:rsidP="002B7096">
      <w:pPr>
        <w:rPr>
          <w:rFonts w:ascii="Palatino" w:hAnsi="Palatino"/>
          <w:sz w:val="20"/>
        </w:rPr>
      </w:pPr>
      <w:r>
        <w:rPr>
          <w:rFonts w:ascii="Palatino" w:hAnsi="Palatino"/>
          <w:sz w:val="20"/>
        </w:rPr>
        <w:tab/>
        <w:t xml:space="preserve">Drawing from David Van Zanten, </w:t>
      </w:r>
      <w:r>
        <w:rPr>
          <w:rFonts w:ascii="Palatino" w:hAnsi="Palatino"/>
          <w:i/>
          <w:sz w:val="20"/>
        </w:rPr>
        <w:t>Walter Burley Griffin: selected designs</w:t>
      </w:r>
      <w:r>
        <w:rPr>
          <w:rFonts w:ascii="Palatino" w:hAnsi="Palatino"/>
          <w:sz w:val="20"/>
        </w:rPr>
        <w:t xml:space="preserve">, Palos Park, </w:t>
      </w:r>
      <w:r>
        <w:rPr>
          <w:rFonts w:ascii="Palatino" w:hAnsi="Palatino"/>
          <w:sz w:val="20"/>
        </w:rPr>
        <w:tab/>
        <w:t xml:space="preserve">1970, p 73, &amp; drawing from William Howard Adams, </w:t>
      </w:r>
      <w:r w:rsidRPr="000932D1">
        <w:rPr>
          <w:rFonts w:ascii="Palatino" w:hAnsi="Palatino"/>
          <w:i/>
          <w:sz w:val="20"/>
        </w:rPr>
        <w:t>Jefferson’s Monticello</w:t>
      </w:r>
      <w:r>
        <w:rPr>
          <w:rFonts w:ascii="Palatino" w:hAnsi="Palatino"/>
          <w:sz w:val="20"/>
        </w:rPr>
        <w:t xml:space="preserve">, New York, </w:t>
      </w:r>
      <w:r>
        <w:rPr>
          <w:rFonts w:ascii="Palatino" w:hAnsi="Palatino"/>
          <w:sz w:val="20"/>
        </w:rPr>
        <w:tab/>
        <w:t>1983, figure 55, p 65</w:t>
      </w:r>
    </w:p>
    <w:p w:rsidR="003F0F7A" w:rsidRDefault="003F0F7A" w:rsidP="000B2920">
      <w:pPr>
        <w:jc w:val="center"/>
        <w:rPr>
          <w:rFonts w:ascii="Palatino" w:hAnsi="Palatino"/>
        </w:rPr>
      </w:pPr>
    </w:p>
    <w:p w:rsidR="00F432A9" w:rsidRDefault="003F0F7A" w:rsidP="00AF4ABD">
      <w:pPr>
        <w:rPr>
          <w:rFonts w:ascii="Palatino" w:hAnsi="Palatino"/>
          <w:noProof/>
          <w:lang w:val="en-US"/>
        </w:rPr>
      </w:pPr>
      <w:r>
        <w:rPr>
          <w:rFonts w:ascii="Palatino" w:hAnsi="Palatino"/>
        </w:rPr>
        <w:t>Similarly it can be seen that architecture of Philibert de l’Orme was also one of Griffin’s sources for the battered base of the College</w:t>
      </w:r>
      <w:r w:rsidR="00A36DBA">
        <w:rPr>
          <w:rFonts w:ascii="Palatino" w:hAnsi="Palatino"/>
        </w:rPr>
        <w:t xml:space="preserve">. The Chateau is located at the site of the house of St Louis, has a sloping battered platform base, and windows with </w:t>
      </w:r>
      <w:r w:rsidR="00DF7424">
        <w:rPr>
          <w:rFonts w:ascii="Palatino" w:hAnsi="Palatino"/>
        </w:rPr>
        <w:t xml:space="preserve">a </w:t>
      </w:r>
      <w:r w:rsidR="00A36DBA">
        <w:rPr>
          <w:rFonts w:ascii="Palatino" w:hAnsi="Palatino"/>
        </w:rPr>
        <w:t>prominent treatment of the flat arches</w:t>
      </w:r>
      <w:r w:rsidR="007155AD">
        <w:rPr>
          <w:rStyle w:val="FootnoteReference"/>
          <w:rFonts w:ascii="Palatino" w:hAnsi="Palatino"/>
        </w:rPr>
        <w:footnoteReference w:id="7"/>
      </w:r>
      <w:r w:rsidR="00A36DBA">
        <w:rPr>
          <w:rFonts w:ascii="Palatino" w:hAnsi="Palatino"/>
        </w:rPr>
        <w:t>.</w:t>
      </w:r>
      <w:r w:rsidR="00DF7424">
        <w:rPr>
          <w:rFonts w:ascii="Palatino" w:hAnsi="Palatino"/>
        </w:rPr>
        <w:t xml:space="preserve"> These motifs in the College design are rendered in rusticated stone coursework and smooth stone surfaces to supports and the arches</w:t>
      </w:r>
      <w:r w:rsidR="00F432A9">
        <w:rPr>
          <w:rFonts w:ascii="Palatino" w:hAnsi="Palatino"/>
        </w:rPr>
        <w:t>,</w:t>
      </w:r>
      <w:r w:rsidR="00DF7424">
        <w:rPr>
          <w:rFonts w:ascii="Palatino" w:hAnsi="Palatino"/>
        </w:rPr>
        <w:t xml:space="preserve"> emulating the work of the earlier American architect, Henry Hobson Richardson (</w:t>
      </w:r>
      <w:r w:rsidR="00356A55">
        <w:rPr>
          <w:rFonts w:ascii="Palatino" w:hAnsi="Palatino"/>
        </w:rPr>
        <w:t>1838-1886)</w:t>
      </w:r>
      <w:r w:rsidR="00635643">
        <w:rPr>
          <w:rStyle w:val="FootnoteReference"/>
          <w:rFonts w:ascii="Palatino" w:hAnsi="Palatino"/>
        </w:rPr>
        <w:footnoteReference w:id="8"/>
      </w:r>
      <w:r w:rsidR="00356A55">
        <w:rPr>
          <w:rFonts w:ascii="Palatino" w:hAnsi="Palatino"/>
        </w:rPr>
        <w:t xml:space="preserve">. </w:t>
      </w:r>
      <w:r w:rsidR="00F432A9">
        <w:rPr>
          <w:rFonts w:ascii="Palatino" w:hAnsi="Palatino"/>
        </w:rPr>
        <w:t>There are a number of motifs in the College design that stem from de l’Orme and from Jefferson</w:t>
      </w:r>
      <w:r w:rsidR="00F432A9">
        <w:rPr>
          <w:rFonts w:ascii="Palatino" w:hAnsi="Palatino"/>
          <w:noProof/>
          <w:lang w:val="en-US"/>
        </w:rPr>
        <w:t xml:space="preserve">. </w:t>
      </w:r>
    </w:p>
    <w:p w:rsidR="00F432A9" w:rsidRDefault="00F432A9" w:rsidP="00AF4ABD">
      <w:pPr>
        <w:rPr>
          <w:rFonts w:ascii="Palatino" w:hAnsi="Palatino"/>
          <w:noProof/>
          <w:lang w:val="en-US"/>
        </w:rPr>
      </w:pPr>
    </w:p>
    <w:p w:rsidR="00F432A9" w:rsidRDefault="00F432A9" w:rsidP="00F432A9">
      <w:pPr>
        <w:jc w:val="center"/>
        <w:rPr>
          <w:rFonts w:ascii="Palatino" w:hAnsi="Palatino"/>
          <w:noProof/>
          <w:lang w:val="en-US"/>
        </w:rPr>
      </w:pPr>
      <w:r w:rsidRPr="00F432A9">
        <w:rPr>
          <w:rFonts w:ascii="Palatino" w:hAnsi="Palatino"/>
          <w:noProof/>
          <w:lang w:val="en-US"/>
        </w:rPr>
        <w:drawing>
          <wp:inline distT="0" distB="0" distL="0" distR="0">
            <wp:extent cx="5312850" cy="1752600"/>
            <wp:effectExtent l="25400" t="0" r="0" b="0"/>
            <wp:docPr id="5" name="Picture 9" descr="del'orme&amp;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orme&amp;nc.jpg"/>
                    <pic:cNvPicPr/>
                  </pic:nvPicPr>
                  <pic:blipFill>
                    <a:blip r:embed="rId8"/>
                    <a:stretch>
                      <a:fillRect/>
                    </a:stretch>
                  </pic:blipFill>
                  <pic:spPr>
                    <a:xfrm>
                      <a:off x="0" y="0"/>
                      <a:ext cx="5312563" cy="1752505"/>
                    </a:xfrm>
                    <a:prstGeom prst="rect">
                      <a:avLst/>
                    </a:prstGeom>
                  </pic:spPr>
                </pic:pic>
              </a:graphicData>
            </a:graphic>
          </wp:inline>
        </w:drawing>
      </w:r>
    </w:p>
    <w:p w:rsidR="00817FD2" w:rsidRPr="00A36DBA" w:rsidRDefault="00A36DBA" w:rsidP="00AF4ABD">
      <w:pPr>
        <w:rPr>
          <w:rFonts w:ascii="Palatino" w:hAnsi="Palatino"/>
          <w:sz w:val="20"/>
        </w:rPr>
      </w:pPr>
      <w:r>
        <w:rPr>
          <w:rFonts w:ascii="Palatino" w:hAnsi="Palatino"/>
          <w:sz w:val="20"/>
        </w:rPr>
        <w:tab/>
        <w:t>Figure</w:t>
      </w:r>
      <w:r>
        <w:rPr>
          <w:rFonts w:ascii="Palatino" w:hAnsi="Palatino"/>
          <w:sz w:val="20"/>
        </w:rPr>
        <w:tab/>
      </w:r>
      <w:r w:rsidR="00804A20">
        <w:rPr>
          <w:rFonts w:ascii="Palatino" w:hAnsi="Palatino"/>
          <w:sz w:val="20"/>
        </w:rPr>
        <w:t>4</w:t>
      </w:r>
      <w:r w:rsidR="00817FD2">
        <w:rPr>
          <w:rFonts w:ascii="Palatino" w:hAnsi="Palatino"/>
          <w:sz w:val="20"/>
        </w:rPr>
        <w:t xml:space="preserve">: PHILIBERT </w:t>
      </w:r>
      <w:r w:rsidR="0052100E">
        <w:rPr>
          <w:rFonts w:ascii="Palatino" w:hAnsi="Palatino"/>
          <w:sz w:val="20"/>
        </w:rPr>
        <w:t>de l</w:t>
      </w:r>
      <w:r w:rsidR="00817FD2">
        <w:rPr>
          <w:rFonts w:ascii="Palatino" w:hAnsi="Palatino"/>
          <w:sz w:val="20"/>
        </w:rPr>
        <w:t xml:space="preserve">’ORME, CHÂTEAU DE SAINT-GERMAIN-EN LAYE </w:t>
      </w:r>
      <w:r w:rsidR="00817FD2">
        <w:rPr>
          <w:rFonts w:ascii="Palatino" w:hAnsi="Palatino"/>
          <w:i/>
          <w:sz w:val="20"/>
        </w:rPr>
        <w:t xml:space="preserve">le </w:t>
      </w:r>
      <w:r w:rsidR="00817FD2">
        <w:rPr>
          <w:rFonts w:ascii="Palatino" w:hAnsi="Palatino"/>
          <w:i/>
          <w:sz w:val="20"/>
        </w:rPr>
        <w:tab/>
        <w:t>LOGIS NEUF</w:t>
      </w:r>
      <w:r w:rsidR="00817FD2" w:rsidRPr="00817FD2">
        <w:rPr>
          <w:rFonts w:ascii="Palatino" w:hAnsi="Palatino"/>
          <w:sz w:val="20"/>
        </w:rPr>
        <w:t>, 1544</w:t>
      </w:r>
      <w:r w:rsidR="00817FD2">
        <w:rPr>
          <w:rFonts w:ascii="Palatino" w:hAnsi="Palatino"/>
          <w:sz w:val="20"/>
        </w:rPr>
        <w:t>, &amp; SOUTH STUDENT R</w:t>
      </w:r>
      <w:r w:rsidR="00AF4ABD">
        <w:rPr>
          <w:rFonts w:ascii="Palatino" w:hAnsi="Palatino"/>
          <w:sz w:val="20"/>
        </w:rPr>
        <w:t xml:space="preserve">ESIDENCE WING, WEST ELEVATION </w:t>
      </w:r>
      <w:r w:rsidR="00AF4ABD">
        <w:rPr>
          <w:rFonts w:ascii="Palatino" w:hAnsi="Palatino"/>
          <w:sz w:val="20"/>
        </w:rPr>
        <w:tab/>
      </w:r>
      <w:r w:rsidR="00817FD2">
        <w:rPr>
          <w:rFonts w:ascii="Palatino" w:hAnsi="Palatino"/>
          <w:sz w:val="20"/>
        </w:rPr>
        <w:t xml:space="preserve">NEWMAN COLLEGE, 1915-18 </w:t>
      </w:r>
    </w:p>
    <w:p w:rsidR="00817FD2" w:rsidRPr="00817FD2" w:rsidRDefault="00817FD2" w:rsidP="00817FD2">
      <w:pPr>
        <w:rPr>
          <w:rFonts w:ascii="Palatino" w:hAnsi="Palatino"/>
          <w:sz w:val="20"/>
        </w:rPr>
      </w:pPr>
      <w:r>
        <w:rPr>
          <w:rFonts w:ascii="Palatino" w:hAnsi="Palatino"/>
          <w:sz w:val="20"/>
        </w:rPr>
        <w:tab/>
        <w:t xml:space="preserve">Drawing by Jacques Androuet du Cerceau from Anthony Blunt, </w:t>
      </w:r>
      <w:r>
        <w:rPr>
          <w:rFonts w:ascii="Palatino" w:hAnsi="Palatino"/>
          <w:i/>
          <w:sz w:val="20"/>
        </w:rPr>
        <w:t>Philibert de l’Orme</w:t>
      </w:r>
      <w:r>
        <w:rPr>
          <w:rFonts w:ascii="Palatino" w:hAnsi="Palatino"/>
          <w:sz w:val="20"/>
        </w:rPr>
        <w:t xml:space="preserve">, </w:t>
      </w:r>
      <w:r>
        <w:rPr>
          <w:rFonts w:ascii="Palatino" w:hAnsi="Palatino"/>
          <w:sz w:val="20"/>
        </w:rPr>
        <w:tab/>
        <w:t xml:space="preserve">London, 1958, plate 40c &amp; Internet image, 25 April 2013 </w:t>
      </w:r>
    </w:p>
    <w:p w:rsidR="00521968" w:rsidRDefault="00521968" w:rsidP="00817FD2">
      <w:pPr>
        <w:rPr>
          <w:rFonts w:ascii="Palatino" w:hAnsi="Palatino"/>
        </w:rPr>
      </w:pPr>
    </w:p>
    <w:p w:rsidR="00E2064E" w:rsidRDefault="00521968" w:rsidP="00521968">
      <w:pPr>
        <w:rPr>
          <w:rFonts w:ascii="Palatino" w:hAnsi="Palatino"/>
        </w:rPr>
      </w:pPr>
      <w:r w:rsidRPr="00E2064E">
        <w:rPr>
          <w:rFonts w:ascii="Palatino" w:hAnsi="Palatino"/>
        </w:rPr>
        <w:t xml:space="preserve">The </w:t>
      </w:r>
      <w:r w:rsidR="00ED331A">
        <w:rPr>
          <w:rFonts w:ascii="Palatino" w:hAnsi="Palatino"/>
        </w:rPr>
        <w:t>identification</w:t>
      </w:r>
      <w:r w:rsidRPr="00E2064E">
        <w:rPr>
          <w:rFonts w:ascii="Palatino" w:hAnsi="Palatino"/>
        </w:rPr>
        <w:t xml:space="preserve"> of the origins </w:t>
      </w:r>
      <w:r w:rsidR="00E2064E">
        <w:rPr>
          <w:rFonts w:ascii="Palatino" w:hAnsi="Palatino"/>
        </w:rPr>
        <w:t xml:space="preserve">of </w:t>
      </w:r>
      <w:r w:rsidR="005610EE">
        <w:rPr>
          <w:rFonts w:ascii="Palatino" w:hAnsi="Palatino"/>
        </w:rPr>
        <w:t xml:space="preserve">compositional </w:t>
      </w:r>
      <w:r w:rsidR="00E2064E">
        <w:rPr>
          <w:rFonts w:ascii="Palatino" w:hAnsi="Palatino"/>
        </w:rPr>
        <w:t xml:space="preserve">patterns at Newman College had </w:t>
      </w:r>
      <w:r w:rsidR="00ED331A">
        <w:rPr>
          <w:rFonts w:ascii="Palatino" w:hAnsi="Palatino"/>
        </w:rPr>
        <w:t xml:space="preserve">further application. A further analysis of </w:t>
      </w:r>
      <w:r w:rsidR="00E2064E">
        <w:rPr>
          <w:rFonts w:ascii="Palatino" w:hAnsi="Palatino"/>
        </w:rPr>
        <w:t>the whole of Griffin</w:t>
      </w:r>
      <w:r w:rsidR="006206DA">
        <w:rPr>
          <w:rFonts w:ascii="Palatino" w:hAnsi="Palatino"/>
        </w:rPr>
        <w:t>’</w:t>
      </w:r>
      <w:r w:rsidR="00E2064E">
        <w:rPr>
          <w:rFonts w:ascii="Palatino" w:hAnsi="Palatino"/>
        </w:rPr>
        <w:t>s works</w:t>
      </w:r>
      <w:r w:rsidR="00ED331A">
        <w:rPr>
          <w:rFonts w:ascii="Palatino" w:hAnsi="Palatino"/>
        </w:rPr>
        <w:t xml:space="preserve"> showed that </w:t>
      </w:r>
      <w:r w:rsidR="006206DA">
        <w:rPr>
          <w:rFonts w:ascii="Palatino" w:hAnsi="Palatino"/>
        </w:rPr>
        <w:t xml:space="preserve">Griffin employed these </w:t>
      </w:r>
      <w:r w:rsidR="00CB7618">
        <w:rPr>
          <w:rFonts w:ascii="Palatino" w:hAnsi="Palatino"/>
        </w:rPr>
        <w:t xml:space="preserve">same </w:t>
      </w:r>
      <w:r w:rsidR="006206DA">
        <w:rPr>
          <w:rFonts w:ascii="Palatino" w:hAnsi="Palatino"/>
        </w:rPr>
        <w:t>sources</w:t>
      </w:r>
      <w:r w:rsidR="005E7349">
        <w:rPr>
          <w:rFonts w:ascii="Palatino" w:hAnsi="Palatino"/>
        </w:rPr>
        <w:t xml:space="preserve"> </w:t>
      </w:r>
      <w:r w:rsidR="006206DA">
        <w:rPr>
          <w:rFonts w:ascii="Palatino" w:hAnsi="Palatino"/>
        </w:rPr>
        <w:t xml:space="preserve">from his very beginnings. </w:t>
      </w:r>
      <w:r w:rsidR="00542060">
        <w:rPr>
          <w:rFonts w:ascii="Palatino" w:hAnsi="Palatino"/>
        </w:rPr>
        <w:t>A</w:t>
      </w:r>
      <w:r w:rsidR="005E7349">
        <w:rPr>
          <w:rFonts w:ascii="Palatino" w:hAnsi="Palatino"/>
        </w:rPr>
        <w:t xml:space="preserve"> very early work, the Elmhurst Golf Club building, 1901</w:t>
      </w:r>
      <w:r w:rsidR="006206DA">
        <w:rPr>
          <w:rFonts w:ascii="Palatino" w:hAnsi="Palatino"/>
        </w:rPr>
        <w:t>, has a metal roofing system of Jefferson’s devising, and the veranda piers abstract the French Order invented by de l’Orme</w:t>
      </w:r>
      <w:r w:rsidR="005E7349">
        <w:rPr>
          <w:rStyle w:val="FootnoteReference"/>
          <w:rFonts w:ascii="Palatino" w:hAnsi="Palatino"/>
        </w:rPr>
        <w:footnoteReference w:id="9"/>
      </w:r>
      <w:r w:rsidR="006206DA">
        <w:rPr>
          <w:rFonts w:ascii="Palatino" w:hAnsi="Palatino"/>
        </w:rPr>
        <w:t>.</w:t>
      </w:r>
      <w:r w:rsidR="005E7349">
        <w:rPr>
          <w:rFonts w:ascii="Palatino" w:hAnsi="Palatino"/>
        </w:rPr>
        <w:t xml:space="preserve"> An analysis of the</w:t>
      </w:r>
      <w:r w:rsidR="00E2064E">
        <w:rPr>
          <w:rFonts w:ascii="Palatino" w:hAnsi="Palatino"/>
        </w:rPr>
        <w:t xml:space="preserve"> Canberra</w:t>
      </w:r>
      <w:r w:rsidR="005E7349">
        <w:rPr>
          <w:rFonts w:ascii="Palatino" w:hAnsi="Palatino"/>
        </w:rPr>
        <w:t xml:space="preserve"> Plan also yields compositional patterns that reflect the same realm of original sources</w:t>
      </w:r>
      <w:r w:rsidR="00E2064E">
        <w:rPr>
          <w:rFonts w:ascii="Palatino" w:hAnsi="Palatino"/>
        </w:rPr>
        <w:t>. For example, the equilateral triangle ‘measuring’ instrument shown in de l’Orme’</w:t>
      </w:r>
      <w:r w:rsidR="005610EE">
        <w:rPr>
          <w:rFonts w:ascii="Palatino" w:hAnsi="Palatino"/>
        </w:rPr>
        <w:t>s publications</w:t>
      </w:r>
      <w:r w:rsidR="00E2064E">
        <w:rPr>
          <w:rFonts w:ascii="Palatino" w:hAnsi="Palatino"/>
        </w:rPr>
        <w:t xml:space="preserve"> is one of the origins for Griffin’s triangle of avenues with the apex at the site of his Capitol building</w:t>
      </w:r>
      <w:r w:rsidR="00542060">
        <w:rPr>
          <w:rFonts w:ascii="Palatino" w:hAnsi="Palatino"/>
        </w:rPr>
        <w:t xml:space="preserve"> [Fig 5]</w:t>
      </w:r>
      <w:r w:rsidR="00E2064E">
        <w:rPr>
          <w:rFonts w:ascii="Palatino" w:hAnsi="Palatino"/>
        </w:rPr>
        <w:t xml:space="preserve">. </w:t>
      </w:r>
      <w:r w:rsidR="007955BB">
        <w:rPr>
          <w:rFonts w:ascii="Palatino" w:hAnsi="Palatino"/>
        </w:rPr>
        <w:t>The shape of Griffin’s central lake basin can be seen enclosed in de l’Orme’s instrument</w:t>
      </w:r>
      <w:r w:rsidR="00CB7618">
        <w:rPr>
          <w:rStyle w:val="FootnoteReference"/>
          <w:rFonts w:ascii="Palatino" w:hAnsi="Palatino"/>
        </w:rPr>
        <w:footnoteReference w:id="10"/>
      </w:r>
      <w:r w:rsidR="007955BB">
        <w:rPr>
          <w:rFonts w:ascii="Palatino" w:hAnsi="Palatino"/>
        </w:rPr>
        <w:t xml:space="preserve">. </w:t>
      </w:r>
      <w:r w:rsidR="009D16B1">
        <w:rPr>
          <w:rFonts w:ascii="Palatino" w:hAnsi="Palatino"/>
        </w:rPr>
        <w:t xml:space="preserve">De </w:t>
      </w:r>
      <w:r w:rsidR="00E2064E">
        <w:rPr>
          <w:rFonts w:ascii="Palatino" w:hAnsi="Palatino"/>
        </w:rPr>
        <w:t>l’Orme claimed that the equi</w:t>
      </w:r>
      <w:r w:rsidR="005610EE">
        <w:rPr>
          <w:rFonts w:ascii="Palatino" w:hAnsi="Palatino"/>
        </w:rPr>
        <w:t xml:space="preserve">lateral triangle was useful for </w:t>
      </w:r>
      <w:r w:rsidR="00E2064E">
        <w:rPr>
          <w:rFonts w:ascii="Palatino" w:hAnsi="Palatino"/>
        </w:rPr>
        <w:t xml:space="preserve">measuring houses, villas, villages and towns. He </w:t>
      </w:r>
      <w:r w:rsidR="005610EE">
        <w:rPr>
          <w:rFonts w:ascii="Palatino" w:hAnsi="Palatino"/>
        </w:rPr>
        <w:t xml:space="preserve">also </w:t>
      </w:r>
      <w:r w:rsidR="00E2064E">
        <w:rPr>
          <w:rFonts w:ascii="Palatino" w:hAnsi="Palatino"/>
        </w:rPr>
        <w:t xml:space="preserve">observed that </w:t>
      </w:r>
      <w:r w:rsidR="00940913">
        <w:rPr>
          <w:rFonts w:ascii="Palatino" w:hAnsi="Palatino"/>
        </w:rPr>
        <w:t>philosophers, architects and poets revere such a triangle</w:t>
      </w:r>
      <w:r w:rsidR="00940913" w:rsidRPr="00940913">
        <w:rPr>
          <w:rFonts w:ascii="Palatino" w:hAnsi="Palatino"/>
        </w:rPr>
        <w:t xml:space="preserve"> </w:t>
      </w:r>
      <w:r w:rsidR="00940913">
        <w:rPr>
          <w:rFonts w:ascii="Palatino" w:hAnsi="Palatino"/>
        </w:rPr>
        <w:t>for its cosmic properties</w:t>
      </w:r>
      <w:r w:rsidR="00E2064E">
        <w:rPr>
          <w:rFonts w:ascii="Palatino" w:hAnsi="Palatino"/>
        </w:rPr>
        <w:t>.</w:t>
      </w:r>
    </w:p>
    <w:p w:rsidR="007604F4" w:rsidRDefault="007604F4" w:rsidP="00E2064E">
      <w:pPr>
        <w:jc w:val="center"/>
        <w:rPr>
          <w:rFonts w:ascii="Palatino" w:hAnsi="Palatino"/>
        </w:rPr>
      </w:pPr>
    </w:p>
    <w:p w:rsidR="007E5172" w:rsidRDefault="007604F4" w:rsidP="00E2064E">
      <w:pPr>
        <w:jc w:val="center"/>
        <w:rPr>
          <w:rFonts w:ascii="Palatino" w:hAnsi="Palatino"/>
        </w:rPr>
      </w:pPr>
      <w:r>
        <w:rPr>
          <w:rFonts w:ascii="Palatino" w:hAnsi="Palatino"/>
          <w:noProof/>
          <w:lang w:val="en-US"/>
        </w:rPr>
        <w:drawing>
          <wp:inline distT="0" distB="0" distL="0" distR="0">
            <wp:extent cx="4363720" cy="2321498"/>
            <wp:effectExtent l="25400" t="0" r="5080" b="0"/>
            <wp:docPr id="2" name="Picture 1" descr="canberratria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berratriangle.jpg"/>
                    <pic:cNvPicPr/>
                  </pic:nvPicPr>
                  <pic:blipFill>
                    <a:blip r:embed="rId9"/>
                    <a:stretch>
                      <a:fillRect/>
                    </a:stretch>
                  </pic:blipFill>
                  <pic:spPr>
                    <a:xfrm>
                      <a:off x="0" y="0"/>
                      <a:ext cx="4366821" cy="2323148"/>
                    </a:xfrm>
                    <a:prstGeom prst="rect">
                      <a:avLst/>
                    </a:prstGeom>
                  </pic:spPr>
                </pic:pic>
              </a:graphicData>
            </a:graphic>
          </wp:inline>
        </w:drawing>
      </w:r>
      <w:r w:rsidR="007E5172">
        <w:rPr>
          <w:rFonts w:ascii="Palatino" w:hAnsi="Palatino"/>
        </w:rPr>
        <w:t xml:space="preserve"> </w:t>
      </w:r>
    </w:p>
    <w:p w:rsidR="0052100E" w:rsidRDefault="007E5172" w:rsidP="007E5172">
      <w:pPr>
        <w:rPr>
          <w:rFonts w:ascii="Palatino" w:hAnsi="Palatino"/>
          <w:sz w:val="20"/>
        </w:rPr>
      </w:pPr>
      <w:r w:rsidRPr="007E5172">
        <w:rPr>
          <w:rFonts w:ascii="Palatino" w:hAnsi="Palatino"/>
          <w:sz w:val="20"/>
        </w:rPr>
        <w:tab/>
      </w:r>
      <w:proofErr w:type="gramStart"/>
      <w:r w:rsidRPr="007E5172">
        <w:rPr>
          <w:rFonts w:ascii="Palatino" w:hAnsi="Palatino"/>
          <w:sz w:val="20"/>
        </w:rPr>
        <w:t xml:space="preserve">Figure </w:t>
      </w:r>
      <w:r w:rsidR="00804A20">
        <w:rPr>
          <w:rFonts w:ascii="Palatino" w:hAnsi="Palatino"/>
          <w:sz w:val="20"/>
        </w:rPr>
        <w:t>5</w:t>
      </w:r>
      <w:r>
        <w:rPr>
          <w:rFonts w:ascii="Palatino" w:hAnsi="Palatino"/>
          <w:sz w:val="20"/>
        </w:rPr>
        <w:t xml:space="preserve">: </w:t>
      </w:r>
      <w:r w:rsidR="0052100E">
        <w:rPr>
          <w:rFonts w:ascii="Palatino" w:hAnsi="Palatino"/>
          <w:sz w:val="20"/>
        </w:rPr>
        <w:t>WALTER &amp; MARION GRIFFIN, CANBERRA PLAN, CHICAGO, 1911</w:t>
      </w:r>
      <w:r w:rsidR="00CC5353">
        <w:rPr>
          <w:rFonts w:ascii="Palatino" w:hAnsi="Palatino"/>
          <w:sz w:val="20"/>
        </w:rPr>
        <w:t xml:space="preserve">, </w:t>
      </w:r>
      <w:r w:rsidR="00CC5353">
        <w:rPr>
          <w:rFonts w:ascii="Palatino" w:hAnsi="Palatino"/>
          <w:sz w:val="20"/>
        </w:rPr>
        <w:tab/>
        <w:t xml:space="preserve">central area, &amp; </w:t>
      </w:r>
      <w:r w:rsidR="0052100E">
        <w:rPr>
          <w:rFonts w:ascii="Palatino" w:hAnsi="Palatino"/>
          <w:sz w:val="20"/>
        </w:rPr>
        <w:t xml:space="preserve">PHILIBERT de l’ORME, EQUILATERAL TRIANGLE INSTRUMENT, </w:t>
      </w:r>
      <w:r w:rsidR="00CC5353">
        <w:rPr>
          <w:rFonts w:ascii="Palatino" w:hAnsi="Palatino"/>
          <w:sz w:val="20"/>
        </w:rPr>
        <w:tab/>
      </w:r>
      <w:r w:rsidR="0052100E">
        <w:rPr>
          <w:rFonts w:ascii="Palatino" w:hAnsi="Palatino"/>
          <w:sz w:val="20"/>
        </w:rPr>
        <w:t>1567</w:t>
      </w:r>
      <w:r w:rsidR="006F2748">
        <w:rPr>
          <w:rFonts w:ascii="Palatino" w:hAnsi="Palatino"/>
          <w:sz w:val="20"/>
        </w:rPr>
        <w:t>.</w:t>
      </w:r>
      <w:proofErr w:type="gramEnd"/>
      <w:r w:rsidR="0052100E">
        <w:rPr>
          <w:rFonts w:ascii="Palatino" w:hAnsi="Palatino"/>
          <w:sz w:val="20"/>
        </w:rPr>
        <w:t xml:space="preserve"> </w:t>
      </w:r>
    </w:p>
    <w:p w:rsidR="0052100E" w:rsidRPr="0052100E" w:rsidRDefault="0052100E" w:rsidP="0052100E">
      <w:pPr>
        <w:rPr>
          <w:rFonts w:ascii="Palatino" w:hAnsi="Palatino"/>
          <w:sz w:val="20"/>
        </w:rPr>
      </w:pPr>
      <w:r>
        <w:rPr>
          <w:rFonts w:ascii="Palatino" w:hAnsi="Palatino"/>
          <w:sz w:val="20"/>
        </w:rPr>
        <w:tab/>
        <w:t xml:space="preserve">Drawing from Paul Reid, </w:t>
      </w:r>
      <w:r>
        <w:rPr>
          <w:rFonts w:ascii="Palatino" w:hAnsi="Palatino"/>
          <w:i/>
          <w:sz w:val="20"/>
        </w:rPr>
        <w:t xml:space="preserve">Canberra Following Griffin, </w:t>
      </w:r>
      <w:r>
        <w:rPr>
          <w:rFonts w:ascii="Palatino" w:hAnsi="Palatino"/>
          <w:sz w:val="20"/>
        </w:rPr>
        <w:t xml:space="preserve">Canberra, 2002, figure 4.3. </w:t>
      </w:r>
      <w:proofErr w:type="gramStart"/>
      <w:r>
        <w:rPr>
          <w:rFonts w:ascii="Palatino" w:hAnsi="Palatino"/>
          <w:sz w:val="20"/>
        </w:rPr>
        <w:t>p</w:t>
      </w:r>
      <w:proofErr w:type="gramEnd"/>
      <w:r>
        <w:rPr>
          <w:rFonts w:ascii="Palatino" w:hAnsi="Palatino"/>
          <w:sz w:val="20"/>
        </w:rPr>
        <w:t xml:space="preserve"> 52 &amp; </w:t>
      </w:r>
      <w:r>
        <w:rPr>
          <w:rFonts w:ascii="Palatino" w:hAnsi="Palatino"/>
          <w:sz w:val="20"/>
        </w:rPr>
        <w:tab/>
        <w:t xml:space="preserve">drawing from  Philibert de l’Orme, </w:t>
      </w:r>
      <w:r>
        <w:rPr>
          <w:rFonts w:ascii="Palatino" w:hAnsi="Palatino"/>
          <w:i/>
          <w:sz w:val="20"/>
        </w:rPr>
        <w:t>Architecture de Philibert de l’Orme oeuvre entiere,</w:t>
      </w:r>
      <w:r>
        <w:rPr>
          <w:rFonts w:ascii="Palatino" w:hAnsi="Palatino"/>
          <w:sz w:val="20"/>
        </w:rPr>
        <w:t xml:space="preserve"> </w:t>
      </w:r>
      <w:r>
        <w:rPr>
          <w:rFonts w:ascii="Palatino" w:hAnsi="Palatino"/>
          <w:sz w:val="20"/>
        </w:rPr>
        <w:tab/>
        <w:t xml:space="preserve">London, 1981 (1567), Livre II, Chapitre VI </w:t>
      </w:r>
    </w:p>
    <w:p w:rsidR="00E74C56" w:rsidRDefault="00E74C56" w:rsidP="00E2064E">
      <w:pPr>
        <w:jc w:val="center"/>
        <w:rPr>
          <w:rFonts w:ascii="Palatino" w:hAnsi="Palatino"/>
        </w:rPr>
      </w:pPr>
    </w:p>
    <w:p w:rsidR="007B6FDA" w:rsidRDefault="004A57B7" w:rsidP="00E74C56">
      <w:pPr>
        <w:rPr>
          <w:rFonts w:ascii="Palatino" w:hAnsi="Palatino"/>
        </w:rPr>
      </w:pPr>
      <w:r>
        <w:rPr>
          <w:rFonts w:ascii="Palatino" w:hAnsi="Palatino"/>
        </w:rPr>
        <w:t>In addition, t</w:t>
      </w:r>
      <w:r w:rsidR="00E74C56">
        <w:rPr>
          <w:rFonts w:ascii="Palatino" w:hAnsi="Palatino"/>
        </w:rPr>
        <w:t xml:space="preserve">he whole Canberra Plan can be interpreted as being inspired by Jefferson’s </w:t>
      </w:r>
      <w:r w:rsidR="00E74C56">
        <w:rPr>
          <w:rFonts w:ascii="Palatino" w:hAnsi="Palatino"/>
          <w:i/>
        </w:rPr>
        <w:t>Monticello</w:t>
      </w:r>
      <w:r w:rsidR="000D0E19">
        <w:rPr>
          <w:rFonts w:ascii="Palatino" w:hAnsi="Palatino"/>
        </w:rPr>
        <w:t xml:space="preserve"> [Figure 6].</w:t>
      </w:r>
      <w:r w:rsidR="00E74C56">
        <w:rPr>
          <w:rFonts w:ascii="Palatino" w:hAnsi="Palatino"/>
        </w:rPr>
        <w:t xml:space="preserve"> As described the cross-plan of the Capitol building</w:t>
      </w:r>
      <w:r w:rsidR="0049306A">
        <w:rPr>
          <w:rFonts w:ascii="Palatino" w:hAnsi="Palatino"/>
        </w:rPr>
        <w:t xml:space="preserve"> [Figure 1]</w:t>
      </w:r>
      <w:r w:rsidR="00E74C56">
        <w:rPr>
          <w:rFonts w:ascii="Palatino" w:hAnsi="Palatino"/>
        </w:rPr>
        <w:t xml:space="preserve"> is like the cross-plan of Jefferson’s house</w:t>
      </w:r>
      <w:r w:rsidR="00252F5E">
        <w:rPr>
          <w:rStyle w:val="FootnoteReference"/>
          <w:rFonts w:ascii="Palatino" w:hAnsi="Palatino"/>
        </w:rPr>
        <w:footnoteReference w:id="11"/>
      </w:r>
      <w:r w:rsidR="00E74C56">
        <w:rPr>
          <w:rFonts w:ascii="Palatino" w:hAnsi="Palatino"/>
        </w:rPr>
        <w:t xml:space="preserve">. The Capitol </w:t>
      </w:r>
      <w:r w:rsidR="00BC3189">
        <w:rPr>
          <w:rFonts w:ascii="Palatino" w:hAnsi="Palatino"/>
        </w:rPr>
        <w:t>was to contain</w:t>
      </w:r>
      <w:r w:rsidR="00E74C56">
        <w:rPr>
          <w:rFonts w:ascii="Palatino" w:hAnsi="Palatino"/>
        </w:rPr>
        <w:t xml:space="preserve"> the national reception hall amongst other archival and gathering functions, and </w:t>
      </w:r>
      <w:r w:rsidR="00E93EA2">
        <w:rPr>
          <w:rFonts w:ascii="Palatino" w:hAnsi="Palatino"/>
        </w:rPr>
        <w:t xml:space="preserve">that </w:t>
      </w:r>
      <w:r w:rsidR="00F47E1A">
        <w:rPr>
          <w:rFonts w:ascii="Palatino" w:hAnsi="Palatino"/>
        </w:rPr>
        <w:t>is like Jefferson’s</w:t>
      </w:r>
      <w:r w:rsidR="00E93EA2">
        <w:rPr>
          <w:rFonts w:ascii="Palatino" w:hAnsi="Palatino"/>
        </w:rPr>
        <w:t xml:space="preserve"> multi-functional </w:t>
      </w:r>
      <w:r w:rsidR="00E74C56">
        <w:rPr>
          <w:rFonts w:ascii="Palatino" w:hAnsi="Palatino"/>
        </w:rPr>
        <w:t xml:space="preserve">reception area in </w:t>
      </w:r>
      <w:r w:rsidR="00F47E1A">
        <w:rPr>
          <w:rFonts w:ascii="Palatino" w:hAnsi="Palatino"/>
        </w:rPr>
        <w:t>the</w:t>
      </w:r>
      <w:r w:rsidR="00E93EA2">
        <w:rPr>
          <w:rFonts w:ascii="Palatino" w:hAnsi="Palatino"/>
        </w:rPr>
        <w:t xml:space="preserve"> </w:t>
      </w:r>
      <w:r w:rsidR="00BC3189">
        <w:rPr>
          <w:rFonts w:ascii="Palatino" w:hAnsi="Palatino"/>
        </w:rPr>
        <w:t>Virginia</w:t>
      </w:r>
      <w:r w:rsidR="00E74C56">
        <w:rPr>
          <w:rFonts w:ascii="Palatino" w:hAnsi="Palatino"/>
        </w:rPr>
        <w:t xml:space="preserve"> house. </w:t>
      </w:r>
      <w:r w:rsidR="00E93EA2">
        <w:rPr>
          <w:rFonts w:ascii="Palatino" w:hAnsi="Palatino"/>
        </w:rPr>
        <w:t>Griffin’s proposed</w:t>
      </w:r>
      <w:r w:rsidR="00E74C56">
        <w:rPr>
          <w:rFonts w:ascii="Palatino" w:hAnsi="Palatino"/>
        </w:rPr>
        <w:t xml:space="preserve"> Casino, set below Mt Ainslie, at the end of the Land Axis, was to </w:t>
      </w:r>
      <w:r w:rsidR="00BC3189">
        <w:rPr>
          <w:rFonts w:ascii="Palatino" w:hAnsi="Palatino"/>
        </w:rPr>
        <w:t>contain</w:t>
      </w:r>
      <w:r w:rsidR="00E74C56">
        <w:rPr>
          <w:rFonts w:ascii="Palatino" w:hAnsi="Palatino"/>
        </w:rPr>
        <w:t xml:space="preserve"> the national banqueting </w:t>
      </w:r>
      <w:r w:rsidR="00E93EA2">
        <w:rPr>
          <w:rFonts w:ascii="Palatino" w:hAnsi="Palatino"/>
        </w:rPr>
        <w:t xml:space="preserve">room, </w:t>
      </w:r>
      <w:r w:rsidR="00E74C56">
        <w:rPr>
          <w:rFonts w:ascii="Palatino" w:hAnsi="Palatino"/>
        </w:rPr>
        <w:t xml:space="preserve">amongst other </w:t>
      </w:r>
      <w:r w:rsidR="00E93EA2">
        <w:rPr>
          <w:rFonts w:ascii="Palatino" w:hAnsi="Palatino"/>
        </w:rPr>
        <w:t>purposes</w:t>
      </w:r>
      <w:r w:rsidR="00E74C56">
        <w:rPr>
          <w:rFonts w:ascii="Palatino" w:hAnsi="Palatino"/>
        </w:rPr>
        <w:t>, and so it is like Jefferson’s dining room</w:t>
      </w:r>
      <w:r w:rsidR="00BC3189">
        <w:rPr>
          <w:rFonts w:ascii="Palatino" w:hAnsi="Palatino"/>
        </w:rPr>
        <w:t>, and placed</w:t>
      </w:r>
      <w:r w:rsidR="00E74C56">
        <w:rPr>
          <w:rFonts w:ascii="Palatino" w:hAnsi="Palatino"/>
        </w:rPr>
        <w:t xml:space="preserve"> on a similar north-south axis. The university Griffin proposed would have a library tower as the only building aligned with the Water Axis. Jefferson’s library had a similar position in relation to </w:t>
      </w:r>
      <w:r w:rsidR="00BC3189">
        <w:rPr>
          <w:rFonts w:ascii="Palatino" w:hAnsi="Palatino"/>
        </w:rPr>
        <w:t>the reception</w:t>
      </w:r>
      <w:r w:rsidR="00E74C56">
        <w:rPr>
          <w:rFonts w:ascii="Palatino" w:hAnsi="Palatino"/>
        </w:rPr>
        <w:t xml:space="preserve"> and to dining areas in </w:t>
      </w:r>
      <w:r w:rsidR="00BC3189">
        <w:rPr>
          <w:rFonts w:ascii="Palatino" w:hAnsi="Palatino"/>
        </w:rPr>
        <w:t>his</w:t>
      </w:r>
      <w:r w:rsidR="00E74C56">
        <w:rPr>
          <w:rFonts w:ascii="Palatino" w:hAnsi="Palatino"/>
        </w:rPr>
        <w:t xml:space="preserve"> house</w:t>
      </w:r>
      <w:r w:rsidR="00E93EA2">
        <w:rPr>
          <w:rStyle w:val="FootnoteReference"/>
          <w:rFonts w:ascii="Palatino" w:hAnsi="Palatino"/>
        </w:rPr>
        <w:footnoteReference w:id="12"/>
      </w:r>
      <w:r w:rsidR="00E74C56">
        <w:rPr>
          <w:rFonts w:ascii="Palatino" w:hAnsi="Palatino"/>
        </w:rPr>
        <w:t>. At a vast scale Canberra would emulate the distribution of functions in the house of the man whom the Griffins believed founded democracy in America</w:t>
      </w:r>
      <w:r w:rsidR="00E93EA2">
        <w:rPr>
          <w:rStyle w:val="FootnoteReference"/>
          <w:rFonts w:ascii="Palatino" w:hAnsi="Palatino"/>
        </w:rPr>
        <w:footnoteReference w:id="13"/>
      </w:r>
      <w:r w:rsidR="00E74C56">
        <w:rPr>
          <w:rFonts w:ascii="Palatino" w:hAnsi="Palatino"/>
        </w:rPr>
        <w:t xml:space="preserve">. </w:t>
      </w:r>
    </w:p>
    <w:p w:rsidR="007B6FDA" w:rsidRDefault="007B6FDA" w:rsidP="00E74C56">
      <w:pPr>
        <w:rPr>
          <w:rFonts w:ascii="Palatino" w:hAnsi="Palatino"/>
        </w:rPr>
      </w:pPr>
    </w:p>
    <w:p w:rsidR="00CC5353" w:rsidRDefault="00CC5353" w:rsidP="007B6FDA">
      <w:pPr>
        <w:jc w:val="center"/>
        <w:rPr>
          <w:rFonts w:ascii="Palatino" w:hAnsi="Palatino"/>
        </w:rPr>
      </w:pPr>
      <w:r>
        <w:rPr>
          <w:rFonts w:ascii="Palatino" w:hAnsi="Palatino"/>
          <w:noProof/>
          <w:lang w:val="en-US"/>
        </w:rPr>
        <w:drawing>
          <wp:inline distT="0" distB="0" distL="0" distR="0">
            <wp:extent cx="2887925" cy="6700520"/>
            <wp:effectExtent l="25400" t="0" r="7675" b="0"/>
            <wp:docPr id="3" name="Picture 2" descr="canberraplan&amp;montic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berraplan&amp;monticello.jpg"/>
                    <pic:cNvPicPr/>
                  </pic:nvPicPr>
                  <pic:blipFill>
                    <a:blip r:embed="rId10"/>
                    <a:stretch>
                      <a:fillRect/>
                    </a:stretch>
                  </pic:blipFill>
                  <pic:spPr>
                    <a:xfrm>
                      <a:off x="0" y="0"/>
                      <a:ext cx="2893051" cy="6712413"/>
                    </a:xfrm>
                    <a:prstGeom prst="rect">
                      <a:avLst/>
                    </a:prstGeom>
                  </pic:spPr>
                </pic:pic>
              </a:graphicData>
            </a:graphic>
          </wp:inline>
        </w:drawing>
      </w:r>
      <w:r>
        <w:rPr>
          <w:rFonts w:ascii="Palatino" w:hAnsi="Palatino"/>
        </w:rPr>
        <w:t xml:space="preserve"> </w:t>
      </w:r>
    </w:p>
    <w:p w:rsidR="00A25480" w:rsidRPr="00CC5353" w:rsidRDefault="00CC5353" w:rsidP="00CC5353">
      <w:pPr>
        <w:rPr>
          <w:rFonts w:ascii="Palatino" w:hAnsi="Palatino"/>
          <w:sz w:val="20"/>
        </w:rPr>
      </w:pPr>
      <w:r>
        <w:rPr>
          <w:rFonts w:ascii="Palatino" w:hAnsi="Palatino"/>
        </w:rPr>
        <w:tab/>
      </w:r>
      <w:r w:rsidR="00804A20">
        <w:rPr>
          <w:rFonts w:ascii="Palatino" w:hAnsi="Palatino"/>
          <w:sz w:val="20"/>
        </w:rPr>
        <w:t>Figure 6</w:t>
      </w:r>
      <w:r>
        <w:rPr>
          <w:rFonts w:ascii="Palatino" w:hAnsi="Palatino"/>
          <w:sz w:val="20"/>
        </w:rPr>
        <w:t xml:space="preserve">: </w:t>
      </w:r>
      <w:r w:rsidR="00A91B90">
        <w:rPr>
          <w:rFonts w:ascii="Palatino" w:hAnsi="Palatino"/>
          <w:sz w:val="20"/>
        </w:rPr>
        <w:t xml:space="preserve">WALTER &amp; MARION GRIFFIN, CANBERRA PLAN, CHICAGO, 1911, &amp; </w:t>
      </w:r>
    </w:p>
    <w:p w:rsidR="00A91B90" w:rsidRDefault="00A91B90" w:rsidP="00A91B90">
      <w:pPr>
        <w:rPr>
          <w:rFonts w:ascii="Palatino" w:hAnsi="Palatino"/>
          <w:sz w:val="20"/>
        </w:rPr>
      </w:pPr>
      <w:r>
        <w:rPr>
          <w:rFonts w:ascii="Palatino" w:hAnsi="Palatino"/>
        </w:rPr>
        <w:tab/>
      </w:r>
      <w:r>
        <w:rPr>
          <w:rFonts w:ascii="Palatino" w:hAnsi="Palatino"/>
          <w:sz w:val="20"/>
        </w:rPr>
        <w:t xml:space="preserve">THOMAS JEFFERSON, OWN FIRST HOUSE </w:t>
      </w:r>
      <w:r>
        <w:rPr>
          <w:rFonts w:ascii="Palatino" w:hAnsi="Palatino"/>
          <w:i/>
          <w:sz w:val="20"/>
        </w:rPr>
        <w:t>MONTICELLO</w:t>
      </w:r>
      <w:r>
        <w:rPr>
          <w:rFonts w:ascii="Palatino" w:hAnsi="Palatino"/>
          <w:sz w:val="20"/>
        </w:rPr>
        <w:t xml:space="preserve">, </w:t>
      </w:r>
      <w:r w:rsidR="00B2498A">
        <w:rPr>
          <w:rFonts w:ascii="Palatino" w:hAnsi="Palatino"/>
          <w:sz w:val="20"/>
        </w:rPr>
        <w:t>plan</w:t>
      </w:r>
      <w:r>
        <w:rPr>
          <w:rFonts w:ascii="Palatino" w:hAnsi="Palatino"/>
          <w:sz w:val="20"/>
        </w:rPr>
        <w:t xml:space="preserve">, </w:t>
      </w:r>
      <w:r>
        <w:rPr>
          <w:rFonts w:ascii="Palatino" w:hAnsi="Palatino"/>
          <w:sz w:val="20"/>
        </w:rPr>
        <w:tab/>
        <w:t>CHARL</w:t>
      </w:r>
      <w:r w:rsidR="00B2498A">
        <w:rPr>
          <w:rFonts w:ascii="Palatino" w:hAnsi="Palatino"/>
          <w:sz w:val="20"/>
        </w:rPr>
        <w:t xml:space="preserve">OTTESVILLE, </w:t>
      </w:r>
      <w:r>
        <w:rPr>
          <w:rFonts w:ascii="Palatino" w:hAnsi="Palatino"/>
          <w:sz w:val="20"/>
        </w:rPr>
        <w:t xml:space="preserve">VIRGINIA, 1772 </w:t>
      </w:r>
    </w:p>
    <w:p w:rsidR="00A91B90" w:rsidRDefault="00A91B90" w:rsidP="00A91B90">
      <w:pPr>
        <w:rPr>
          <w:rFonts w:ascii="Palatino" w:hAnsi="Palatino"/>
          <w:sz w:val="20"/>
        </w:rPr>
      </w:pPr>
      <w:r>
        <w:rPr>
          <w:rFonts w:ascii="Palatino" w:hAnsi="Palatino"/>
          <w:sz w:val="20"/>
        </w:rPr>
        <w:tab/>
      </w:r>
      <w:r w:rsidR="00105B6A">
        <w:rPr>
          <w:rFonts w:ascii="Palatino" w:hAnsi="Palatino"/>
          <w:sz w:val="20"/>
        </w:rPr>
        <w:t xml:space="preserve">Drawing from Paul Reid, </w:t>
      </w:r>
      <w:r w:rsidR="00105B6A">
        <w:rPr>
          <w:rFonts w:ascii="Palatino" w:hAnsi="Palatino"/>
          <w:i/>
          <w:sz w:val="20"/>
        </w:rPr>
        <w:t xml:space="preserve">Canberra Following Griffin, </w:t>
      </w:r>
      <w:r w:rsidR="00105B6A">
        <w:rPr>
          <w:rFonts w:ascii="Palatino" w:hAnsi="Palatino"/>
          <w:sz w:val="20"/>
        </w:rPr>
        <w:t xml:space="preserve">Canberra, 2002, figure 4.3. </w:t>
      </w:r>
      <w:proofErr w:type="gramStart"/>
      <w:r w:rsidR="00105B6A">
        <w:rPr>
          <w:rFonts w:ascii="Palatino" w:hAnsi="Palatino"/>
          <w:sz w:val="20"/>
        </w:rPr>
        <w:t>p</w:t>
      </w:r>
      <w:proofErr w:type="gramEnd"/>
      <w:r w:rsidR="00105B6A">
        <w:rPr>
          <w:rFonts w:ascii="Palatino" w:hAnsi="Palatino"/>
          <w:sz w:val="20"/>
        </w:rPr>
        <w:t xml:space="preserve"> 52 &amp; </w:t>
      </w:r>
    </w:p>
    <w:p w:rsidR="00105B6A" w:rsidRPr="000932D1" w:rsidRDefault="00105B6A" w:rsidP="00105B6A">
      <w:pPr>
        <w:rPr>
          <w:rFonts w:ascii="Palatino" w:hAnsi="Palatino"/>
          <w:sz w:val="20"/>
        </w:rPr>
      </w:pPr>
      <w:r>
        <w:rPr>
          <w:rFonts w:ascii="Palatino" w:hAnsi="Palatino"/>
        </w:rPr>
        <w:tab/>
      </w:r>
      <w:proofErr w:type="gramStart"/>
      <w:r>
        <w:rPr>
          <w:rFonts w:ascii="Palatino" w:hAnsi="Palatino"/>
          <w:sz w:val="20"/>
        </w:rPr>
        <w:t>drawing</w:t>
      </w:r>
      <w:proofErr w:type="gramEnd"/>
      <w:r>
        <w:rPr>
          <w:rFonts w:ascii="Palatino" w:hAnsi="Palatino"/>
          <w:sz w:val="20"/>
        </w:rPr>
        <w:t xml:space="preserve"> from William Howard Adams, </w:t>
      </w:r>
      <w:r w:rsidRPr="000932D1">
        <w:rPr>
          <w:rFonts w:ascii="Palatino" w:hAnsi="Palatino"/>
          <w:i/>
          <w:sz w:val="20"/>
        </w:rPr>
        <w:t>Jefferson’s Monticello</w:t>
      </w:r>
      <w:r>
        <w:rPr>
          <w:rFonts w:ascii="Palatino" w:hAnsi="Palatino"/>
          <w:sz w:val="20"/>
        </w:rPr>
        <w:t xml:space="preserve">, New York, </w:t>
      </w:r>
      <w:r>
        <w:rPr>
          <w:rFonts w:ascii="Palatino" w:hAnsi="Palatino"/>
          <w:sz w:val="20"/>
        </w:rPr>
        <w:tab/>
        <w:t xml:space="preserve">1983, figure </w:t>
      </w:r>
      <w:r>
        <w:rPr>
          <w:rFonts w:ascii="Palatino" w:hAnsi="Palatino"/>
          <w:sz w:val="20"/>
        </w:rPr>
        <w:tab/>
        <w:t>55, p 65</w:t>
      </w:r>
    </w:p>
    <w:p w:rsidR="00A25480" w:rsidRDefault="00A25480" w:rsidP="00E74C56">
      <w:pPr>
        <w:rPr>
          <w:rFonts w:ascii="Palatino" w:hAnsi="Palatino"/>
        </w:rPr>
      </w:pPr>
    </w:p>
    <w:p w:rsidR="00971279" w:rsidRDefault="0043076B" w:rsidP="00E74C56">
      <w:pPr>
        <w:rPr>
          <w:rFonts w:ascii="Palatino" w:hAnsi="Palatino"/>
        </w:rPr>
      </w:pPr>
      <w:r>
        <w:rPr>
          <w:rFonts w:ascii="Palatino" w:hAnsi="Palatino"/>
        </w:rPr>
        <w:t>Apparently</w:t>
      </w:r>
      <w:r w:rsidR="00A25480">
        <w:rPr>
          <w:rFonts w:ascii="Palatino" w:hAnsi="Palatino"/>
        </w:rPr>
        <w:t xml:space="preserve">, to reinforce the ‘ideal purpose’ of the Capitol, Griffin placed it in the centre of a circular and oval pattern </w:t>
      </w:r>
      <w:r>
        <w:rPr>
          <w:rFonts w:ascii="Palatino" w:hAnsi="Palatino"/>
        </w:rPr>
        <w:t xml:space="preserve">of roads </w:t>
      </w:r>
      <w:r w:rsidR="00A25480">
        <w:rPr>
          <w:rFonts w:ascii="Palatino" w:hAnsi="Palatino"/>
        </w:rPr>
        <w:t xml:space="preserve">similar to the </w:t>
      </w:r>
      <w:r>
        <w:rPr>
          <w:rFonts w:ascii="Palatino" w:hAnsi="Palatino"/>
        </w:rPr>
        <w:t xml:space="preserve">internal </w:t>
      </w:r>
    </w:p>
    <w:p w:rsidR="00971279" w:rsidRDefault="00971279" w:rsidP="00E74C56">
      <w:pPr>
        <w:rPr>
          <w:rFonts w:ascii="Palatino" w:hAnsi="Palatino"/>
        </w:rPr>
      </w:pPr>
    </w:p>
    <w:p w:rsidR="00971279" w:rsidRDefault="00971279" w:rsidP="00E74C56">
      <w:pPr>
        <w:rPr>
          <w:rFonts w:ascii="Palatino" w:hAnsi="Palatino"/>
        </w:rPr>
      </w:pPr>
    </w:p>
    <w:p w:rsidR="00416581" w:rsidRDefault="0043076B" w:rsidP="00E74C56">
      <w:pPr>
        <w:rPr>
          <w:rFonts w:ascii="Palatino" w:hAnsi="Palatino"/>
        </w:rPr>
      </w:pPr>
      <w:proofErr w:type="gramStart"/>
      <w:r>
        <w:rPr>
          <w:rFonts w:ascii="Palatino" w:hAnsi="Palatino"/>
        </w:rPr>
        <w:t>partition</w:t>
      </w:r>
      <w:proofErr w:type="gramEnd"/>
      <w:r>
        <w:rPr>
          <w:rFonts w:ascii="Palatino" w:hAnsi="Palatino"/>
        </w:rPr>
        <w:t xml:space="preserve"> rotunda </w:t>
      </w:r>
      <w:r w:rsidR="00A25480">
        <w:rPr>
          <w:rFonts w:ascii="Palatino" w:hAnsi="Palatino"/>
        </w:rPr>
        <w:t>plan of Jefferson’s Library for the University of Virginia</w:t>
      </w:r>
      <w:r w:rsidR="00971279">
        <w:rPr>
          <w:rStyle w:val="FootnoteReference"/>
          <w:rFonts w:ascii="Palatino" w:hAnsi="Palatino"/>
        </w:rPr>
        <w:footnoteReference w:id="14"/>
      </w:r>
      <w:r w:rsidR="00293B1A">
        <w:rPr>
          <w:rFonts w:ascii="Palatino" w:hAnsi="Palatino"/>
        </w:rPr>
        <w:t xml:space="preserve"> [Figure 7].</w:t>
      </w:r>
      <w:r w:rsidR="00A25480">
        <w:rPr>
          <w:rFonts w:ascii="Palatino" w:hAnsi="Palatino"/>
        </w:rPr>
        <w:t xml:space="preserve"> An article </w:t>
      </w:r>
      <w:r w:rsidR="00B84A3C">
        <w:rPr>
          <w:rFonts w:ascii="Palatino" w:hAnsi="Palatino"/>
        </w:rPr>
        <w:t xml:space="preserve">published </w:t>
      </w:r>
      <w:r w:rsidR="00A25480">
        <w:rPr>
          <w:rFonts w:ascii="Palatino" w:hAnsi="Palatino"/>
        </w:rPr>
        <w:t>in 1895 described how students used the library</w:t>
      </w:r>
      <w:r w:rsidR="00B84A3C">
        <w:rPr>
          <w:rFonts w:ascii="Palatino" w:hAnsi="Palatino"/>
        </w:rPr>
        <w:t xml:space="preserve"> for study purposes</w:t>
      </w:r>
      <w:r w:rsidR="00A25480">
        <w:rPr>
          <w:rFonts w:ascii="Palatino" w:hAnsi="Palatino"/>
        </w:rPr>
        <w:t xml:space="preserve">, and once a year used it for the student </w:t>
      </w:r>
      <w:r w:rsidR="00B84A3C">
        <w:rPr>
          <w:rFonts w:ascii="Palatino" w:hAnsi="Palatino"/>
        </w:rPr>
        <w:t>dance</w:t>
      </w:r>
      <w:r w:rsidR="00334FBC">
        <w:rPr>
          <w:rStyle w:val="FootnoteReference"/>
          <w:rFonts w:ascii="Palatino" w:hAnsi="Palatino"/>
        </w:rPr>
        <w:footnoteReference w:id="15"/>
      </w:r>
      <w:r w:rsidR="00A25480">
        <w:rPr>
          <w:rFonts w:ascii="Palatino" w:hAnsi="Palatino"/>
        </w:rPr>
        <w:t xml:space="preserve">. Archival and gathering functions were described </w:t>
      </w:r>
      <w:r w:rsidR="009921DC">
        <w:rPr>
          <w:rFonts w:ascii="Palatino" w:hAnsi="Palatino"/>
        </w:rPr>
        <w:t xml:space="preserve">thus </w:t>
      </w:r>
      <w:r w:rsidR="00A25480">
        <w:rPr>
          <w:rFonts w:ascii="Palatino" w:hAnsi="Palatino"/>
        </w:rPr>
        <w:t>for this multi-purpose space before it was destroyed by fire later that</w:t>
      </w:r>
      <w:r w:rsidR="00B84A3C">
        <w:rPr>
          <w:rFonts w:ascii="Palatino" w:hAnsi="Palatino"/>
        </w:rPr>
        <w:t xml:space="preserve"> year. </w:t>
      </w:r>
      <w:r w:rsidR="00F663BE">
        <w:rPr>
          <w:rFonts w:ascii="Palatino" w:hAnsi="Palatino"/>
        </w:rPr>
        <w:t xml:space="preserve">The architects for the restoration and renovation of Jefferson’s rotunda, McKim Mead &amp; White, omitted the rebuilding of the original oval rooms. </w:t>
      </w:r>
      <w:r w:rsidR="00B84A3C">
        <w:rPr>
          <w:rFonts w:ascii="Palatino" w:hAnsi="Palatino"/>
        </w:rPr>
        <w:t>Griffin in his Canberra P</w:t>
      </w:r>
      <w:r w:rsidR="00A25480">
        <w:rPr>
          <w:rFonts w:ascii="Palatino" w:hAnsi="Palatino"/>
        </w:rPr>
        <w:t xml:space="preserve">lan </w:t>
      </w:r>
      <w:r w:rsidR="00881342">
        <w:rPr>
          <w:rFonts w:ascii="Palatino" w:hAnsi="Palatino"/>
        </w:rPr>
        <w:t>intended</w:t>
      </w:r>
      <w:r w:rsidR="00A25480">
        <w:rPr>
          <w:rFonts w:ascii="Palatino" w:hAnsi="Palatino"/>
        </w:rPr>
        <w:t xml:space="preserve"> to restore the purpose and meaning of this pattern. </w:t>
      </w:r>
    </w:p>
    <w:p w:rsidR="00416581" w:rsidRDefault="00416581" w:rsidP="00E74C56">
      <w:pPr>
        <w:rPr>
          <w:rFonts w:ascii="Palatino" w:hAnsi="Palatino"/>
        </w:rPr>
      </w:pPr>
    </w:p>
    <w:p w:rsidR="00C52610" w:rsidRDefault="008C325D" w:rsidP="00416581">
      <w:pPr>
        <w:jc w:val="center"/>
        <w:rPr>
          <w:rFonts w:ascii="Palatino" w:hAnsi="Palatino"/>
        </w:rPr>
      </w:pPr>
      <w:r>
        <w:rPr>
          <w:rFonts w:ascii="Palatino" w:hAnsi="Palatino"/>
          <w:noProof/>
          <w:lang w:val="en-US"/>
        </w:rPr>
        <w:drawing>
          <wp:inline distT="0" distB="0" distL="0" distR="0">
            <wp:extent cx="4277360" cy="2940041"/>
            <wp:effectExtent l="25400" t="0" r="0" b="0"/>
            <wp:docPr id="4" name="Picture 3" descr="canberraplan&amp;uv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berraplan&amp;uvlibrary.jpg"/>
                    <pic:cNvPicPr/>
                  </pic:nvPicPr>
                  <pic:blipFill>
                    <a:blip r:embed="rId11"/>
                    <a:stretch>
                      <a:fillRect/>
                    </a:stretch>
                  </pic:blipFill>
                  <pic:spPr>
                    <a:xfrm>
                      <a:off x="0" y="0"/>
                      <a:ext cx="4283008" cy="2943923"/>
                    </a:xfrm>
                    <a:prstGeom prst="rect">
                      <a:avLst/>
                    </a:prstGeom>
                  </pic:spPr>
                </pic:pic>
              </a:graphicData>
            </a:graphic>
          </wp:inline>
        </w:drawing>
      </w:r>
    </w:p>
    <w:p w:rsidR="008C325D" w:rsidRPr="008C325D" w:rsidRDefault="008C325D" w:rsidP="00E74C56">
      <w:pPr>
        <w:rPr>
          <w:rFonts w:ascii="Palatino" w:hAnsi="Palatino"/>
          <w:sz w:val="20"/>
        </w:rPr>
      </w:pPr>
      <w:r>
        <w:rPr>
          <w:rFonts w:ascii="Palatino" w:hAnsi="Palatino"/>
        </w:rPr>
        <w:tab/>
      </w:r>
      <w:r w:rsidR="00804A20">
        <w:rPr>
          <w:rFonts w:ascii="Palatino" w:hAnsi="Palatino"/>
          <w:sz w:val="20"/>
        </w:rPr>
        <w:t>Figure 7</w:t>
      </w:r>
      <w:r>
        <w:rPr>
          <w:rFonts w:ascii="Palatino" w:hAnsi="Palatino"/>
          <w:sz w:val="20"/>
        </w:rPr>
        <w:t xml:space="preserve">: WALTER &amp; MARION GRIFFIN, CANBERRA PLAN, CHICAGO, 1911, </w:t>
      </w:r>
      <w:r>
        <w:rPr>
          <w:rFonts w:ascii="Palatino" w:hAnsi="Palatino"/>
          <w:sz w:val="20"/>
        </w:rPr>
        <w:tab/>
        <w:t xml:space="preserve">central area, &amp; THOMAS JEFFERSON, UNIVERSITY of VIRGINIA, ROTUNDA </w:t>
      </w:r>
      <w:r>
        <w:rPr>
          <w:rFonts w:ascii="Palatino" w:hAnsi="Palatino"/>
          <w:sz w:val="20"/>
        </w:rPr>
        <w:tab/>
        <w:t>(LIBRARY), plan</w:t>
      </w:r>
    </w:p>
    <w:p w:rsidR="00807CD8" w:rsidRDefault="00807CD8" w:rsidP="00E74C56">
      <w:pPr>
        <w:rPr>
          <w:rFonts w:ascii="Palatino" w:hAnsi="Palatino"/>
          <w:sz w:val="20"/>
        </w:rPr>
      </w:pPr>
      <w:r>
        <w:rPr>
          <w:rFonts w:ascii="Palatino" w:hAnsi="Palatino"/>
        </w:rPr>
        <w:tab/>
      </w:r>
      <w:r>
        <w:rPr>
          <w:rFonts w:ascii="Palatino" w:hAnsi="Palatino"/>
          <w:sz w:val="20"/>
        </w:rPr>
        <w:t xml:space="preserve">Drawing from Paul Reid, </w:t>
      </w:r>
      <w:r>
        <w:rPr>
          <w:rFonts w:ascii="Palatino" w:hAnsi="Palatino"/>
          <w:i/>
          <w:sz w:val="20"/>
        </w:rPr>
        <w:t xml:space="preserve">Canberra Following Griffin, </w:t>
      </w:r>
      <w:r>
        <w:rPr>
          <w:rFonts w:ascii="Palatino" w:hAnsi="Palatino"/>
          <w:sz w:val="20"/>
        </w:rPr>
        <w:t xml:space="preserve">Canberra, 2002, figure 4.2. </w:t>
      </w:r>
      <w:proofErr w:type="gramStart"/>
      <w:r>
        <w:rPr>
          <w:rFonts w:ascii="Palatino" w:hAnsi="Palatino"/>
          <w:sz w:val="20"/>
        </w:rPr>
        <w:t>p</w:t>
      </w:r>
      <w:proofErr w:type="gramEnd"/>
      <w:r>
        <w:rPr>
          <w:rFonts w:ascii="Palatino" w:hAnsi="Palatino"/>
          <w:sz w:val="20"/>
        </w:rPr>
        <w:t xml:space="preserve"> 51 &amp;</w:t>
      </w:r>
    </w:p>
    <w:p w:rsidR="00807CD8" w:rsidRPr="00807CD8" w:rsidRDefault="00091CFF" w:rsidP="00E74C56">
      <w:pPr>
        <w:rPr>
          <w:rFonts w:ascii="Palatino" w:hAnsi="Palatino"/>
          <w:sz w:val="20"/>
        </w:rPr>
      </w:pPr>
      <w:r>
        <w:rPr>
          <w:rFonts w:ascii="Palatino" w:hAnsi="Palatino"/>
          <w:sz w:val="20"/>
        </w:rPr>
        <w:tab/>
      </w:r>
      <w:proofErr w:type="gramStart"/>
      <w:r>
        <w:rPr>
          <w:rFonts w:ascii="Palatino" w:hAnsi="Palatino"/>
          <w:sz w:val="20"/>
        </w:rPr>
        <w:t>d</w:t>
      </w:r>
      <w:r w:rsidR="00807CD8">
        <w:rPr>
          <w:rFonts w:ascii="Palatino" w:hAnsi="Palatino"/>
          <w:sz w:val="20"/>
        </w:rPr>
        <w:t>rawing</w:t>
      </w:r>
      <w:proofErr w:type="gramEnd"/>
      <w:r w:rsidR="00807CD8">
        <w:rPr>
          <w:rFonts w:ascii="Palatino" w:hAnsi="Palatino"/>
          <w:sz w:val="20"/>
        </w:rPr>
        <w:t xml:space="preserve"> from Michael Brawne, </w:t>
      </w:r>
      <w:r w:rsidR="00807CD8">
        <w:rPr>
          <w:rFonts w:ascii="Palatino" w:hAnsi="Palatino"/>
          <w:i/>
          <w:sz w:val="20"/>
        </w:rPr>
        <w:t>University of Virginia: the Lawn</w:t>
      </w:r>
      <w:r w:rsidR="00807CD8">
        <w:rPr>
          <w:rFonts w:ascii="Palatino" w:hAnsi="Palatino"/>
          <w:sz w:val="20"/>
        </w:rPr>
        <w:t xml:space="preserve">, London, 1994, figure </w:t>
      </w:r>
      <w:r w:rsidR="00807CD8">
        <w:rPr>
          <w:rFonts w:ascii="Palatino" w:hAnsi="Palatino"/>
          <w:sz w:val="20"/>
        </w:rPr>
        <w:tab/>
        <w:t>49, p19</w:t>
      </w:r>
    </w:p>
    <w:p w:rsidR="00152C81" w:rsidRDefault="00152C81" w:rsidP="00E74C56">
      <w:pPr>
        <w:rPr>
          <w:rFonts w:ascii="Palatino" w:hAnsi="Palatino"/>
        </w:rPr>
      </w:pPr>
    </w:p>
    <w:p w:rsidR="001043EE" w:rsidRPr="0055783F" w:rsidRDefault="00152C81" w:rsidP="00E74C56">
      <w:pPr>
        <w:rPr>
          <w:rFonts w:ascii="Palatino" w:hAnsi="Palatino" w:cs="Helvetica"/>
          <w:bCs/>
          <w:szCs w:val="26"/>
          <w:lang w:val="en-US"/>
        </w:rPr>
      </w:pPr>
      <w:r>
        <w:rPr>
          <w:rFonts w:ascii="Palatino" w:hAnsi="Palatino"/>
        </w:rPr>
        <w:t xml:space="preserve">The patterns that Griffin recalled </w:t>
      </w:r>
      <w:r w:rsidR="003779C7">
        <w:rPr>
          <w:rFonts w:ascii="Palatino" w:hAnsi="Palatino"/>
        </w:rPr>
        <w:t xml:space="preserve">for the Canberra Plan </w:t>
      </w:r>
      <w:r>
        <w:rPr>
          <w:rFonts w:ascii="Palatino" w:hAnsi="Palatino"/>
        </w:rPr>
        <w:t xml:space="preserve">came in large measure from Thomas Jefferson, </w:t>
      </w:r>
      <w:r w:rsidR="006B4E28">
        <w:rPr>
          <w:rFonts w:ascii="Palatino" w:hAnsi="Palatino"/>
        </w:rPr>
        <w:t xml:space="preserve">but </w:t>
      </w:r>
      <w:r w:rsidR="003779C7">
        <w:rPr>
          <w:rFonts w:ascii="Palatino" w:hAnsi="Palatino"/>
        </w:rPr>
        <w:t xml:space="preserve">he also liked the ideas and patterns he could find in de l’Orme’s publications. </w:t>
      </w:r>
      <w:r w:rsidR="00193107">
        <w:rPr>
          <w:rFonts w:ascii="Palatino" w:hAnsi="Palatino"/>
        </w:rPr>
        <w:t xml:space="preserve">A modern precedent was Burnham’s 1909 </w:t>
      </w:r>
      <w:r w:rsidR="008E083B">
        <w:rPr>
          <w:rFonts w:ascii="Palatino" w:hAnsi="Palatino"/>
        </w:rPr>
        <w:t xml:space="preserve">‘City Beautiful’ </w:t>
      </w:r>
      <w:r w:rsidR="00193107">
        <w:rPr>
          <w:rFonts w:ascii="Palatino" w:hAnsi="Palatino"/>
        </w:rPr>
        <w:t>Chicago Plan</w:t>
      </w:r>
      <w:r w:rsidR="008E083B">
        <w:rPr>
          <w:rFonts w:ascii="Palatino" w:hAnsi="Palatino"/>
        </w:rPr>
        <w:t>, characterised by cutting great radial boulevards through Chicago’s grid, as Baron Haussmann had done in mid-century Paris</w:t>
      </w:r>
      <w:r w:rsidR="00193107">
        <w:rPr>
          <w:rFonts w:ascii="Palatino" w:hAnsi="Palatino"/>
        </w:rPr>
        <w:t xml:space="preserve">. </w:t>
      </w:r>
      <w:r w:rsidR="003779C7">
        <w:rPr>
          <w:rFonts w:ascii="Palatino" w:hAnsi="Palatino"/>
        </w:rPr>
        <w:t>Another modern source for his Canberra Plan was the architecture, planning and landscaping he saw at the Chicago Columbian Exposition in 1893. Griffin’s unbuilt scheme for a new parliament house complex</w:t>
      </w:r>
      <w:r w:rsidR="00CF2762">
        <w:rPr>
          <w:rFonts w:ascii="Palatino" w:hAnsi="Palatino"/>
        </w:rPr>
        <w:t xml:space="preserve">, 1918, straddled the Land Axis on the government side of the future lake. </w:t>
      </w:r>
      <w:r w:rsidR="00A2255E">
        <w:rPr>
          <w:rFonts w:ascii="Palatino" w:hAnsi="Palatino"/>
        </w:rPr>
        <w:t>The Lagoon at this</w:t>
      </w:r>
      <w:r w:rsidR="00091CFF">
        <w:rPr>
          <w:rFonts w:ascii="Palatino" w:hAnsi="Palatino"/>
        </w:rPr>
        <w:t xml:space="preserve"> Chicago Fair inspired Griffin’s </w:t>
      </w:r>
      <w:r w:rsidR="00A2255E">
        <w:rPr>
          <w:rFonts w:ascii="Palatino" w:hAnsi="Palatino"/>
        </w:rPr>
        <w:t xml:space="preserve">parliament </w:t>
      </w:r>
      <w:r w:rsidR="00091CFF">
        <w:rPr>
          <w:rFonts w:ascii="Palatino" w:hAnsi="Palatino"/>
        </w:rPr>
        <w:t xml:space="preserve">complex. </w:t>
      </w:r>
      <w:r w:rsidR="00541373">
        <w:rPr>
          <w:rFonts w:ascii="Palatino" w:hAnsi="Palatino"/>
        </w:rPr>
        <w:t>Clearly, Griffin remained interested in the World’s Fairs in American cities that followed, especially in t</w:t>
      </w:r>
      <w:r w:rsidR="000A0D67">
        <w:rPr>
          <w:rFonts w:ascii="Palatino" w:hAnsi="Palatino"/>
        </w:rPr>
        <w:t>he design of architect John Gal</w:t>
      </w:r>
      <w:r w:rsidR="00541373">
        <w:rPr>
          <w:rFonts w:ascii="Palatino" w:hAnsi="Palatino"/>
        </w:rPr>
        <w:t>en Howard</w:t>
      </w:r>
      <w:r w:rsidR="0041363C">
        <w:rPr>
          <w:rFonts w:ascii="Palatino" w:hAnsi="Palatino"/>
        </w:rPr>
        <w:t xml:space="preserve"> (1864-19</w:t>
      </w:r>
      <w:r w:rsidR="001043EE">
        <w:rPr>
          <w:rFonts w:ascii="Palatino" w:hAnsi="Palatino"/>
        </w:rPr>
        <w:t>31)</w:t>
      </w:r>
      <w:r w:rsidR="00541373">
        <w:rPr>
          <w:rFonts w:ascii="Palatino" w:hAnsi="Palatino"/>
        </w:rPr>
        <w:t xml:space="preserve"> </w:t>
      </w:r>
      <w:r w:rsidR="00E85443">
        <w:rPr>
          <w:rFonts w:ascii="Palatino" w:hAnsi="Palatino"/>
        </w:rPr>
        <w:t>for</w:t>
      </w:r>
      <w:r w:rsidR="00541373">
        <w:rPr>
          <w:rFonts w:ascii="Palatino" w:hAnsi="Palatino"/>
        </w:rPr>
        <w:t xml:space="preserve"> </w:t>
      </w:r>
      <w:r w:rsidR="004C7FD8">
        <w:rPr>
          <w:rFonts w:ascii="Palatino" w:hAnsi="Palatino"/>
        </w:rPr>
        <w:t xml:space="preserve">the </w:t>
      </w:r>
      <w:r w:rsidR="00541373">
        <w:rPr>
          <w:rFonts w:ascii="Palatino" w:hAnsi="Palatino"/>
        </w:rPr>
        <w:t>Seattle</w:t>
      </w:r>
      <w:r w:rsidR="004C7FD8">
        <w:rPr>
          <w:rFonts w:ascii="Palatino" w:hAnsi="Palatino"/>
        </w:rPr>
        <w:t xml:space="preserve"> </w:t>
      </w:r>
      <w:r w:rsidR="004C7FD8" w:rsidRPr="004C7FD8">
        <w:rPr>
          <w:rFonts w:ascii="Palatino" w:hAnsi="Palatino" w:cs="Helvetica"/>
          <w:bCs/>
          <w:szCs w:val="26"/>
          <w:lang w:val="en-US"/>
        </w:rPr>
        <w:t>Alaska–Yukon–Pacific Exposition</w:t>
      </w:r>
      <w:r w:rsidR="004C7FD8">
        <w:rPr>
          <w:rFonts w:ascii="Palatino" w:hAnsi="Palatino" w:cs="Helvetica"/>
          <w:bCs/>
          <w:szCs w:val="26"/>
          <w:lang w:val="en-US"/>
        </w:rPr>
        <w:t>, 1909</w:t>
      </w:r>
      <w:r w:rsidR="002D6622">
        <w:rPr>
          <w:rFonts w:ascii="Palatino" w:hAnsi="Palatino" w:cs="Helvetica"/>
          <w:bCs/>
          <w:szCs w:val="26"/>
          <w:lang w:val="en-US"/>
        </w:rPr>
        <w:t xml:space="preserve"> [Figure 8]</w:t>
      </w:r>
      <w:r w:rsidR="004C7FD8">
        <w:rPr>
          <w:rFonts w:ascii="Palatino" w:hAnsi="Palatino" w:cs="Helvetica"/>
          <w:bCs/>
          <w:szCs w:val="26"/>
          <w:lang w:val="en-US"/>
        </w:rPr>
        <w:t xml:space="preserve">. </w:t>
      </w:r>
    </w:p>
    <w:p w:rsidR="00152C81" w:rsidRDefault="00D92AAA" w:rsidP="001043EE">
      <w:pPr>
        <w:jc w:val="center"/>
        <w:rPr>
          <w:rFonts w:ascii="Palatino" w:hAnsi="Palatino"/>
        </w:rPr>
      </w:pPr>
      <w:r>
        <w:rPr>
          <w:rFonts w:ascii="Palatino" w:hAnsi="Palatino"/>
          <w:noProof/>
          <w:lang w:val="en-US"/>
        </w:rPr>
        <w:drawing>
          <wp:inline distT="0" distB="0" distL="0" distR="0">
            <wp:extent cx="2834640" cy="6947648"/>
            <wp:effectExtent l="25400" t="0" r="10160" b="0"/>
            <wp:docPr id="6" name="Picture 5" descr="seattle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ttleplan.jpg"/>
                    <pic:cNvPicPr/>
                  </pic:nvPicPr>
                  <pic:blipFill>
                    <a:blip r:embed="rId12"/>
                    <a:stretch>
                      <a:fillRect/>
                    </a:stretch>
                  </pic:blipFill>
                  <pic:spPr>
                    <a:xfrm>
                      <a:off x="0" y="0"/>
                      <a:ext cx="2839288" cy="6959041"/>
                    </a:xfrm>
                    <a:prstGeom prst="rect">
                      <a:avLst/>
                    </a:prstGeom>
                  </pic:spPr>
                </pic:pic>
              </a:graphicData>
            </a:graphic>
          </wp:inline>
        </w:drawing>
      </w:r>
    </w:p>
    <w:p w:rsidR="00AE75D9" w:rsidRDefault="000A0D67" w:rsidP="00E74C56">
      <w:pPr>
        <w:rPr>
          <w:rFonts w:ascii="Palatino" w:hAnsi="Palatino"/>
          <w:sz w:val="20"/>
        </w:rPr>
      </w:pPr>
      <w:r>
        <w:rPr>
          <w:rFonts w:ascii="Palatino" w:hAnsi="Palatino"/>
        </w:rPr>
        <w:tab/>
      </w:r>
      <w:r w:rsidR="00804A20">
        <w:rPr>
          <w:rFonts w:ascii="Palatino" w:hAnsi="Palatino"/>
          <w:sz w:val="20"/>
        </w:rPr>
        <w:t>Figure 8</w:t>
      </w:r>
      <w:r>
        <w:rPr>
          <w:rFonts w:ascii="Palatino" w:hAnsi="Palatino"/>
          <w:sz w:val="20"/>
        </w:rPr>
        <w:t xml:space="preserve">: </w:t>
      </w:r>
      <w:r w:rsidR="004C7FD8">
        <w:rPr>
          <w:rFonts w:ascii="Palatino" w:hAnsi="Palatino"/>
          <w:sz w:val="20"/>
        </w:rPr>
        <w:t xml:space="preserve">JOHN GALEN HOWARD, </w:t>
      </w:r>
      <w:r w:rsidR="00AE75D9">
        <w:rPr>
          <w:rFonts w:ascii="Palatino" w:hAnsi="Palatino"/>
          <w:sz w:val="20"/>
        </w:rPr>
        <w:t xml:space="preserve">ALASKA-YUKON-PACIFIC EXPOSITION, </w:t>
      </w:r>
      <w:r w:rsidR="00AE75D9">
        <w:rPr>
          <w:rFonts w:ascii="Palatino" w:hAnsi="Palatino"/>
          <w:sz w:val="20"/>
        </w:rPr>
        <w:tab/>
        <w:t xml:space="preserve">SEATTLE, 1909, plan &amp; view along the Land Axis from the ‘Cascades’ toward Mt </w:t>
      </w:r>
      <w:r w:rsidR="00AE75D9">
        <w:rPr>
          <w:rFonts w:ascii="Palatino" w:hAnsi="Palatino"/>
          <w:sz w:val="20"/>
        </w:rPr>
        <w:tab/>
        <w:t>Rainier</w:t>
      </w:r>
    </w:p>
    <w:p w:rsidR="00152C81" w:rsidRPr="00F46726" w:rsidRDefault="00AE75D9" w:rsidP="00E74C56">
      <w:pPr>
        <w:rPr>
          <w:rFonts w:ascii="Palatino" w:hAnsi="Palatino"/>
          <w:sz w:val="20"/>
        </w:rPr>
      </w:pPr>
      <w:r>
        <w:rPr>
          <w:rFonts w:ascii="Palatino" w:hAnsi="Palatino"/>
          <w:sz w:val="20"/>
        </w:rPr>
        <w:tab/>
        <w:t xml:space="preserve">Drawing &amp; photo from </w:t>
      </w:r>
      <w:r w:rsidR="00F46726">
        <w:rPr>
          <w:rFonts w:ascii="Palatino" w:hAnsi="Palatino"/>
          <w:sz w:val="20"/>
        </w:rPr>
        <w:t xml:space="preserve">“Our Exposition in Seattle”, </w:t>
      </w:r>
      <w:r w:rsidR="00F46726">
        <w:rPr>
          <w:rFonts w:ascii="Palatino" w:hAnsi="Palatino"/>
          <w:i/>
          <w:sz w:val="20"/>
        </w:rPr>
        <w:t>Architectural Record</w:t>
      </w:r>
      <w:r w:rsidR="00F46726">
        <w:rPr>
          <w:rFonts w:ascii="Palatino" w:hAnsi="Palatino"/>
          <w:sz w:val="20"/>
        </w:rPr>
        <w:t xml:space="preserve">, </w:t>
      </w:r>
      <w:r w:rsidR="00A07A02">
        <w:rPr>
          <w:rFonts w:ascii="Palatino" w:hAnsi="Palatino"/>
          <w:sz w:val="20"/>
        </w:rPr>
        <w:t>Vol XXVI</w:t>
      </w:r>
      <w:r w:rsidR="00AC6AA6">
        <w:rPr>
          <w:rFonts w:ascii="Palatino" w:hAnsi="Palatino"/>
          <w:sz w:val="20"/>
        </w:rPr>
        <w:t xml:space="preserve">, </w:t>
      </w:r>
      <w:r w:rsidR="00A07A02">
        <w:rPr>
          <w:rFonts w:ascii="Palatino" w:hAnsi="Palatino"/>
          <w:sz w:val="20"/>
        </w:rPr>
        <w:tab/>
        <w:t xml:space="preserve">January 1909, pp </w:t>
      </w:r>
      <w:r w:rsidR="00AC6AA6">
        <w:rPr>
          <w:rFonts w:ascii="Palatino" w:hAnsi="Palatino"/>
          <w:sz w:val="20"/>
        </w:rPr>
        <w:t>24-32</w:t>
      </w:r>
    </w:p>
    <w:p w:rsidR="00AC6AA6" w:rsidRDefault="00AC6AA6" w:rsidP="00E74C56">
      <w:pPr>
        <w:rPr>
          <w:rFonts w:ascii="Times" w:hAnsi="Times" w:cs="Times"/>
          <w:sz w:val="32"/>
          <w:szCs w:val="32"/>
          <w:lang w:val="en-US"/>
        </w:rPr>
      </w:pPr>
    </w:p>
    <w:p w:rsidR="001F736D" w:rsidRDefault="00293B1A" w:rsidP="00E74C56">
      <w:pPr>
        <w:rPr>
          <w:rFonts w:ascii="Palatino" w:hAnsi="Palatino"/>
        </w:rPr>
      </w:pPr>
      <w:r>
        <w:rPr>
          <w:rFonts w:ascii="Palatino" w:hAnsi="Palatino"/>
        </w:rPr>
        <w:t>The Land Axis in Howard’s Seattle scheme aligns with a distant mountain, in the manner of Canberra’s Land Axis [Figure 8]. A water cascade and round pon</w:t>
      </w:r>
      <w:r w:rsidR="00D5506A">
        <w:rPr>
          <w:rFonts w:ascii="Palatino" w:hAnsi="Palatino"/>
        </w:rPr>
        <w:t>d ca</w:t>
      </w:r>
      <w:r w:rsidR="000D6574">
        <w:rPr>
          <w:rFonts w:ascii="Palatino" w:hAnsi="Palatino"/>
        </w:rPr>
        <w:t>n be seen in the foreground, and</w:t>
      </w:r>
      <w:r w:rsidR="003C5575">
        <w:rPr>
          <w:rFonts w:ascii="Palatino" w:hAnsi="Palatino"/>
        </w:rPr>
        <w:t xml:space="preserve"> beyond is a lake crossing the L</w:t>
      </w:r>
      <w:r w:rsidR="000D6574">
        <w:rPr>
          <w:rFonts w:ascii="Palatino" w:hAnsi="Palatino"/>
        </w:rPr>
        <w:t xml:space="preserve">and Axis, which has an edge that follows land contours formed after the local watercourse was dammed. </w:t>
      </w:r>
      <w:r w:rsidR="00D55F88">
        <w:rPr>
          <w:rFonts w:ascii="Palatino" w:hAnsi="Palatino"/>
        </w:rPr>
        <w:t xml:space="preserve">For Canberra, </w:t>
      </w:r>
      <w:r w:rsidR="0016079C">
        <w:rPr>
          <w:rFonts w:ascii="Palatino" w:hAnsi="Palatino"/>
        </w:rPr>
        <w:t xml:space="preserve">Griffin </w:t>
      </w:r>
      <w:r w:rsidR="00E10648">
        <w:rPr>
          <w:rFonts w:ascii="Palatino" w:hAnsi="Palatino"/>
        </w:rPr>
        <w:t xml:space="preserve">generally </w:t>
      </w:r>
      <w:r w:rsidR="0016079C">
        <w:rPr>
          <w:rFonts w:ascii="Palatino" w:hAnsi="Palatino"/>
        </w:rPr>
        <w:t>followed a similar compositional strategy, proposing to dam the Molonglo River. The very distinctive difference in Griffin’s composition is the overlay of the (nearly) equilateral triangle of tree-lined boulevards.</w:t>
      </w:r>
      <w:r w:rsidR="00D55F88">
        <w:rPr>
          <w:rFonts w:ascii="Palatino" w:hAnsi="Palatino"/>
        </w:rPr>
        <w:t xml:space="preserve"> </w:t>
      </w:r>
      <w:r w:rsidR="00EA42B4">
        <w:rPr>
          <w:rFonts w:ascii="Palatino" w:hAnsi="Palatino"/>
        </w:rPr>
        <w:t>Indeed</w:t>
      </w:r>
      <w:r w:rsidR="00D55F88">
        <w:rPr>
          <w:rFonts w:ascii="Palatino" w:hAnsi="Palatino"/>
        </w:rPr>
        <w:t>, Canberra is at the scale of a city, rather than a large fair ground</w:t>
      </w:r>
      <w:r w:rsidR="00D55F88">
        <w:rPr>
          <w:rStyle w:val="FootnoteReference"/>
          <w:rFonts w:ascii="Palatino" w:hAnsi="Palatino"/>
        </w:rPr>
        <w:footnoteReference w:id="16"/>
      </w:r>
      <w:r w:rsidR="0074090A">
        <w:rPr>
          <w:rFonts w:ascii="Palatino" w:hAnsi="Palatino"/>
        </w:rPr>
        <w:t xml:space="preserve">. </w:t>
      </w:r>
    </w:p>
    <w:p w:rsidR="001F736D" w:rsidRDefault="001F736D" w:rsidP="00E74C56">
      <w:pPr>
        <w:rPr>
          <w:rFonts w:ascii="Palatino" w:hAnsi="Palatino"/>
        </w:rPr>
      </w:pPr>
    </w:p>
    <w:p w:rsidR="000758C5" w:rsidRDefault="003475B6" w:rsidP="001F736D">
      <w:pPr>
        <w:rPr>
          <w:rFonts w:ascii="Palatino" w:hAnsi="Palatino"/>
        </w:rPr>
      </w:pPr>
      <w:r>
        <w:rPr>
          <w:rFonts w:ascii="Palatino" w:hAnsi="Palatino"/>
        </w:rPr>
        <w:t xml:space="preserve">Griffin went to great lengths to describe the functions and their distribution in his </w:t>
      </w:r>
      <w:r w:rsidR="001B212A">
        <w:rPr>
          <w:rFonts w:ascii="Palatino" w:hAnsi="Palatino"/>
        </w:rPr>
        <w:t>designs</w:t>
      </w:r>
      <w:r>
        <w:rPr>
          <w:rFonts w:ascii="Palatino" w:hAnsi="Palatino"/>
        </w:rPr>
        <w:t xml:space="preserve"> for planning schemes. Diagrams of that distribution </w:t>
      </w:r>
      <w:r w:rsidR="000758C5">
        <w:rPr>
          <w:rFonts w:ascii="Palatino" w:hAnsi="Palatino"/>
        </w:rPr>
        <w:t xml:space="preserve">for Canberra </w:t>
      </w:r>
      <w:r>
        <w:rPr>
          <w:rFonts w:ascii="Palatino" w:hAnsi="Palatino"/>
        </w:rPr>
        <w:t xml:space="preserve">later accompanied the “Report Explanatory” prepared during his four months in Melbourne in the latter half of 1913. </w:t>
      </w:r>
      <w:r w:rsidR="001E3F2E">
        <w:rPr>
          <w:rFonts w:ascii="Palatino" w:hAnsi="Palatino"/>
        </w:rPr>
        <w:t xml:space="preserve">Nevertheless, </w:t>
      </w:r>
      <w:r>
        <w:rPr>
          <w:rFonts w:ascii="Palatino" w:hAnsi="Palatino"/>
        </w:rPr>
        <w:t xml:space="preserve">Griffin is often blamed for </w:t>
      </w:r>
      <w:r w:rsidR="001E3F2E">
        <w:rPr>
          <w:rFonts w:ascii="Palatino" w:hAnsi="Palatino"/>
        </w:rPr>
        <w:t xml:space="preserve">being incapable of explaining his scheme. However, in any arena he was reluctant to reveal his design method. Marion </w:t>
      </w:r>
      <w:r w:rsidR="000758C5">
        <w:rPr>
          <w:rFonts w:ascii="Palatino" w:hAnsi="Palatino"/>
        </w:rPr>
        <w:t xml:space="preserve">in her memoirs </w:t>
      </w:r>
      <w:r w:rsidR="001E3F2E">
        <w:rPr>
          <w:rFonts w:ascii="Palatino" w:hAnsi="Palatino"/>
        </w:rPr>
        <w:t xml:space="preserve">does not seem to know precisely how his mind and heart worked. Indeed, </w:t>
      </w:r>
      <w:r w:rsidR="001F736D">
        <w:rPr>
          <w:rFonts w:ascii="Palatino" w:hAnsi="Palatino"/>
        </w:rPr>
        <w:t>Griffin considered himself an artist</w:t>
      </w:r>
      <w:r w:rsidR="001E3F2E">
        <w:rPr>
          <w:rFonts w:ascii="Palatino" w:hAnsi="Palatino"/>
        </w:rPr>
        <w:t xml:space="preserve">, who does not divulge deeply felt and highly personal </w:t>
      </w:r>
      <w:r w:rsidR="000758C5">
        <w:rPr>
          <w:rFonts w:ascii="Palatino" w:hAnsi="Palatino"/>
        </w:rPr>
        <w:t xml:space="preserve">ideas and </w:t>
      </w:r>
      <w:r w:rsidR="001E3F2E">
        <w:rPr>
          <w:rFonts w:ascii="Palatino" w:hAnsi="Palatino"/>
        </w:rPr>
        <w:t>means. For exampl</w:t>
      </w:r>
      <w:r w:rsidR="001F736D">
        <w:rPr>
          <w:rFonts w:ascii="Palatino" w:hAnsi="Palatino"/>
        </w:rPr>
        <w:t>e</w:t>
      </w:r>
      <w:r w:rsidR="001E3F2E">
        <w:rPr>
          <w:rFonts w:ascii="Palatino" w:hAnsi="Palatino"/>
        </w:rPr>
        <w:t>, he</w:t>
      </w:r>
      <w:r w:rsidR="001F736D">
        <w:rPr>
          <w:rFonts w:ascii="Palatino" w:hAnsi="Palatino"/>
        </w:rPr>
        <w:t xml:space="preserve"> </w:t>
      </w:r>
      <w:r w:rsidR="001E3F2E">
        <w:rPr>
          <w:rFonts w:ascii="Palatino" w:hAnsi="Palatino"/>
        </w:rPr>
        <w:t>did not commit</w:t>
      </w:r>
      <w:r w:rsidR="001F736D">
        <w:rPr>
          <w:rFonts w:ascii="Palatino" w:hAnsi="Palatino"/>
        </w:rPr>
        <w:t xml:space="preserve"> to text the nature of his concept of ‘ideal purpose’, neither generally nor specifically. </w:t>
      </w:r>
      <w:r w:rsidR="00AC2652">
        <w:rPr>
          <w:rFonts w:ascii="Palatino" w:hAnsi="Palatino"/>
        </w:rPr>
        <w:t xml:space="preserve">It is as though </w:t>
      </w:r>
      <w:r w:rsidR="00F31A52">
        <w:rPr>
          <w:rFonts w:ascii="Palatino" w:hAnsi="Palatino"/>
        </w:rPr>
        <w:t xml:space="preserve">he believed </w:t>
      </w:r>
      <w:r w:rsidR="00AC2652">
        <w:rPr>
          <w:rFonts w:ascii="Palatino" w:hAnsi="Palatino"/>
        </w:rPr>
        <w:t xml:space="preserve">these </w:t>
      </w:r>
      <w:r w:rsidR="00F31A52">
        <w:rPr>
          <w:rFonts w:ascii="Palatino" w:hAnsi="Palatino"/>
        </w:rPr>
        <w:t xml:space="preserve">intentional </w:t>
      </w:r>
      <w:r w:rsidR="00AC2652">
        <w:rPr>
          <w:rFonts w:ascii="Palatino" w:hAnsi="Palatino"/>
        </w:rPr>
        <w:t xml:space="preserve">qualities </w:t>
      </w:r>
      <w:r w:rsidR="00F31A52">
        <w:rPr>
          <w:rFonts w:ascii="Palatino" w:hAnsi="Palatino"/>
        </w:rPr>
        <w:t xml:space="preserve">were </w:t>
      </w:r>
      <w:r w:rsidR="00AC2652">
        <w:rPr>
          <w:rFonts w:ascii="Palatino" w:hAnsi="Palatino"/>
        </w:rPr>
        <w:t xml:space="preserve">obvious in his designs. </w:t>
      </w:r>
    </w:p>
    <w:p w:rsidR="001E3F2E" w:rsidRDefault="001E3F2E" w:rsidP="001F736D">
      <w:pPr>
        <w:rPr>
          <w:rFonts w:ascii="Palatino" w:hAnsi="Palatino"/>
        </w:rPr>
      </w:pPr>
    </w:p>
    <w:p w:rsidR="00C5447C" w:rsidRDefault="001E3F2E" w:rsidP="00E74C56">
      <w:pPr>
        <w:rPr>
          <w:rFonts w:ascii="Palatino" w:hAnsi="Palatino"/>
        </w:rPr>
      </w:pPr>
      <w:r>
        <w:rPr>
          <w:rFonts w:ascii="Palatino" w:hAnsi="Palatino"/>
        </w:rPr>
        <w:t>So the planning of Canberra became a political game</w:t>
      </w:r>
      <w:r w:rsidR="00AC2652">
        <w:rPr>
          <w:rFonts w:ascii="Palatino" w:hAnsi="Palatino"/>
        </w:rPr>
        <w:t xml:space="preserve">. </w:t>
      </w:r>
      <w:r w:rsidR="00BB3423">
        <w:rPr>
          <w:rFonts w:ascii="Palatino" w:hAnsi="Palatino"/>
        </w:rPr>
        <w:t xml:space="preserve">The English ‘Garden City’ </w:t>
      </w:r>
      <w:r w:rsidR="0031553B">
        <w:rPr>
          <w:rFonts w:ascii="Palatino" w:hAnsi="Palatino"/>
        </w:rPr>
        <w:t xml:space="preserve">notion </w:t>
      </w:r>
      <w:r w:rsidR="00BB3423">
        <w:rPr>
          <w:rFonts w:ascii="Palatino" w:hAnsi="Palatino"/>
        </w:rPr>
        <w:t xml:space="preserve">defeated </w:t>
      </w:r>
      <w:r w:rsidR="0031553B">
        <w:rPr>
          <w:rFonts w:ascii="Palatino" w:hAnsi="Palatino"/>
        </w:rPr>
        <w:t xml:space="preserve">Griffin’s ideal ‘City Beautiful’. </w:t>
      </w:r>
      <w:r w:rsidR="00C5447C">
        <w:rPr>
          <w:rFonts w:ascii="Palatino" w:hAnsi="Palatino"/>
        </w:rPr>
        <w:t xml:space="preserve">A Royal Commission </w:t>
      </w:r>
      <w:r w:rsidR="003C5575">
        <w:rPr>
          <w:rFonts w:ascii="Palatino" w:hAnsi="Palatino"/>
        </w:rPr>
        <w:t>concerning</w:t>
      </w:r>
      <w:r w:rsidR="00C5447C">
        <w:rPr>
          <w:rFonts w:ascii="Palatino" w:hAnsi="Palatino"/>
        </w:rPr>
        <w:t xml:space="preserve"> Canberra’s planning ran </w:t>
      </w:r>
      <w:r w:rsidR="003C5575">
        <w:rPr>
          <w:rFonts w:ascii="Palatino" w:hAnsi="Palatino"/>
        </w:rPr>
        <w:t xml:space="preserve">in Melbourne </w:t>
      </w:r>
      <w:r w:rsidR="00C5447C">
        <w:rPr>
          <w:rFonts w:ascii="Palatino" w:hAnsi="Palatino"/>
        </w:rPr>
        <w:t xml:space="preserve">for nine months from 1916 into 1917, with Griffin and his Plan vindicated. However, Griffin </w:t>
      </w:r>
      <w:r w:rsidR="001B212A">
        <w:rPr>
          <w:rFonts w:ascii="Palatino" w:hAnsi="Palatino"/>
        </w:rPr>
        <w:t>until 1920</w:t>
      </w:r>
      <w:r w:rsidR="00C5447C">
        <w:rPr>
          <w:rFonts w:ascii="Palatino" w:hAnsi="Palatino"/>
        </w:rPr>
        <w:t xml:space="preserve"> deal</w:t>
      </w:r>
      <w:r w:rsidR="001B212A">
        <w:rPr>
          <w:rFonts w:ascii="Palatino" w:hAnsi="Palatino"/>
        </w:rPr>
        <w:t>t</w:t>
      </w:r>
      <w:r w:rsidR="00C5447C">
        <w:rPr>
          <w:rFonts w:ascii="Palatino" w:hAnsi="Palatino"/>
        </w:rPr>
        <w:t xml:space="preserve"> with hostile bureaucrats, obstructive politicians, </w:t>
      </w:r>
      <w:r w:rsidR="00544FCB">
        <w:rPr>
          <w:rFonts w:ascii="Palatino" w:hAnsi="Palatino"/>
        </w:rPr>
        <w:t>and indifferent professionals. As the norm, he contended with a</w:t>
      </w:r>
      <w:r w:rsidR="00C5447C">
        <w:rPr>
          <w:rFonts w:ascii="Palatino" w:hAnsi="Palatino"/>
        </w:rPr>
        <w:t>n aggre</w:t>
      </w:r>
      <w:r w:rsidR="00544FCB">
        <w:rPr>
          <w:rFonts w:ascii="Palatino" w:hAnsi="Palatino"/>
        </w:rPr>
        <w:t>ssive and stubborn pragmatism</w:t>
      </w:r>
      <w:r w:rsidR="00C5447C">
        <w:rPr>
          <w:rFonts w:ascii="Palatino" w:hAnsi="Palatino"/>
        </w:rPr>
        <w:t xml:space="preserve">. The meaning and purpose of Griffin’s art remained </w:t>
      </w:r>
      <w:r w:rsidR="003C5575">
        <w:rPr>
          <w:rFonts w:ascii="Palatino" w:hAnsi="Palatino"/>
        </w:rPr>
        <w:t>opaque</w:t>
      </w:r>
      <w:r w:rsidR="00544FCB">
        <w:rPr>
          <w:rFonts w:ascii="Palatino" w:hAnsi="Palatino"/>
        </w:rPr>
        <w:t>. Eventually t</w:t>
      </w:r>
      <w:r w:rsidR="00C5447C">
        <w:rPr>
          <w:rFonts w:ascii="Palatino" w:hAnsi="Palatino"/>
        </w:rPr>
        <w:t>he national meeting</w:t>
      </w:r>
      <w:r w:rsidR="003C5575">
        <w:rPr>
          <w:rFonts w:ascii="Palatino" w:hAnsi="Palatino"/>
        </w:rPr>
        <w:t xml:space="preserve"> place became the site for the Houses of P</w:t>
      </w:r>
      <w:r w:rsidR="00C5447C">
        <w:rPr>
          <w:rFonts w:ascii="Palatino" w:hAnsi="Palatino"/>
        </w:rPr>
        <w:t>arliament; the national dining facilit</w:t>
      </w:r>
      <w:r w:rsidR="003C5575">
        <w:rPr>
          <w:rFonts w:ascii="Palatino" w:hAnsi="Palatino"/>
        </w:rPr>
        <w:t>y became the War Memorial. The university l</w:t>
      </w:r>
      <w:r w:rsidR="00C5447C">
        <w:rPr>
          <w:rFonts w:ascii="Palatino" w:hAnsi="Palatino"/>
        </w:rPr>
        <w:t xml:space="preserve">ibrary tower was never built. </w:t>
      </w:r>
      <w:r w:rsidR="004A5471">
        <w:rPr>
          <w:rFonts w:ascii="Palatino" w:hAnsi="Palatino"/>
        </w:rPr>
        <w:t xml:space="preserve">Suburbia </w:t>
      </w:r>
      <w:r w:rsidR="003C5575">
        <w:rPr>
          <w:rFonts w:ascii="Palatino" w:hAnsi="Palatino"/>
        </w:rPr>
        <w:t>sprawled</w:t>
      </w:r>
      <w:r w:rsidR="004A5471">
        <w:rPr>
          <w:rFonts w:ascii="Palatino" w:hAnsi="Palatino"/>
        </w:rPr>
        <w:t xml:space="preserve">. </w:t>
      </w:r>
    </w:p>
    <w:p w:rsidR="00A25480" w:rsidRDefault="00A25480" w:rsidP="00E74C56">
      <w:pPr>
        <w:rPr>
          <w:rFonts w:ascii="Palatino" w:hAnsi="Palatino"/>
        </w:rPr>
      </w:pPr>
    </w:p>
    <w:p w:rsidR="008C0661" w:rsidRDefault="00177A72" w:rsidP="00C52610">
      <w:pPr>
        <w:jc w:val="center"/>
        <w:rPr>
          <w:rFonts w:ascii="Palatino" w:hAnsi="Palatino"/>
        </w:rPr>
      </w:pPr>
      <w:r>
        <w:rPr>
          <w:rFonts w:ascii="Palatino" w:hAnsi="Palatino"/>
          <w:noProof/>
          <w:lang w:val="en-US"/>
        </w:rPr>
        <w:drawing>
          <wp:inline distT="0" distB="0" distL="0" distR="0">
            <wp:extent cx="4307840" cy="2370869"/>
            <wp:effectExtent l="25400" t="0" r="10160" b="0"/>
            <wp:docPr id="8" name="Picture 7" descr="mlmainsli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mainslieview.jpg"/>
                    <pic:cNvPicPr/>
                  </pic:nvPicPr>
                  <pic:blipFill>
                    <a:blip r:embed="rId13"/>
                    <a:stretch>
                      <a:fillRect/>
                    </a:stretch>
                  </pic:blipFill>
                  <pic:spPr>
                    <a:xfrm>
                      <a:off x="0" y="0"/>
                      <a:ext cx="4324001" cy="2379764"/>
                    </a:xfrm>
                    <a:prstGeom prst="rect">
                      <a:avLst/>
                    </a:prstGeom>
                  </pic:spPr>
                </pic:pic>
              </a:graphicData>
            </a:graphic>
          </wp:inline>
        </w:drawing>
      </w:r>
      <w:r w:rsidR="008C0661">
        <w:rPr>
          <w:rFonts w:ascii="Palatino" w:hAnsi="Palatino"/>
        </w:rPr>
        <w:t xml:space="preserve"> </w:t>
      </w:r>
    </w:p>
    <w:p w:rsidR="003513BC" w:rsidRDefault="008C0661" w:rsidP="008C0661">
      <w:pPr>
        <w:rPr>
          <w:rFonts w:ascii="Palatino" w:hAnsi="Palatino"/>
          <w:sz w:val="20"/>
        </w:rPr>
      </w:pPr>
      <w:r w:rsidRPr="008C0661">
        <w:rPr>
          <w:rFonts w:ascii="Palatino" w:hAnsi="Palatino"/>
          <w:sz w:val="20"/>
        </w:rPr>
        <w:tab/>
        <w:t xml:space="preserve">Figure </w:t>
      </w:r>
      <w:r w:rsidR="00804A20">
        <w:rPr>
          <w:rFonts w:ascii="Palatino" w:hAnsi="Palatino"/>
          <w:sz w:val="20"/>
        </w:rPr>
        <w:t>9</w:t>
      </w:r>
      <w:r>
        <w:rPr>
          <w:rFonts w:ascii="Palatino" w:hAnsi="Palatino"/>
          <w:sz w:val="20"/>
        </w:rPr>
        <w:t xml:space="preserve">: MARION MAHONY GRIFFIN, ‘VIEW from MT AINSLIE’, </w:t>
      </w:r>
      <w:r w:rsidR="003513BC">
        <w:rPr>
          <w:rFonts w:ascii="Palatino" w:hAnsi="Palatino"/>
          <w:sz w:val="20"/>
        </w:rPr>
        <w:t xml:space="preserve">WALTER &amp; </w:t>
      </w:r>
      <w:r w:rsidR="003513BC">
        <w:rPr>
          <w:rFonts w:ascii="Palatino" w:hAnsi="Palatino"/>
          <w:sz w:val="20"/>
        </w:rPr>
        <w:tab/>
        <w:t xml:space="preserve">MARION GRIFFIN, CANBERRA PLAN, CHICAGO, 1911 </w:t>
      </w:r>
    </w:p>
    <w:p w:rsidR="0061798E" w:rsidRDefault="003513BC" w:rsidP="008C0661">
      <w:pPr>
        <w:rPr>
          <w:rFonts w:ascii="Palatino" w:hAnsi="Palatino"/>
          <w:sz w:val="20"/>
        </w:rPr>
      </w:pPr>
      <w:r>
        <w:rPr>
          <w:rFonts w:ascii="Palatino" w:hAnsi="Palatino"/>
          <w:sz w:val="20"/>
        </w:rPr>
        <w:tab/>
        <w:t>Perspective drawing, courtesy National Archives, Canberra</w:t>
      </w:r>
      <w:r w:rsidR="0061798E">
        <w:rPr>
          <w:rFonts w:ascii="Palatino" w:hAnsi="Palatino"/>
          <w:sz w:val="20"/>
        </w:rPr>
        <w:t xml:space="preserve"> </w:t>
      </w:r>
    </w:p>
    <w:p w:rsidR="0061798E" w:rsidRDefault="0061798E" w:rsidP="008C0661">
      <w:pPr>
        <w:rPr>
          <w:rFonts w:ascii="Palatino" w:hAnsi="Palatino"/>
          <w:sz w:val="20"/>
        </w:rPr>
      </w:pPr>
    </w:p>
    <w:p w:rsidR="00E44FBB" w:rsidRPr="006F6D0A" w:rsidRDefault="000414EB" w:rsidP="008C0661">
      <w:pPr>
        <w:rPr>
          <w:rFonts w:ascii="Palatino" w:hAnsi="Palatino"/>
        </w:rPr>
      </w:pPr>
      <w:r>
        <w:rPr>
          <w:rFonts w:ascii="Palatino" w:hAnsi="Palatino"/>
        </w:rPr>
        <w:t>Griffin’s</w:t>
      </w:r>
      <w:r w:rsidR="0061798E">
        <w:rPr>
          <w:rFonts w:ascii="Palatino" w:hAnsi="Palatino"/>
        </w:rPr>
        <w:t xml:space="preserve"> knowledge of the world </w:t>
      </w:r>
      <w:r w:rsidR="00360395">
        <w:rPr>
          <w:rFonts w:ascii="Palatino" w:hAnsi="Palatino"/>
        </w:rPr>
        <w:t>was America</w:t>
      </w:r>
      <w:r>
        <w:rPr>
          <w:rFonts w:ascii="Palatino" w:hAnsi="Palatino"/>
        </w:rPr>
        <w:t>n</w:t>
      </w:r>
      <w:r w:rsidR="00360395">
        <w:rPr>
          <w:rFonts w:ascii="Palatino" w:hAnsi="Palatino"/>
        </w:rPr>
        <w:t>, not Australia</w:t>
      </w:r>
      <w:r>
        <w:rPr>
          <w:rFonts w:ascii="Palatino" w:hAnsi="Palatino"/>
        </w:rPr>
        <w:t>n</w:t>
      </w:r>
      <w:r w:rsidR="00360395">
        <w:rPr>
          <w:rFonts w:ascii="Palatino" w:hAnsi="Palatino"/>
        </w:rPr>
        <w:t xml:space="preserve">. American professionals were well educated and sophisticated. </w:t>
      </w:r>
      <w:r w:rsidR="000766D9">
        <w:rPr>
          <w:rFonts w:ascii="Palatino" w:hAnsi="Palatino"/>
        </w:rPr>
        <w:t xml:space="preserve">In contrast, </w:t>
      </w:r>
      <w:r w:rsidR="00360395">
        <w:rPr>
          <w:rFonts w:ascii="Palatino" w:hAnsi="Palatino"/>
        </w:rPr>
        <w:t>Australian professionals, in all seriousness</w:t>
      </w:r>
      <w:r>
        <w:rPr>
          <w:rFonts w:ascii="Palatino" w:hAnsi="Palatino"/>
        </w:rPr>
        <w:t xml:space="preserve">, promoted the inane Departmental Board Plan. </w:t>
      </w:r>
    </w:p>
    <w:sectPr w:rsidR="00E44FBB" w:rsidRPr="006F6D0A" w:rsidSect="00E44FBB">
      <w:footerReference w:type="even" r:id="rId14"/>
      <w:footerReference w:type="default" r:id="rId15"/>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395" w:rsidRDefault="002A3C06" w:rsidP="0090740A">
    <w:pPr>
      <w:pStyle w:val="Footer"/>
      <w:framePr w:wrap="around" w:vAnchor="text" w:hAnchor="margin" w:xAlign="center" w:y="1"/>
      <w:rPr>
        <w:rStyle w:val="PageNumber"/>
      </w:rPr>
    </w:pPr>
    <w:r>
      <w:rPr>
        <w:rStyle w:val="PageNumber"/>
      </w:rPr>
      <w:fldChar w:fldCharType="begin"/>
    </w:r>
    <w:r w:rsidR="00360395">
      <w:rPr>
        <w:rStyle w:val="PageNumber"/>
      </w:rPr>
      <w:instrText xml:space="preserve">PAGE  </w:instrText>
    </w:r>
    <w:r>
      <w:rPr>
        <w:rStyle w:val="PageNumber"/>
      </w:rPr>
      <w:fldChar w:fldCharType="end"/>
    </w:r>
  </w:p>
  <w:p w:rsidR="00360395" w:rsidRDefault="00360395">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395" w:rsidRDefault="002A3C06" w:rsidP="0090740A">
    <w:pPr>
      <w:pStyle w:val="Footer"/>
      <w:framePr w:wrap="around" w:vAnchor="text" w:hAnchor="margin" w:xAlign="center" w:y="1"/>
      <w:rPr>
        <w:rStyle w:val="PageNumber"/>
      </w:rPr>
    </w:pPr>
    <w:r>
      <w:rPr>
        <w:rStyle w:val="PageNumber"/>
      </w:rPr>
      <w:fldChar w:fldCharType="begin"/>
    </w:r>
    <w:r w:rsidR="00360395">
      <w:rPr>
        <w:rStyle w:val="PageNumber"/>
      </w:rPr>
      <w:instrText xml:space="preserve">PAGE  </w:instrText>
    </w:r>
    <w:r>
      <w:rPr>
        <w:rStyle w:val="PageNumber"/>
      </w:rPr>
      <w:fldChar w:fldCharType="separate"/>
    </w:r>
    <w:r w:rsidR="00EF3F5A">
      <w:rPr>
        <w:rStyle w:val="PageNumber"/>
        <w:noProof/>
      </w:rPr>
      <w:t>9</w:t>
    </w:r>
    <w:r>
      <w:rPr>
        <w:rStyle w:val="PageNumber"/>
      </w:rPr>
      <w:fldChar w:fldCharType="end"/>
    </w:r>
  </w:p>
  <w:p w:rsidR="00360395" w:rsidRDefault="00360395">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id="-1">
    <w:p w:rsidR="00360395" w:rsidRPr="00BA3184" w:rsidRDefault="00360395">
      <w:pPr>
        <w:pStyle w:val="FootnoteText"/>
        <w:rPr>
          <w:sz w:val="20"/>
        </w:rPr>
      </w:pPr>
      <w:r w:rsidRPr="00B86293">
        <w:rPr>
          <w:rStyle w:val="FootnoteReference"/>
          <w:sz w:val="20"/>
        </w:rPr>
        <w:footnoteRef/>
      </w:r>
      <w:r w:rsidRPr="00B86293">
        <w:rPr>
          <w:sz w:val="20"/>
        </w:rPr>
        <w:t xml:space="preserve"> </w:t>
      </w:r>
      <w:r>
        <w:rPr>
          <w:sz w:val="20"/>
        </w:rPr>
        <w:t>See Jeffrey John Turnbull, “The Architecture of Newman College”, unpublished PhD, University of Melbourne</w:t>
      </w:r>
      <w:r w:rsidRPr="00BA3184">
        <w:rPr>
          <w:sz w:val="20"/>
        </w:rPr>
        <w:t xml:space="preserve">, 2004, </w:t>
      </w:r>
      <w:hyperlink r:id="rId1" w:tooltip="A link to this object via the handle server." w:history="1">
        <w:r w:rsidRPr="00BA3184">
          <w:rPr>
            <w:rStyle w:val="Hyperlink"/>
            <w:rFonts w:ascii="Times New Roman" w:hAnsi="Times New Roman" w:cs="Times New Roman"/>
            <w:sz w:val="20"/>
            <w:szCs w:val="20"/>
          </w:rPr>
          <w:t>http://repository.unimelb.edu.au/10187/4871</w:t>
        </w:r>
      </w:hyperlink>
      <w:r w:rsidRPr="00BA3184">
        <w:rPr>
          <w:rFonts w:ascii="Times New Roman" w:hAnsi="Times New Roman" w:cs="Times New Roman"/>
          <w:sz w:val="20"/>
          <w:szCs w:val="20"/>
        </w:rPr>
        <w:t>.</w:t>
      </w:r>
      <w:r>
        <w:rPr>
          <w:rFonts w:ascii="Times New Roman" w:hAnsi="Times New Roman" w:cs="Times New Roman"/>
          <w:sz w:val="20"/>
          <w:szCs w:val="20"/>
        </w:rPr>
        <w:t xml:space="preserve"> </w:t>
      </w:r>
    </w:p>
  </w:footnote>
  <w:footnote w:id="0">
    <w:p w:rsidR="00360395" w:rsidRPr="00954C96" w:rsidRDefault="00360395">
      <w:pPr>
        <w:pStyle w:val="FootnoteText"/>
        <w:rPr>
          <w:sz w:val="20"/>
        </w:rPr>
      </w:pPr>
      <w:r w:rsidRPr="005D737A">
        <w:rPr>
          <w:rStyle w:val="FootnoteReference"/>
          <w:sz w:val="20"/>
        </w:rPr>
        <w:footnoteRef/>
      </w:r>
      <w:r w:rsidRPr="005D737A">
        <w:rPr>
          <w:sz w:val="20"/>
        </w:rPr>
        <w:t xml:space="preserve"> </w:t>
      </w:r>
      <w:r>
        <w:rPr>
          <w:sz w:val="20"/>
        </w:rPr>
        <w:t xml:space="preserve">During his first visit to Australia, August-November 1913, Griffin addressed the RVIA, and described his Beaux-Arts training amongst other matters. </w:t>
      </w:r>
      <w:proofErr w:type="gramStart"/>
      <w:r>
        <w:rPr>
          <w:sz w:val="20"/>
        </w:rPr>
        <w:t>See ,</w:t>
      </w:r>
      <w:proofErr w:type="gramEnd"/>
      <w:r>
        <w:rPr>
          <w:sz w:val="20"/>
        </w:rPr>
        <w:t xml:space="preserve"> “Architecture in American Universities”, in </w:t>
      </w:r>
      <w:r>
        <w:rPr>
          <w:i/>
          <w:sz w:val="20"/>
        </w:rPr>
        <w:t>RVIA Journal</w:t>
      </w:r>
      <w:r>
        <w:rPr>
          <w:sz w:val="20"/>
        </w:rPr>
        <w:t xml:space="preserve">, December 1913, pp 170-184. </w:t>
      </w:r>
    </w:p>
  </w:footnote>
  <w:footnote w:id="1">
    <w:p w:rsidR="00360395" w:rsidRPr="002046CD" w:rsidRDefault="00360395">
      <w:pPr>
        <w:pStyle w:val="FootnoteText"/>
        <w:rPr>
          <w:sz w:val="20"/>
        </w:rPr>
      </w:pPr>
      <w:r w:rsidRPr="002046CD">
        <w:rPr>
          <w:rStyle w:val="FootnoteReference"/>
          <w:sz w:val="20"/>
        </w:rPr>
        <w:footnoteRef/>
      </w:r>
      <w:r w:rsidRPr="002046CD">
        <w:rPr>
          <w:sz w:val="20"/>
        </w:rPr>
        <w:t xml:space="preserve"> </w:t>
      </w:r>
      <w:r>
        <w:rPr>
          <w:sz w:val="20"/>
        </w:rPr>
        <w:t xml:space="preserve">Marion Mahony Griffin, “The Magic of America”, unpublished manuscript, Chicago, 1940-1949, Section II, p 240. </w:t>
      </w:r>
    </w:p>
  </w:footnote>
  <w:footnote w:id="2">
    <w:p w:rsidR="00360395" w:rsidRPr="005B2BEF" w:rsidRDefault="00360395">
      <w:pPr>
        <w:pStyle w:val="FootnoteText"/>
        <w:rPr>
          <w:sz w:val="20"/>
        </w:rPr>
      </w:pPr>
      <w:r w:rsidRPr="0072772A">
        <w:rPr>
          <w:rStyle w:val="FootnoteReference"/>
          <w:sz w:val="20"/>
        </w:rPr>
        <w:footnoteRef/>
      </w:r>
      <w:r w:rsidRPr="0072772A">
        <w:rPr>
          <w:sz w:val="20"/>
        </w:rPr>
        <w:t xml:space="preserve"> </w:t>
      </w:r>
      <w:r>
        <w:rPr>
          <w:sz w:val="20"/>
        </w:rPr>
        <w:t xml:space="preserve">French architectural composition terms, such as </w:t>
      </w:r>
      <w:r>
        <w:rPr>
          <w:i/>
          <w:sz w:val="20"/>
        </w:rPr>
        <w:t>parti</w:t>
      </w:r>
      <w:r>
        <w:rPr>
          <w:sz w:val="20"/>
        </w:rPr>
        <w:t>, still have currency in American architectural practice, indicative of the educational influence of the Ecole des Beaux-Arts, Paris.</w:t>
      </w:r>
    </w:p>
  </w:footnote>
  <w:footnote w:id="3">
    <w:p w:rsidR="00360395" w:rsidRPr="008B5BBF" w:rsidRDefault="00360395">
      <w:pPr>
        <w:pStyle w:val="FootnoteText"/>
        <w:rPr>
          <w:sz w:val="20"/>
        </w:rPr>
      </w:pPr>
      <w:r w:rsidRPr="008B5BBF">
        <w:rPr>
          <w:rStyle w:val="FootnoteReference"/>
          <w:sz w:val="20"/>
        </w:rPr>
        <w:footnoteRef/>
      </w:r>
      <w:r w:rsidRPr="008B5BBF">
        <w:rPr>
          <w:sz w:val="20"/>
        </w:rPr>
        <w:t xml:space="preserve"> The first edition of Fergusson’s </w:t>
      </w:r>
      <w:r>
        <w:rPr>
          <w:i/>
          <w:sz w:val="20"/>
        </w:rPr>
        <w:t>History of Indian Architecture</w:t>
      </w:r>
      <w:r>
        <w:rPr>
          <w:sz w:val="20"/>
        </w:rPr>
        <w:t xml:space="preserve"> is dated 1842. Many editions followed. The 1910 edition was revised and Richard Phené Spiers added additional chapters on South East Asian architecture, an illustrated text of great significance to Griffin</w:t>
      </w:r>
      <w:r>
        <w:rPr>
          <w:rFonts w:ascii="Cambria" w:hAnsi="Cambria"/>
          <w:sz w:val="20"/>
        </w:rPr>
        <w:t>.</w:t>
      </w:r>
    </w:p>
  </w:footnote>
  <w:footnote w:id="4">
    <w:p w:rsidR="00360395" w:rsidRPr="00FD7563" w:rsidRDefault="00360395">
      <w:pPr>
        <w:pStyle w:val="FootnoteText"/>
        <w:rPr>
          <w:sz w:val="20"/>
        </w:rPr>
      </w:pPr>
      <w:r w:rsidRPr="00FD7563">
        <w:rPr>
          <w:rStyle w:val="FootnoteReference"/>
          <w:sz w:val="20"/>
        </w:rPr>
        <w:footnoteRef/>
      </w:r>
      <w:r w:rsidRPr="00FD7563">
        <w:rPr>
          <w:sz w:val="20"/>
        </w:rPr>
        <w:t xml:space="preserve"> </w:t>
      </w:r>
      <w:proofErr w:type="gramStart"/>
      <w:r>
        <w:rPr>
          <w:sz w:val="20"/>
        </w:rPr>
        <w:t xml:space="preserve">Jean Schopfer, “Wooden Houses in Switzerland”, </w:t>
      </w:r>
      <w:r>
        <w:rPr>
          <w:i/>
          <w:sz w:val="20"/>
        </w:rPr>
        <w:t>Architectural Record</w:t>
      </w:r>
      <w:r>
        <w:rPr>
          <w:sz w:val="20"/>
        </w:rPr>
        <w:t>, VI, (April-June 1897), pp 415-428, &amp; VII, (July-September 1897), pp 33-61.</w:t>
      </w:r>
      <w:proofErr w:type="gramEnd"/>
      <w:r>
        <w:rPr>
          <w:sz w:val="20"/>
        </w:rPr>
        <w:t xml:space="preserve"> </w:t>
      </w:r>
    </w:p>
  </w:footnote>
  <w:footnote w:id="5">
    <w:p w:rsidR="00360395" w:rsidRPr="004212E4" w:rsidRDefault="00360395">
      <w:pPr>
        <w:pStyle w:val="FootnoteText"/>
        <w:rPr>
          <w:sz w:val="20"/>
        </w:rPr>
      </w:pPr>
      <w:r w:rsidRPr="004212E4">
        <w:rPr>
          <w:rStyle w:val="FootnoteReference"/>
          <w:sz w:val="20"/>
        </w:rPr>
        <w:footnoteRef/>
      </w:r>
      <w:r w:rsidRPr="004212E4">
        <w:rPr>
          <w:sz w:val="20"/>
        </w:rPr>
        <w:t xml:space="preserve"> See </w:t>
      </w:r>
      <w:r>
        <w:rPr>
          <w:sz w:val="20"/>
        </w:rPr>
        <w:t xml:space="preserve">Jeff Turnbull, “A Reading of the Griffins’ Early Australian Work”, in Jeff Turnbull and Peter Navaretti, </w:t>
      </w:r>
      <w:r>
        <w:rPr>
          <w:i/>
          <w:sz w:val="20"/>
        </w:rPr>
        <w:t>The Griffins in Australia and India,</w:t>
      </w:r>
      <w:r>
        <w:rPr>
          <w:sz w:val="20"/>
        </w:rPr>
        <w:t xml:space="preserve"> Melbourne, 1998, pp 52-62.  </w:t>
      </w:r>
    </w:p>
  </w:footnote>
  <w:footnote w:id="6">
    <w:p w:rsidR="00360395" w:rsidRPr="00F66B13" w:rsidRDefault="00360395">
      <w:pPr>
        <w:pStyle w:val="FootnoteText"/>
        <w:rPr>
          <w:sz w:val="20"/>
        </w:rPr>
      </w:pPr>
      <w:r w:rsidRPr="00F66B13">
        <w:rPr>
          <w:rStyle w:val="FootnoteReference"/>
          <w:sz w:val="20"/>
        </w:rPr>
        <w:footnoteRef/>
      </w:r>
      <w:r w:rsidRPr="00F66B13">
        <w:rPr>
          <w:sz w:val="20"/>
        </w:rPr>
        <w:t xml:space="preserve"> </w:t>
      </w:r>
      <w:r>
        <w:rPr>
          <w:sz w:val="20"/>
        </w:rPr>
        <w:t xml:space="preserve">Cardinal Wolsey’s purpose built Christ Church </w:t>
      </w:r>
      <w:proofErr w:type="gramStart"/>
      <w:r>
        <w:rPr>
          <w:sz w:val="20"/>
        </w:rPr>
        <w:t>college,</w:t>
      </w:r>
      <w:proofErr w:type="gramEnd"/>
      <w:r>
        <w:rPr>
          <w:sz w:val="20"/>
        </w:rPr>
        <w:t xml:space="preserve"> 1520s, began the tradition of ‘Oxford Suites’. From the stair off the cloister a study room was entered with a bedroom beyond. </w:t>
      </w:r>
    </w:p>
  </w:footnote>
  <w:footnote w:id="7">
    <w:p w:rsidR="00360395" w:rsidRPr="007155AD" w:rsidRDefault="00360395">
      <w:pPr>
        <w:pStyle w:val="FootnoteText"/>
        <w:rPr>
          <w:sz w:val="20"/>
        </w:rPr>
      </w:pPr>
      <w:r w:rsidRPr="007155AD">
        <w:rPr>
          <w:rStyle w:val="FootnoteReference"/>
          <w:sz w:val="20"/>
        </w:rPr>
        <w:footnoteRef/>
      </w:r>
      <w:r w:rsidRPr="007155AD">
        <w:rPr>
          <w:sz w:val="20"/>
        </w:rPr>
        <w:t xml:space="preserve"> </w:t>
      </w:r>
      <w:r>
        <w:rPr>
          <w:sz w:val="20"/>
        </w:rPr>
        <w:t xml:space="preserve">In Marion’s August 1915 perspective drawing of the Newman College courtyard </w:t>
      </w:r>
      <w:r w:rsidR="00FF3032">
        <w:rPr>
          <w:sz w:val="20"/>
        </w:rPr>
        <w:t xml:space="preserve">she drew </w:t>
      </w:r>
      <w:r>
        <w:rPr>
          <w:sz w:val="20"/>
        </w:rPr>
        <w:t>flat arches to the cloister</w:t>
      </w:r>
      <w:r w:rsidR="00FF3032">
        <w:rPr>
          <w:sz w:val="20"/>
        </w:rPr>
        <w:t xml:space="preserve"> openings and windows.</w:t>
      </w:r>
      <w:r>
        <w:rPr>
          <w:sz w:val="20"/>
        </w:rPr>
        <w:t xml:space="preserve"> </w:t>
      </w:r>
      <w:r w:rsidR="00FF3032">
        <w:rPr>
          <w:sz w:val="20"/>
        </w:rPr>
        <w:t xml:space="preserve">Griffin </w:t>
      </w:r>
      <w:r>
        <w:rPr>
          <w:sz w:val="20"/>
        </w:rPr>
        <w:t>apparently changed</w:t>
      </w:r>
      <w:r w:rsidR="00FF3032">
        <w:rPr>
          <w:sz w:val="20"/>
        </w:rPr>
        <w:t xml:space="preserve"> these</w:t>
      </w:r>
      <w:r>
        <w:rPr>
          <w:sz w:val="20"/>
        </w:rPr>
        <w:t xml:space="preserve"> to shallow segmental arches during the design process.  </w:t>
      </w:r>
    </w:p>
  </w:footnote>
  <w:footnote w:id="8">
    <w:p w:rsidR="00360395" w:rsidRPr="00635643" w:rsidRDefault="00360395">
      <w:pPr>
        <w:pStyle w:val="FootnoteText"/>
        <w:rPr>
          <w:sz w:val="20"/>
        </w:rPr>
      </w:pPr>
      <w:r w:rsidRPr="00635643">
        <w:rPr>
          <w:rStyle w:val="FootnoteReference"/>
          <w:sz w:val="20"/>
        </w:rPr>
        <w:footnoteRef/>
      </w:r>
      <w:r w:rsidRPr="00635643">
        <w:rPr>
          <w:sz w:val="20"/>
        </w:rPr>
        <w:t xml:space="preserve"> </w:t>
      </w:r>
      <w:r>
        <w:rPr>
          <w:sz w:val="20"/>
        </w:rPr>
        <w:t xml:space="preserve">Richardson is another favourite architect of Griffin, and of Marion. See Mariana Griswold Van Rensselaer, </w:t>
      </w:r>
      <w:r>
        <w:rPr>
          <w:i/>
          <w:sz w:val="20"/>
        </w:rPr>
        <w:t>Henry Hobson Richardson and His Works</w:t>
      </w:r>
      <w:r>
        <w:rPr>
          <w:sz w:val="20"/>
        </w:rPr>
        <w:t xml:space="preserve">, New York, 1888, for a description of Richardson’s design method, which is similar to Griffin’s later conceptual diagramming.  </w:t>
      </w:r>
    </w:p>
  </w:footnote>
  <w:footnote w:id="9">
    <w:p w:rsidR="00360395" w:rsidRPr="005E7349" w:rsidRDefault="00360395" w:rsidP="005E7349">
      <w:pPr>
        <w:pStyle w:val="FootnoteText"/>
        <w:rPr>
          <w:sz w:val="20"/>
        </w:rPr>
      </w:pPr>
      <w:r w:rsidRPr="005E7349">
        <w:rPr>
          <w:rStyle w:val="FootnoteReference"/>
          <w:sz w:val="20"/>
        </w:rPr>
        <w:footnoteRef/>
      </w:r>
      <w:r>
        <w:rPr>
          <w:sz w:val="20"/>
        </w:rPr>
        <w:t xml:space="preserve"> See Alasdair McGregor, </w:t>
      </w:r>
      <w:r>
        <w:rPr>
          <w:i/>
          <w:sz w:val="20"/>
        </w:rPr>
        <w:t>Grand Obsessions</w:t>
      </w:r>
      <w:r>
        <w:rPr>
          <w:sz w:val="20"/>
        </w:rPr>
        <w:t xml:space="preserve">, Camberwell, Victoria, 2009, which illustrates Griffin’s drawings for the Club building, p 83. </w:t>
      </w:r>
    </w:p>
  </w:footnote>
  <w:footnote w:id="10">
    <w:p w:rsidR="00360395" w:rsidRPr="00CB7618" w:rsidRDefault="00360395">
      <w:pPr>
        <w:pStyle w:val="FootnoteText"/>
        <w:rPr>
          <w:sz w:val="20"/>
        </w:rPr>
      </w:pPr>
      <w:r w:rsidRPr="00CB7618">
        <w:rPr>
          <w:rStyle w:val="FootnoteReference"/>
          <w:sz w:val="20"/>
        </w:rPr>
        <w:footnoteRef/>
      </w:r>
      <w:r w:rsidRPr="00CB7618">
        <w:rPr>
          <w:sz w:val="20"/>
        </w:rPr>
        <w:t xml:space="preserve"> </w:t>
      </w:r>
      <w:r>
        <w:rPr>
          <w:sz w:val="20"/>
        </w:rPr>
        <w:t>Griffin intended to cut the central basin into the land contours and use the fill for the railway causeway on the axis between the Capitol and the Market Centre.</w:t>
      </w:r>
    </w:p>
  </w:footnote>
  <w:footnote w:id="11">
    <w:p w:rsidR="00360395" w:rsidRPr="00F47E1A" w:rsidRDefault="00360395">
      <w:pPr>
        <w:pStyle w:val="FootnoteText"/>
        <w:rPr>
          <w:sz w:val="20"/>
        </w:rPr>
      </w:pPr>
      <w:r w:rsidRPr="00252F5E">
        <w:rPr>
          <w:rStyle w:val="FootnoteReference"/>
          <w:sz w:val="20"/>
        </w:rPr>
        <w:footnoteRef/>
      </w:r>
      <w:r w:rsidRPr="00252F5E">
        <w:rPr>
          <w:sz w:val="20"/>
        </w:rPr>
        <w:t xml:space="preserve"> </w:t>
      </w:r>
      <w:r>
        <w:rPr>
          <w:sz w:val="20"/>
        </w:rPr>
        <w:t xml:space="preserve">Also, the Governor General’s House and the Prime Minister’s Lodge Griffin placed either side of the Capitol with cross-plans like the one at </w:t>
      </w:r>
      <w:r>
        <w:rPr>
          <w:i/>
          <w:sz w:val="20"/>
        </w:rPr>
        <w:t>Monticello</w:t>
      </w:r>
      <w:r>
        <w:rPr>
          <w:sz w:val="20"/>
        </w:rPr>
        <w:t xml:space="preserve">. </w:t>
      </w:r>
    </w:p>
  </w:footnote>
  <w:footnote w:id="12">
    <w:p w:rsidR="00360395" w:rsidRPr="00E93EA2" w:rsidRDefault="00360395">
      <w:pPr>
        <w:pStyle w:val="FootnoteText"/>
        <w:rPr>
          <w:sz w:val="20"/>
        </w:rPr>
      </w:pPr>
      <w:r w:rsidRPr="00E93EA2">
        <w:rPr>
          <w:rStyle w:val="FootnoteReference"/>
          <w:sz w:val="20"/>
        </w:rPr>
        <w:footnoteRef/>
      </w:r>
      <w:r w:rsidRPr="00E93EA2">
        <w:rPr>
          <w:sz w:val="20"/>
        </w:rPr>
        <w:t xml:space="preserve"> </w:t>
      </w:r>
      <w:r>
        <w:rPr>
          <w:sz w:val="20"/>
        </w:rPr>
        <w:t xml:space="preserve">For a description of the Griffins’ Canberra Plan and their vision for the distribution of public buildings see </w:t>
      </w:r>
      <w:r>
        <w:rPr>
          <w:rFonts w:ascii="Palatino" w:hAnsi="Palatino"/>
          <w:sz w:val="20"/>
        </w:rPr>
        <w:t xml:space="preserve">Paul Reid, “A work of art: The Organic City”, in </w:t>
      </w:r>
      <w:r>
        <w:rPr>
          <w:rFonts w:ascii="Palatino" w:hAnsi="Palatino"/>
          <w:i/>
          <w:sz w:val="20"/>
        </w:rPr>
        <w:t xml:space="preserve">Canberra Following Griffin, </w:t>
      </w:r>
      <w:r>
        <w:rPr>
          <w:rFonts w:ascii="Palatino" w:hAnsi="Palatino"/>
          <w:sz w:val="20"/>
        </w:rPr>
        <w:t xml:space="preserve">Canberra, 2002, chapter 4, pp 46-81. </w:t>
      </w:r>
    </w:p>
  </w:footnote>
  <w:footnote w:id="13">
    <w:p w:rsidR="00360395" w:rsidRPr="00E93EA2" w:rsidRDefault="00360395">
      <w:pPr>
        <w:pStyle w:val="FootnoteText"/>
        <w:rPr>
          <w:sz w:val="20"/>
        </w:rPr>
      </w:pPr>
      <w:r w:rsidRPr="00E93EA2">
        <w:rPr>
          <w:rStyle w:val="FootnoteReference"/>
          <w:sz w:val="20"/>
        </w:rPr>
        <w:footnoteRef/>
      </w:r>
      <w:r w:rsidRPr="00E93EA2">
        <w:rPr>
          <w:sz w:val="20"/>
        </w:rPr>
        <w:t xml:space="preserve"> </w:t>
      </w:r>
      <w:r>
        <w:rPr>
          <w:sz w:val="20"/>
        </w:rPr>
        <w:t xml:space="preserve">Marion in her memoirs “The Magic of America” enthusiastically wrote in her very first paragraph that Jefferson established the institution of democracy, equal in significance to Rutherford smashing the atom.  </w:t>
      </w:r>
    </w:p>
  </w:footnote>
  <w:footnote w:id="14">
    <w:p w:rsidR="00360395" w:rsidRPr="00971279" w:rsidRDefault="00360395">
      <w:pPr>
        <w:pStyle w:val="FootnoteText"/>
        <w:rPr>
          <w:sz w:val="20"/>
        </w:rPr>
      </w:pPr>
      <w:r w:rsidRPr="00971279">
        <w:rPr>
          <w:rStyle w:val="FootnoteReference"/>
          <w:sz w:val="20"/>
        </w:rPr>
        <w:footnoteRef/>
      </w:r>
      <w:r w:rsidRPr="00971279">
        <w:rPr>
          <w:sz w:val="20"/>
        </w:rPr>
        <w:t xml:space="preserve"> </w:t>
      </w:r>
      <w:r>
        <w:rPr>
          <w:sz w:val="20"/>
        </w:rPr>
        <w:t xml:space="preserve">In this instance an interior wall pattern is applied to a road pattern. For Griffin, the pattern was significant in its ‘ideal purpose’, not the medium in which the pattern first appeared. The pattern was Platonic, an abstraction that had many manifestations. The philosophy is One and the Many, and One and the </w:t>
      </w:r>
      <w:proofErr w:type="gramStart"/>
      <w:r>
        <w:rPr>
          <w:sz w:val="20"/>
        </w:rPr>
        <w:t>Other</w:t>
      </w:r>
      <w:proofErr w:type="gramEnd"/>
      <w:r>
        <w:rPr>
          <w:sz w:val="20"/>
        </w:rPr>
        <w:t xml:space="preserve">. </w:t>
      </w:r>
    </w:p>
  </w:footnote>
  <w:footnote w:id="15">
    <w:p w:rsidR="00360395" w:rsidRPr="00F44631" w:rsidRDefault="00360395">
      <w:pPr>
        <w:pStyle w:val="FootnoteText"/>
        <w:rPr>
          <w:sz w:val="20"/>
        </w:rPr>
      </w:pPr>
      <w:r w:rsidRPr="00334FBC">
        <w:rPr>
          <w:rStyle w:val="FootnoteReference"/>
          <w:sz w:val="20"/>
        </w:rPr>
        <w:footnoteRef/>
      </w:r>
      <w:r w:rsidRPr="00334FBC">
        <w:rPr>
          <w:sz w:val="20"/>
        </w:rPr>
        <w:t xml:space="preserve"> </w:t>
      </w:r>
      <w:proofErr w:type="gramStart"/>
      <w:r>
        <w:rPr>
          <w:sz w:val="20"/>
        </w:rPr>
        <w:t xml:space="preserve">See, John Kevan Peebles, “Thomas Jefferson, Architect”, in </w:t>
      </w:r>
      <w:r>
        <w:rPr>
          <w:i/>
          <w:sz w:val="20"/>
        </w:rPr>
        <w:t>The American Architect and Building News</w:t>
      </w:r>
      <w:r>
        <w:rPr>
          <w:sz w:val="20"/>
        </w:rPr>
        <w:t>, ILVII, (19 January 1895), pp 29f.</w:t>
      </w:r>
      <w:proofErr w:type="gramEnd"/>
      <w:r>
        <w:rPr>
          <w:sz w:val="20"/>
        </w:rPr>
        <w:t xml:space="preserve"> </w:t>
      </w:r>
    </w:p>
  </w:footnote>
  <w:footnote w:id="16">
    <w:p w:rsidR="00360395" w:rsidRPr="00D55F88" w:rsidRDefault="00360395">
      <w:pPr>
        <w:pStyle w:val="FootnoteText"/>
        <w:rPr>
          <w:sz w:val="20"/>
        </w:rPr>
      </w:pPr>
      <w:r w:rsidRPr="00D55F88">
        <w:rPr>
          <w:rStyle w:val="FootnoteReference"/>
          <w:sz w:val="20"/>
        </w:rPr>
        <w:footnoteRef/>
      </w:r>
      <w:r w:rsidRPr="00D55F88">
        <w:rPr>
          <w:sz w:val="20"/>
        </w:rPr>
        <w:t xml:space="preserve"> </w:t>
      </w:r>
      <w:r>
        <w:rPr>
          <w:sz w:val="20"/>
        </w:rPr>
        <w:t xml:space="preserve">The fair ground and its central exhibition building became the physical core of the new University of Washington in Seattle. </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8749D2"/>
    <w:rsid w:val="00016E99"/>
    <w:rsid w:val="00037FDE"/>
    <w:rsid w:val="000414EB"/>
    <w:rsid w:val="00060D3C"/>
    <w:rsid w:val="000758C5"/>
    <w:rsid w:val="00075971"/>
    <w:rsid w:val="000766D9"/>
    <w:rsid w:val="0008190B"/>
    <w:rsid w:val="00091CFF"/>
    <w:rsid w:val="000932D1"/>
    <w:rsid w:val="000A0D67"/>
    <w:rsid w:val="000B2920"/>
    <w:rsid w:val="000C2FA9"/>
    <w:rsid w:val="000D0E19"/>
    <w:rsid w:val="000D6574"/>
    <w:rsid w:val="001043EE"/>
    <w:rsid w:val="00105B6A"/>
    <w:rsid w:val="00111245"/>
    <w:rsid w:val="001429FA"/>
    <w:rsid w:val="00152C81"/>
    <w:rsid w:val="0016079C"/>
    <w:rsid w:val="00177A72"/>
    <w:rsid w:val="00193107"/>
    <w:rsid w:val="001965F4"/>
    <w:rsid w:val="001A3A2C"/>
    <w:rsid w:val="001B212A"/>
    <w:rsid w:val="001D2CF9"/>
    <w:rsid w:val="001E3F2E"/>
    <w:rsid w:val="001F736D"/>
    <w:rsid w:val="002046CD"/>
    <w:rsid w:val="002107E2"/>
    <w:rsid w:val="002447BD"/>
    <w:rsid w:val="00252BC8"/>
    <w:rsid w:val="00252F5E"/>
    <w:rsid w:val="00293B1A"/>
    <w:rsid w:val="002A3C06"/>
    <w:rsid w:val="002B416F"/>
    <w:rsid w:val="002B7096"/>
    <w:rsid w:val="002D6622"/>
    <w:rsid w:val="003020AE"/>
    <w:rsid w:val="0031553B"/>
    <w:rsid w:val="0032602D"/>
    <w:rsid w:val="003261DC"/>
    <w:rsid w:val="00334FBC"/>
    <w:rsid w:val="003475B6"/>
    <w:rsid w:val="003513BC"/>
    <w:rsid w:val="00356A55"/>
    <w:rsid w:val="00360395"/>
    <w:rsid w:val="003779C7"/>
    <w:rsid w:val="003B53B8"/>
    <w:rsid w:val="003B59AB"/>
    <w:rsid w:val="003C0E87"/>
    <w:rsid w:val="003C5575"/>
    <w:rsid w:val="003E0C41"/>
    <w:rsid w:val="003F02D2"/>
    <w:rsid w:val="003F0F7A"/>
    <w:rsid w:val="0041363C"/>
    <w:rsid w:val="00416581"/>
    <w:rsid w:val="004212E4"/>
    <w:rsid w:val="0043076B"/>
    <w:rsid w:val="00454569"/>
    <w:rsid w:val="0049306A"/>
    <w:rsid w:val="004A5471"/>
    <w:rsid w:val="004A57B7"/>
    <w:rsid w:val="004C0574"/>
    <w:rsid w:val="004C612F"/>
    <w:rsid w:val="004C7FD8"/>
    <w:rsid w:val="004F3DAA"/>
    <w:rsid w:val="00510719"/>
    <w:rsid w:val="00513341"/>
    <w:rsid w:val="00520316"/>
    <w:rsid w:val="0052100E"/>
    <w:rsid w:val="00521968"/>
    <w:rsid w:val="00541373"/>
    <w:rsid w:val="00542060"/>
    <w:rsid w:val="005444F9"/>
    <w:rsid w:val="00544FCB"/>
    <w:rsid w:val="0055783F"/>
    <w:rsid w:val="005610EE"/>
    <w:rsid w:val="00580100"/>
    <w:rsid w:val="00585265"/>
    <w:rsid w:val="005A4650"/>
    <w:rsid w:val="005B1F22"/>
    <w:rsid w:val="005B2BEF"/>
    <w:rsid w:val="005D737A"/>
    <w:rsid w:val="005E7349"/>
    <w:rsid w:val="006076FE"/>
    <w:rsid w:val="0061798E"/>
    <w:rsid w:val="006206DA"/>
    <w:rsid w:val="00635643"/>
    <w:rsid w:val="00671D54"/>
    <w:rsid w:val="006B1768"/>
    <w:rsid w:val="006B48E1"/>
    <w:rsid w:val="006B4E28"/>
    <w:rsid w:val="006C0860"/>
    <w:rsid w:val="006C7D2B"/>
    <w:rsid w:val="006D1045"/>
    <w:rsid w:val="006E7AEA"/>
    <w:rsid w:val="006F2748"/>
    <w:rsid w:val="006F6D0A"/>
    <w:rsid w:val="007155AD"/>
    <w:rsid w:val="0072772A"/>
    <w:rsid w:val="007340A0"/>
    <w:rsid w:val="0074090A"/>
    <w:rsid w:val="007604F4"/>
    <w:rsid w:val="007717B9"/>
    <w:rsid w:val="007955BB"/>
    <w:rsid w:val="007B3403"/>
    <w:rsid w:val="007B6FDA"/>
    <w:rsid w:val="007C6E1E"/>
    <w:rsid w:val="007E5172"/>
    <w:rsid w:val="007F4BA7"/>
    <w:rsid w:val="00804A20"/>
    <w:rsid w:val="00807CD8"/>
    <w:rsid w:val="00817FD2"/>
    <w:rsid w:val="00853B40"/>
    <w:rsid w:val="008749D2"/>
    <w:rsid w:val="00875EC3"/>
    <w:rsid w:val="00881342"/>
    <w:rsid w:val="0089036D"/>
    <w:rsid w:val="008B084A"/>
    <w:rsid w:val="008B5BBF"/>
    <w:rsid w:val="008B7E6F"/>
    <w:rsid w:val="008C0661"/>
    <w:rsid w:val="008C325D"/>
    <w:rsid w:val="008E083B"/>
    <w:rsid w:val="00903A28"/>
    <w:rsid w:val="0090740A"/>
    <w:rsid w:val="00934E1C"/>
    <w:rsid w:val="00940913"/>
    <w:rsid w:val="009522BF"/>
    <w:rsid w:val="00954C96"/>
    <w:rsid w:val="00971279"/>
    <w:rsid w:val="00982211"/>
    <w:rsid w:val="009873B8"/>
    <w:rsid w:val="00987E3C"/>
    <w:rsid w:val="00990065"/>
    <w:rsid w:val="009921DC"/>
    <w:rsid w:val="009B054D"/>
    <w:rsid w:val="009B4F6B"/>
    <w:rsid w:val="009B6035"/>
    <w:rsid w:val="009B7964"/>
    <w:rsid w:val="009D16B1"/>
    <w:rsid w:val="009D4C7E"/>
    <w:rsid w:val="009F3271"/>
    <w:rsid w:val="00A07A02"/>
    <w:rsid w:val="00A2255E"/>
    <w:rsid w:val="00A25480"/>
    <w:rsid w:val="00A36DBA"/>
    <w:rsid w:val="00A44725"/>
    <w:rsid w:val="00A91B90"/>
    <w:rsid w:val="00A969DE"/>
    <w:rsid w:val="00AB1D50"/>
    <w:rsid w:val="00AC2652"/>
    <w:rsid w:val="00AC6AA6"/>
    <w:rsid w:val="00AE75D9"/>
    <w:rsid w:val="00AF4ABD"/>
    <w:rsid w:val="00B2498A"/>
    <w:rsid w:val="00B53106"/>
    <w:rsid w:val="00B84A3C"/>
    <w:rsid w:val="00B86293"/>
    <w:rsid w:val="00BA3184"/>
    <w:rsid w:val="00BB3423"/>
    <w:rsid w:val="00BB5269"/>
    <w:rsid w:val="00BC3189"/>
    <w:rsid w:val="00BF1009"/>
    <w:rsid w:val="00C03772"/>
    <w:rsid w:val="00C22AE3"/>
    <w:rsid w:val="00C52610"/>
    <w:rsid w:val="00C5447C"/>
    <w:rsid w:val="00C82C2A"/>
    <w:rsid w:val="00CA091C"/>
    <w:rsid w:val="00CA367F"/>
    <w:rsid w:val="00CB7618"/>
    <w:rsid w:val="00CC5353"/>
    <w:rsid w:val="00CF2762"/>
    <w:rsid w:val="00CF4742"/>
    <w:rsid w:val="00D430F3"/>
    <w:rsid w:val="00D50E4B"/>
    <w:rsid w:val="00D5506A"/>
    <w:rsid w:val="00D55F88"/>
    <w:rsid w:val="00D92AAA"/>
    <w:rsid w:val="00DB27CB"/>
    <w:rsid w:val="00DF1DF2"/>
    <w:rsid w:val="00DF7424"/>
    <w:rsid w:val="00E10648"/>
    <w:rsid w:val="00E2064E"/>
    <w:rsid w:val="00E303A1"/>
    <w:rsid w:val="00E33D5A"/>
    <w:rsid w:val="00E44FBB"/>
    <w:rsid w:val="00E7105D"/>
    <w:rsid w:val="00E74C56"/>
    <w:rsid w:val="00E846CF"/>
    <w:rsid w:val="00E85443"/>
    <w:rsid w:val="00E876D3"/>
    <w:rsid w:val="00E93EA2"/>
    <w:rsid w:val="00EA42B4"/>
    <w:rsid w:val="00ED331A"/>
    <w:rsid w:val="00ED4B17"/>
    <w:rsid w:val="00ED6BBA"/>
    <w:rsid w:val="00EF3F5A"/>
    <w:rsid w:val="00F31A52"/>
    <w:rsid w:val="00F41105"/>
    <w:rsid w:val="00F432A9"/>
    <w:rsid w:val="00F44631"/>
    <w:rsid w:val="00F46726"/>
    <w:rsid w:val="00F47E1A"/>
    <w:rsid w:val="00F53261"/>
    <w:rsid w:val="00F663BE"/>
    <w:rsid w:val="00F66B13"/>
    <w:rsid w:val="00F7264A"/>
    <w:rsid w:val="00FD7563"/>
    <w:rsid w:val="00FE219D"/>
    <w:rsid w:val="00FF3032"/>
  </w:rsids>
  <m:mathPr>
    <m:mathFont m:val="Chalkduster"/>
    <m:brkBin m:val="before"/>
    <m:brkBinSub m:val="--"/>
    <m:smallFrac m:val="off"/>
    <m:dispDef m:val="off"/>
    <m:lMargin m:val="0"/>
    <m:rMargin m:val="0"/>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E67"/>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4C0574"/>
    <w:pPr>
      <w:tabs>
        <w:tab w:val="center" w:pos="4320"/>
        <w:tab w:val="right" w:pos="8640"/>
      </w:tabs>
    </w:pPr>
  </w:style>
  <w:style w:type="character" w:customStyle="1" w:styleId="HeaderChar">
    <w:name w:val="Header Char"/>
    <w:basedOn w:val="DefaultParagraphFont"/>
    <w:link w:val="Header"/>
    <w:uiPriority w:val="99"/>
    <w:semiHidden/>
    <w:rsid w:val="004C0574"/>
  </w:style>
  <w:style w:type="paragraph" w:styleId="Footer">
    <w:name w:val="footer"/>
    <w:basedOn w:val="Normal"/>
    <w:link w:val="FooterChar"/>
    <w:uiPriority w:val="99"/>
    <w:semiHidden/>
    <w:unhideWhenUsed/>
    <w:rsid w:val="004C0574"/>
    <w:pPr>
      <w:tabs>
        <w:tab w:val="center" w:pos="4320"/>
        <w:tab w:val="right" w:pos="8640"/>
      </w:tabs>
    </w:pPr>
  </w:style>
  <w:style w:type="character" w:customStyle="1" w:styleId="FooterChar">
    <w:name w:val="Footer Char"/>
    <w:basedOn w:val="DefaultParagraphFont"/>
    <w:link w:val="Footer"/>
    <w:uiPriority w:val="99"/>
    <w:semiHidden/>
    <w:rsid w:val="004C0574"/>
  </w:style>
  <w:style w:type="character" w:styleId="PageNumber">
    <w:name w:val="page number"/>
    <w:basedOn w:val="DefaultParagraphFont"/>
    <w:uiPriority w:val="99"/>
    <w:semiHidden/>
    <w:unhideWhenUsed/>
    <w:rsid w:val="004C0574"/>
  </w:style>
  <w:style w:type="paragraph" w:styleId="FootnoteText">
    <w:name w:val="footnote text"/>
    <w:basedOn w:val="Normal"/>
    <w:link w:val="FootnoteTextChar"/>
    <w:uiPriority w:val="99"/>
    <w:semiHidden/>
    <w:unhideWhenUsed/>
    <w:rsid w:val="008B5BBF"/>
  </w:style>
  <w:style w:type="character" w:customStyle="1" w:styleId="FootnoteTextChar">
    <w:name w:val="Footnote Text Char"/>
    <w:basedOn w:val="DefaultParagraphFont"/>
    <w:link w:val="FootnoteText"/>
    <w:uiPriority w:val="99"/>
    <w:semiHidden/>
    <w:rsid w:val="008B5BBF"/>
  </w:style>
  <w:style w:type="character" w:styleId="FootnoteReference">
    <w:name w:val="footnote reference"/>
    <w:basedOn w:val="DefaultParagraphFont"/>
    <w:uiPriority w:val="99"/>
    <w:semiHidden/>
    <w:unhideWhenUsed/>
    <w:rsid w:val="008B5BBF"/>
    <w:rPr>
      <w:vertAlign w:val="superscript"/>
    </w:rPr>
  </w:style>
  <w:style w:type="character" w:styleId="Hyperlink">
    <w:name w:val="Hyperlink"/>
    <w:basedOn w:val="DefaultParagraphFont"/>
    <w:uiPriority w:val="99"/>
    <w:unhideWhenUsed/>
    <w:rsid w:val="00B86293"/>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repository.unimelb.edu.au/10187/487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685</TotalTime>
  <Pages>9</Pages>
  <Words>2022</Words>
  <Characters>10720</Characters>
  <Application>Microsoft Macintosh Word</Application>
  <DocSecurity>0</DocSecurity>
  <Lines>218</Lines>
  <Paragraphs>44</Paragraphs>
  <ScaleCrop>false</ScaleCrop>
  <LinksUpToDate>false</LinksUpToDate>
  <CharactersWithSpaces>14158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Turnbull</dc:creator>
  <cp:keywords/>
  <cp:lastModifiedBy>Jeffrey Turnbull</cp:lastModifiedBy>
  <cp:revision>138</cp:revision>
  <cp:lastPrinted>2013-04-28T22:12:00Z</cp:lastPrinted>
  <dcterms:created xsi:type="dcterms:W3CDTF">2013-04-27T04:18:00Z</dcterms:created>
  <dcterms:modified xsi:type="dcterms:W3CDTF">2013-04-28T22:14:00Z</dcterms:modified>
</cp:coreProperties>
</file>