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D76" w:rsidRPr="00A37E8A" w:rsidRDefault="00BD1D76" w:rsidP="00BD1D76">
      <w:pPr>
        <w:jc w:val="center"/>
        <w:rPr>
          <w:rFonts w:ascii="Arial" w:hAnsi="Arial" w:cs="Arial"/>
        </w:rPr>
      </w:pPr>
      <w:bookmarkStart w:id="0" w:name="_Toc52338117"/>
      <w:bookmarkStart w:id="1" w:name="_Toc54517236"/>
      <w:bookmarkStart w:id="2" w:name="_Toc156794510"/>
      <w:r w:rsidRPr="00E80CDB">
        <w:rPr>
          <w:rFonts w:ascii="Arial" w:hAnsi="Arial" w:cs="Arial"/>
          <w:b/>
          <w:szCs w:val="24"/>
        </w:rPr>
        <w:t>SCHEDULE 3</w:t>
      </w:r>
      <w:bookmarkEnd w:id="0"/>
      <w:bookmarkEnd w:id="1"/>
      <w:r>
        <w:rPr>
          <w:rFonts w:ascii="Arial" w:hAnsi="Arial" w:cs="Arial"/>
          <w:b/>
          <w:szCs w:val="24"/>
        </w:rPr>
        <w:t xml:space="preserve"> – </w:t>
      </w:r>
      <w:r w:rsidRPr="00E80CDB">
        <w:rPr>
          <w:rFonts w:ascii="Arial" w:hAnsi="Arial" w:cs="Arial"/>
          <w:b/>
          <w:szCs w:val="24"/>
        </w:rPr>
        <w:t>TENDER SCHEDULES</w:t>
      </w:r>
      <w:bookmarkEnd w:id="2"/>
      <w:r w:rsidRPr="00E80CDB">
        <w:rPr>
          <w:rFonts w:ascii="Arial" w:hAnsi="Arial" w:cs="Arial"/>
          <w:b/>
          <w:szCs w:val="24"/>
        </w:rPr>
        <w:fldChar w:fldCharType="begin"/>
      </w:r>
      <w:r w:rsidRPr="00E80CDB">
        <w:rPr>
          <w:rFonts w:ascii="Arial" w:hAnsi="Arial" w:cs="Arial"/>
          <w:b/>
          <w:szCs w:val="24"/>
        </w:rPr>
        <w:instrText>tc "</w:instrText>
      </w:r>
      <w:bookmarkStart w:id="3" w:name="_Toc99425041"/>
      <w:bookmarkStart w:id="4" w:name="_Toc99425304"/>
      <w:bookmarkStart w:id="5" w:name="_Toc309213066"/>
      <w:bookmarkStart w:id="6" w:name="_Toc309994492"/>
      <w:r w:rsidRPr="00E80CDB">
        <w:rPr>
          <w:rFonts w:ascii="Arial" w:hAnsi="Arial" w:cs="Arial"/>
          <w:b/>
          <w:szCs w:val="24"/>
        </w:rPr>
        <w:instrText>SCHEDULE 3 – TENDER SCHEDULES</w:instrText>
      </w:r>
      <w:bookmarkEnd w:id="3"/>
      <w:bookmarkEnd w:id="4"/>
      <w:bookmarkEnd w:id="5"/>
      <w:bookmarkEnd w:id="6"/>
      <w:r w:rsidRPr="00E80CDB">
        <w:rPr>
          <w:rFonts w:ascii="Arial" w:hAnsi="Arial" w:cs="Arial"/>
          <w:b/>
          <w:szCs w:val="24"/>
        </w:rPr>
        <w:instrText>" \l 1</w:instrText>
      </w:r>
      <w:r w:rsidRPr="00E80CDB">
        <w:rPr>
          <w:rFonts w:ascii="Arial" w:hAnsi="Arial" w:cs="Arial"/>
          <w:b/>
          <w:szCs w:val="24"/>
        </w:rPr>
        <w:fldChar w:fldCharType="end"/>
      </w:r>
    </w:p>
    <w:p w:rsidR="00BD1D76" w:rsidRDefault="00BD1D76" w:rsidP="00BD1D76">
      <w:r>
        <w:t>Tenderers are to ensure that they provide sufficient information to evaluate their Tenders against all the evaluation criteria in this RFT.  The following Tender Schedules, which Tenderers should complete as part of their Tender, are intended to mirror the Evaluation Criteria set out in this RFT.</w:t>
      </w:r>
    </w:p>
    <w:p w:rsidR="00BD1D76" w:rsidRDefault="00BD1D76" w:rsidP="00BD1D76">
      <w:r>
        <w:t xml:space="preserve">Tenderers' compliance with the Conditions for Participation set out in </w:t>
      </w:r>
      <w:r>
        <w:rPr>
          <w:b/>
        </w:rPr>
        <w:t xml:space="preserve">clause </w:t>
      </w:r>
      <w:r>
        <w:rPr>
          <w:b/>
        </w:rPr>
        <w:fldChar w:fldCharType="begin"/>
      </w:r>
      <w:r>
        <w:rPr>
          <w:b/>
        </w:rPr>
        <w:instrText xml:space="preserve"> REF _Ref199742459 \w \h </w:instrText>
      </w:r>
      <w:r>
        <w:rPr>
          <w:b/>
        </w:rPr>
      </w:r>
      <w:r>
        <w:rPr>
          <w:b/>
        </w:rPr>
        <w:fldChar w:fldCharType="separate"/>
      </w:r>
      <w:r>
        <w:rPr>
          <w:b/>
        </w:rPr>
        <w:t>6.1</w:t>
      </w:r>
      <w:r>
        <w:rPr>
          <w:b/>
        </w:rPr>
        <w:fldChar w:fldCharType="end"/>
      </w:r>
      <w:r>
        <w:t xml:space="preserve"> of this RFT will be evaluated by reference to their Tenders and in particular:</w:t>
      </w:r>
      <w:r>
        <w:rPr>
          <w:b/>
          <w:i/>
        </w:rPr>
        <w:t xml:space="preserve"> </w:t>
      </w:r>
    </w:p>
    <w:p w:rsidR="00BD1D76" w:rsidRDefault="00BD1D76" w:rsidP="00BD1D76">
      <w:pPr>
        <w:numPr>
          <w:ilvl w:val="0"/>
          <w:numId w:val="11"/>
        </w:numPr>
      </w:pPr>
      <w:r>
        <w:t>Form of Offer (</w:t>
      </w:r>
      <w:r>
        <w:rPr>
          <w:b/>
        </w:rPr>
        <w:t>Schedule 2</w:t>
      </w:r>
      <w:r>
        <w:t>); and</w:t>
      </w:r>
    </w:p>
    <w:p w:rsidR="00BD1D76" w:rsidRPr="00AA0BFF" w:rsidRDefault="00BD1D76" w:rsidP="00BD1D76">
      <w:pPr>
        <w:numPr>
          <w:ilvl w:val="0"/>
          <w:numId w:val="11"/>
        </w:numPr>
      </w:pPr>
      <w:r w:rsidRPr="00AA0BFF">
        <w:t>Tender Schedules (</w:t>
      </w:r>
      <w:r>
        <w:rPr>
          <w:b/>
        </w:rPr>
        <w:t xml:space="preserve">Schedules 3.1 and </w:t>
      </w:r>
      <w:r w:rsidRPr="00AA0BFF">
        <w:rPr>
          <w:b/>
        </w:rPr>
        <w:t>3.</w:t>
      </w:r>
      <w:r>
        <w:rPr>
          <w:b/>
        </w:rPr>
        <w:t>2</w:t>
      </w:r>
      <w:r w:rsidRPr="00417617">
        <w:t>).</w:t>
      </w:r>
    </w:p>
    <w:p w:rsidR="00BD1D76" w:rsidRDefault="00BD1D76" w:rsidP="00BD1D76"/>
    <w:p w:rsidR="00BD1D76" w:rsidRDefault="00BD1D76" w:rsidP="00BD1D76">
      <w:pPr>
        <w:ind w:left="1134" w:hanging="1156"/>
        <w:jc w:val="center"/>
        <w:sectPr w:rsidR="00BD1D76" w:rsidSect="00183589">
          <w:footerReference w:type="first" r:id="rId5"/>
          <w:pgSz w:w="11880" w:h="16820"/>
          <w:pgMar w:top="1440" w:right="936"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titlePg/>
        </w:sectPr>
      </w:pPr>
    </w:p>
    <w:p w:rsidR="00BD1D76" w:rsidRPr="004D7652" w:rsidRDefault="00BD1D76" w:rsidP="00BD1D76">
      <w:pPr>
        <w:jc w:val="center"/>
        <w:rPr>
          <w:rFonts w:ascii="Arial" w:hAnsi="Arial" w:cs="Arial"/>
          <w:b/>
          <w:szCs w:val="24"/>
        </w:rPr>
      </w:pPr>
      <w:bookmarkStart w:id="7" w:name="_Toc156794519"/>
      <w:r w:rsidRPr="00B07ACB">
        <w:rPr>
          <w:rFonts w:ascii="Arial" w:hAnsi="Arial" w:cs="Arial"/>
          <w:b/>
          <w:bCs/>
          <w:szCs w:val="24"/>
          <w:lang w:eastAsia="en-AU"/>
        </w:rPr>
        <w:lastRenderedPageBreak/>
        <w:t xml:space="preserve">SCHEDULE 3.1 – </w:t>
      </w:r>
      <w:bookmarkEnd w:id="7"/>
      <w:r>
        <w:rPr>
          <w:rFonts w:ascii="Arial" w:hAnsi="Arial" w:cs="Arial"/>
          <w:b/>
          <w:bCs/>
          <w:szCs w:val="24"/>
          <w:lang w:eastAsia="en-AU"/>
        </w:rPr>
        <w:t>NOT USED</w:t>
      </w:r>
      <w:r w:rsidRPr="00B07ACB">
        <w:rPr>
          <w:rFonts w:ascii="Arial" w:hAnsi="Arial" w:cs="Arial"/>
          <w:b/>
          <w:bCs/>
          <w:szCs w:val="24"/>
          <w:lang w:eastAsia="en-AU"/>
        </w:rPr>
        <w:fldChar w:fldCharType="begin"/>
      </w:r>
      <w:r w:rsidRPr="00B07ACB">
        <w:rPr>
          <w:rFonts w:ascii="Arial" w:hAnsi="Arial" w:cs="Arial"/>
          <w:b/>
          <w:bCs/>
          <w:szCs w:val="24"/>
          <w:lang w:eastAsia="en-AU"/>
        </w:rPr>
        <w:instrText>tc "</w:instrText>
      </w:r>
      <w:bookmarkStart w:id="8" w:name="_Toc309213067"/>
      <w:bookmarkStart w:id="9" w:name="_Toc309994493"/>
      <w:r w:rsidRPr="00B07ACB">
        <w:rPr>
          <w:rFonts w:ascii="Arial" w:hAnsi="Arial" w:cs="Arial"/>
          <w:b/>
          <w:bCs/>
          <w:szCs w:val="24"/>
          <w:lang w:eastAsia="en-AU"/>
        </w:rPr>
        <w:instrText xml:space="preserve">SCHEDULE 3.1 – </w:instrText>
      </w:r>
      <w:bookmarkEnd w:id="8"/>
      <w:r>
        <w:rPr>
          <w:rFonts w:ascii="Arial" w:hAnsi="Arial" w:cs="Arial"/>
          <w:b/>
          <w:bCs/>
          <w:szCs w:val="24"/>
          <w:lang w:eastAsia="en-AU"/>
        </w:rPr>
        <w:instrText>NOT USED</w:instrText>
      </w:r>
      <w:bookmarkEnd w:id="9"/>
      <w:r w:rsidRPr="00B07ACB">
        <w:rPr>
          <w:rFonts w:ascii="Arial" w:hAnsi="Arial" w:cs="Arial"/>
          <w:b/>
          <w:bCs/>
          <w:szCs w:val="24"/>
          <w:lang w:eastAsia="en-AU"/>
        </w:rPr>
        <w:instrText xml:space="preserve"> " \l1</w:instrText>
      </w:r>
      <w:r w:rsidRPr="00B07ACB">
        <w:rPr>
          <w:rFonts w:ascii="Arial" w:hAnsi="Arial" w:cs="Arial"/>
          <w:b/>
          <w:bCs/>
          <w:szCs w:val="24"/>
          <w:lang w:eastAsia="en-AU"/>
        </w:rPr>
        <w:fldChar w:fldCharType="end"/>
      </w:r>
    </w:p>
    <w:p w:rsidR="00BD1D76" w:rsidRDefault="00BD1D76" w:rsidP="00BD1D76">
      <w:pPr>
        <w:autoSpaceDE w:val="0"/>
        <w:autoSpaceDN w:val="0"/>
        <w:adjustRightInd w:val="0"/>
        <w:spacing w:before="0"/>
        <w:rPr>
          <w:rFonts w:ascii="Arial" w:hAnsi="Arial" w:cs="Arial"/>
          <w:sz w:val="23"/>
          <w:szCs w:val="23"/>
        </w:rPr>
      </w:pPr>
    </w:p>
    <w:p w:rsidR="00BD1D76" w:rsidRPr="00FC65CD" w:rsidRDefault="00BD1D76" w:rsidP="00BD1D76">
      <w:pPr>
        <w:rPr>
          <w:b/>
          <w:i/>
          <w:iCs/>
          <w:szCs w:val="24"/>
        </w:rPr>
        <w:sectPr w:rsidR="00BD1D76" w:rsidRPr="00FC65CD" w:rsidSect="00183589">
          <w:headerReference w:type="even" r:id="rId6"/>
          <w:pgSz w:w="11907" w:h="16840" w:code="9"/>
          <w:pgMar w:top="1440" w:right="936"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titlePg/>
        </w:sectPr>
      </w:pPr>
    </w:p>
    <w:p w:rsidR="00BD1D76" w:rsidRPr="00A97BC2" w:rsidRDefault="00BD1D76" w:rsidP="00BD1D76">
      <w:pPr>
        <w:jc w:val="center"/>
        <w:rPr>
          <w:rFonts w:ascii="Arial" w:hAnsi="Arial" w:cs="Arial"/>
          <w:b/>
          <w:bCs/>
          <w:szCs w:val="24"/>
          <w:lang w:eastAsia="en-AU"/>
        </w:rPr>
      </w:pPr>
      <w:r w:rsidRPr="00B07ACB">
        <w:rPr>
          <w:rFonts w:ascii="Arial" w:hAnsi="Arial" w:cs="Arial"/>
          <w:b/>
          <w:bCs/>
          <w:szCs w:val="24"/>
          <w:lang w:eastAsia="en-AU"/>
        </w:rPr>
        <w:lastRenderedPageBreak/>
        <w:t xml:space="preserve">SCHEDULE 3.2 – </w:t>
      </w:r>
      <w:r>
        <w:rPr>
          <w:rFonts w:ascii="Arial" w:hAnsi="Arial" w:cs="Arial"/>
          <w:b/>
          <w:bCs/>
          <w:szCs w:val="24"/>
          <w:lang w:eastAsia="en-AU"/>
        </w:rPr>
        <w:t>NOT USED</w:t>
      </w:r>
      <w:r w:rsidRPr="00B07ACB">
        <w:rPr>
          <w:rFonts w:ascii="Arial" w:hAnsi="Arial" w:cs="Arial"/>
          <w:b/>
          <w:bCs/>
          <w:szCs w:val="24"/>
          <w:lang w:eastAsia="en-AU"/>
        </w:rPr>
        <w:fldChar w:fldCharType="begin"/>
      </w:r>
      <w:r w:rsidRPr="00B07ACB">
        <w:rPr>
          <w:rFonts w:ascii="Arial" w:hAnsi="Arial" w:cs="Arial"/>
          <w:b/>
          <w:bCs/>
          <w:szCs w:val="24"/>
          <w:lang w:eastAsia="en-AU"/>
        </w:rPr>
        <w:instrText>tc "</w:instrText>
      </w:r>
      <w:bookmarkStart w:id="10" w:name="_Toc309213068"/>
      <w:bookmarkStart w:id="11" w:name="_Toc309994494"/>
      <w:r w:rsidRPr="00B07ACB">
        <w:rPr>
          <w:rFonts w:ascii="Arial" w:hAnsi="Arial" w:cs="Arial"/>
          <w:b/>
          <w:bCs/>
          <w:szCs w:val="24"/>
          <w:lang w:eastAsia="en-AU"/>
        </w:rPr>
        <w:instrText xml:space="preserve">SCHEDULE 3.2 – </w:instrText>
      </w:r>
      <w:bookmarkEnd w:id="10"/>
      <w:r>
        <w:rPr>
          <w:rFonts w:ascii="Arial" w:hAnsi="Arial" w:cs="Arial"/>
          <w:b/>
          <w:bCs/>
          <w:szCs w:val="24"/>
          <w:lang w:eastAsia="en-AU"/>
        </w:rPr>
        <w:instrText>NOT USED</w:instrText>
      </w:r>
      <w:bookmarkEnd w:id="11"/>
      <w:r w:rsidRPr="00B07ACB">
        <w:rPr>
          <w:rFonts w:ascii="Arial" w:hAnsi="Arial" w:cs="Arial"/>
          <w:b/>
          <w:bCs/>
          <w:szCs w:val="24"/>
          <w:lang w:eastAsia="en-AU"/>
        </w:rPr>
        <w:instrText xml:space="preserve"> " \l 1</w:instrText>
      </w:r>
      <w:r w:rsidRPr="00B07ACB">
        <w:rPr>
          <w:rFonts w:ascii="Arial" w:hAnsi="Arial" w:cs="Arial"/>
          <w:b/>
          <w:bCs/>
          <w:szCs w:val="24"/>
          <w:lang w:eastAsia="en-AU"/>
        </w:rPr>
        <w:fldChar w:fldCharType="end"/>
      </w:r>
    </w:p>
    <w:p w:rsidR="00BD1D76" w:rsidRPr="00156654" w:rsidRDefault="00BD1D76" w:rsidP="00BD1D76">
      <w:pPr>
        <w:rPr>
          <w:rFonts w:ascii="Arial" w:hAnsi="Arial" w:cs="Arial"/>
          <w:b/>
        </w:rPr>
      </w:pPr>
    </w:p>
    <w:p w:rsidR="00BD1D76" w:rsidRPr="002A7D3D" w:rsidRDefault="00BD1D76" w:rsidP="00BD1D76">
      <w:pPr>
        <w:jc w:val="center"/>
        <w:rPr>
          <w:rFonts w:ascii="Arial" w:hAnsi="Arial" w:cs="Arial"/>
          <w:b/>
          <w:szCs w:val="24"/>
        </w:rPr>
      </w:pPr>
      <w:r>
        <w:br w:type="page"/>
      </w:r>
      <w:bookmarkStart w:id="12" w:name="_Toc156794513"/>
      <w:r w:rsidRPr="00E80CDB">
        <w:rPr>
          <w:rFonts w:ascii="Arial" w:hAnsi="Arial" w:cs="Arial"/>
          <w:b/>
          <w:szCs w:val="24"/>
        </w:rPr>
        <w:lastRenderedPageBreak/>
        <w:t>SCHEDULE 3.3</w:t>
      </w:r>
      <w:r>
        <w:rPr>
          <w:rFonts w:ascii="Arial" w:hAnsi="Arial" w:cs="Arial"/>
          <w:b/>
          <w:szCs w:val="24"/>
        </w:rPr>
        <w:t xml:space="preserve"> – </w:t>
      </w:r>
      <w:r w:rsidRPr="00E80CDB">
        <w:rPr>
          <w:rFonts w:ascii="Arial" w:hAnsi="Arial" w:cs="Arial"/>
          <w:b/>
          <w:szCs w:val="24"/>
        </w:rPr>
        <w:t>UNDERSTANDING OF AND APPROACH TO THE SERVICES REQUIRED</w:t>
      </w:r>
      <w:r w:rsidRPr="00E80CDB" w:rsidDel="005023D0">
        <w:rPr>
          <w:rFonts w:ascii="Arial" w:hAnsi="Arial" w:cs="Arial"/>
          <w:b/>
          <w:szCs w:val="24"/>
        </w:rPr>
        <w:t xml:space="preserve"> </w:t>
      </w:r>
      <w:bookmarkEnd w:id="12"/>
      <w:r w:rsidRPr="00E80CDB">
        <w:rPr>
          <w:rFonts w:ascii="Arial" w:hAnsi="Arial" w:cs="Arial"/>
          <w:b/>
          <w:szCs w:val="24"/>
        </w:rPr>
        <w:fldChar w:fldCharType="begin"/>
      </w:r>
      <w:r w:rsidRPr="00E80CDB">
        <w:rPr>
          <w:rFonts w:ascii="Arial" w:hAnsi="Arial" w:cs="Arial"/>
          <w:b/>
          <w:szCs w:val="24"/>
        </w:rPr>
        <w:instrText>tc "</w:instrText>
      </w:r>
      <w:bookmarkStart w:id="13" w:name="_Toc99425047"/>
      <w:bookmarkStart w:id="14" w:name="_Toc99425310"/>
      <w:bookmarkStart w:id="15" w:name="_Toc309213069"/>
      <w:bookmarkStart w:id="16" w:name="_Toc309994495"/>
      <w:r w:rsidRPr="00E80CDB">
        <w:rPr>
          <w:rFonts w:ascii="Arial" w:hAnsi="Arial" w:cs="Arial"/>
          <w:b/>
          <w:szCs w:val="24"/>
        </w:rPr>
        <w:instrText>SCHEDULE 3.3 – UNDERSTANDING OF AND APPROACH TO THE SERVICES REQUIRED</w:instrText>
      </w:r>
      <w:bookmarkEnd w:id="13"/>
      <w:bookmarkEnd w:id="14"/>
      <w:bookmarkEnd w:id="15"/>
      <w:bookmarkEnd w:id="16"/>
      <w:r>
        <w:rPr>
          <w:rFonts w:ascii="Arial" w:hAnsi="Arial" w:cs="Arial"/>
          <w:b/>
          <w:szCs w:val="24"/>
        </w:rPr>
        <w:instrText xml:space="preserve">" \l </w:instrText>
      </w:r>
      <w:r w:rsidRPr="00E80CDB">
        <w:rPr>
          <w:rFonts w:ascii="Arial" w:hAnsi="Arial" w:cs="Arial"/>
          <w:b/>
          <w:szCs w:val="24"/>
        </w:rPr>
        <w:instrText>1</w:instrText>
      </w:r>
      <w:r w:rsidRPr="00E80CDB">
        <w:rPr>
          <w:rFonts w:ascii="Arial" w:hAnsi="Arial" w:cs="Arial"/>
          <w:b/>
          <w:szCs w:val="24"/>
        </w:rPr>
        <w:fldChar w:fldCharType="end"/>
      </w:r>
    </w:p>
    <w:p w:rsidR="00BD1D76" w:rsidRDefault="00BD1D76" w:rsidP="00BD1D76">
      <w:r>
        <w:t>This Schedule is to be completed by the Tenderer and lodged with its Tender.</w:t>
      </w:r>
    </w:p>
    <w:p w:rsidR="00BD1D76" w:rsidRDefault="00BD1D76" w:rsidP="00BD1D76">
      <w:pPr>
        <w:rPr>
          <w:b/>
        </w:rPr>
      </w:pPr>
      <w:r>
        <w:rPr>
          <w:b/>
        </w:rPr>
        <w:t>1.</w:t>
      </w:r>
      <w:r>
        <w:rPr>
          <w:b/>
        </w:rPr>
        <w:tab/>
        <w:t>Service solution</w:t>
      </w:r>
    </w:p>
    <w:p w:rsidR="00BD1D76" w:rsidRDefault="00BD1D76" w:rsidP="00BD1D76">
      <w:pPr>
        <w:ind w:left="720" w:hanging="720"/>
      </w:pPr>
      <w:r>
        <w:t>1.1</w:t>
      </w:r>
      <w:r>
        <w:tab/>
        <w:t xml:space="preserve">Tenderers are to provide detailed information on their proposed solution to the Library's </w:t>
      </w:r>
      <w:r>
        <w:rPr>
          <w:b/>
        </w:rPr>
        <w:t>Schedule 1</w:t>
      </w:r>
      <w:r>
        <w:t xml:space="preserve"> (Statement of Requirement), including an indication of how the Tenderer will meet the prescribed performance standards and service levels. Tenderers should provide a response indicating how the proposed solution meets the requirement for each requirement numbered in the following format in the Statement of Requirement: R[#].</w:t>
      </w:r>
    </w:p>
    <w:p w:rsidR="00BD1D76" w:rsidRDefault="00BD1D76" w:rsidP="00BD1D76">
      <w:pPr>
        <w:ind w:left="720" w:hanging="720"/>
      </w:pPr>
      <w:r>
        <w:t>1.2</w:t>
      </w:r>
      <w:r>
        <w:tab/>
        <w:t>The Library is also interested in Tenderers' flexibility to adapt to possible changes over the Term of the proposed Contract.  Tenderers should highlight where they consider that they can provide innovation and continuous improvement as part of their solution.</w:t>
      </w:r>
    </w:p>
    <w:p w:rsidR="00BD1D76" w:rsidRDefault="00BD1D76" w:rsidP="00BD1D76">
      <w:pPr>
        <w:ind w:left="720" w:hanging="720"/>
      </w:pPr>
      <w:r>
        <w:t>1.3</w:t>
      </w:r>
      <w:r>
        <w:tab/>
        <w:t>Tenderers should provide the following details for their proposed solution:</w:t>
      </w:r>
    </w:p>
    <w:p w:rsidR="00BD1D76" w:rsidRDefault="00BD1D76" w:rsidP="00BD1D76">
      <w:pPr>
        <w:ind w:left="1440" w:hanging="720"/>
      </w:pPr>
      <w:r>
        <w:t>(a)</w:t>
      </w:r>
      <w:r>
        <w:tab/>
        <w:t>solution overview;</w:t>
      </w:r>
    </w:p>
    <w:p w:rsidR="00BD1D76" w:rsidRDefault="00BD1D76" w:rsidP="00BD1D76">
      <w:pPr>
        <w:ind w:left="1440" w:hanging="720"/>
      </w:pPr>
      <w:r>
        <w:t>(b)</w:t>
      </w:r>
      <w:r>
        <w:tab/>
        <w:t>solution architecture;</w:t>
      </w:r>
    </w:p>
    <w:p w:rsidR="00BD1D76" w:rsidRDefault="00BD1D76" w:rsidP="00BD1D76">
      <w:pPr>
        <w:ind w:left="1440" w:hanging="720"/>
      </w:pPr>
      <w:r>
        <w:t>(c)</w:t>
      </w:r>
      <w:r>
        <w:tab/>
        <w:t>logical data model;</w:t>
      </w:r>
    </w:p>
    <w:p w:rsidR="00BD1D76" w:rsidRDefault="00BD1D76" w:rsidP="00BD1D76">
      <w:pPr>
        <w:ind w:left="1440" w:hanging="720"/>
      </w:pPr>
      <w:r>
        <w:t>(d)</w:t>
      </w:r>
      <w:r>
        <w:tab/>
        <w:t>APIs: and</w:t>
      </w:r>
    </w:p>
    <w:p w:rsidR="00BD1D76" w:rsidRDefault="00BD1D76" w:rsidP="00BD1D76">
      <w:pPr>
        <w:ind w:left="1440" w:hanging="720"/>
      </w:pPr>
      <w:r>
        <w:t>(e)</w:t>
      </w:r>
      <w:r>
        <w:tab/>
        <w:t>system requirements and constraints.</w:t>
      </w:r>
    </w:p>
    <w:p w:rsidR="00BD1D76" w:rsidRDefault="00BD1D76" w:rsidP="00BD1D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tblGrid>
      <w:tr w:rsidR="00BD1D76" w:rsidTr="00E460BB">
        <w:tc>
          <w:tcPr>
            <w:tcW w:w="9498" w:type="dxa"/>
            <w:shd w:val="pct20" w:color="auto" w:fill="FFFFFF"/>
          </w:tcPr>
          <w:p w:rsidR="00BD1D76" w:rsidRDefault="00BD1D76" w:rsidP="00E460BB">
            <w:pPr>
              <w:rPr>
                <w:b/>
              </w:rPr>
            </w:pPr>
            <w:r>
              <w:rPr>
                <w:b/>
              </w:rPr>
              <w:t>Tenderer's Response</w:t>
            </w:r>
          </w:p>
        </w:tc>
      </w:tr>
      <w:tr w:rsidR="00BD1D76" w:rsidTr="00E460BB">
        <w:tc>
          <w:tcPr>
            <w:tcW w:w="9498" w:type="dxa"/>
          </w:tcPr>
          <w:p w:rsidR="00BD1D76" w:rsidRDefault="00BD1D76" w:rsidP="00E460BB">
            <w:pPr>
              <w:rPr>
                <w:b/>
                <w:i/>
              </w:rPr>
            </w:pPr>
            <w:r>
              <w:rPr>
                <w:b/>
                <w:i/>
              </w:rPr>
              <w:t>[NOTE TO TENDERERS: ATTACH DETAILS IF NOT CREATED ELECTRONICALLY]</w:t>
            </w:r>
          </w:p>
          <w:p w:rsidR="00BD1D76" w:rsidRDefault="00BD1D76" w:rsidP="00E460BB"/>
          <w:p w:rsidR="00BD1D76" w:rsidRDefault="00BD1D76" w:rsidP="00E460BB"/>
        </w:tc>
      </w:tr>
    </w:tbl>
    <w:p w:rsidR="00BD1D76" w:rsidRDefault="00BD1D76" w:rsidP="00BD1D76">
      <w:pPr>
        <w:ind w:left="1440" w:hanging="720"/>
      </w:pPr>
    </w:p>
    <w:p w:rsidR="00BD1D76" w:rsidRDefault="00BD1D76" w:rsidP="00BD1D76">
      <w:pPr>
        <w:ind w:left="720" w:hanging="720"/>
      </w:pPr>
      <w:r>
        <w:t>1.4</w:t>
      </w:r>
      <w:r>
        <w:tab/>
        <w:t>In addition to the above and for ease of completion by Tenderers, the following templates are provided for responses to the functional and general technical requirements.</w:t>
      </w:r>
    </w:p>
    <w:p w:rsidR="00BD1D76" w:rsidRDefault="00BD1D76" w:rsidP="00BD1D76">
      <w:pPr>
        <w:ind w:left="1440" w:hanging="720"/>
        <w:sectPr w:rsidR="00BD1D76" w:rsidSect="00183589">
          <w:headerReference w:type="first" r:id="rId7"/>
          <w:footerReference w:type="first" r:id="rId8"/>
          <w:pgSz w:w="11906" w:h="16838" w:code="9"/>
          <w:pgMar w:top="1440" w:right="936" w:bottom="1440" w:left="144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D1D76" w:rsidRDefault="00BD1D76" w:rsidP="00BD1D76">
      <w:pPr>
        <w:ind w:left="1440" w:hanging="720"/>
      </w:pPr>
    </w:p>
    <w:tbl>
      <w:tblPr>
        <w:tblStyle w:val="TableGrid"/>
        <w:tblW w:w="0" w:type="auto"/>
        <w:tblLook w:val="04A0"/>
      </w:tblPr>
      <w:tblGrid>
        <w:gridCol w:w="817"/>
        <w:gridCol w:w="4883"/>
        <w:gridCol w:w="1417"/>
        <w:gridCol w:w="2402"/>
        <w:gridCol w:w="4655"/>
      </w:tblGrid>
      <w:tr w:rsidR="00BD1D76" w:rsidTr="00E460BB">
        <w:trPr>
          <w:tblHeader/>
        </w:trPr>
        <w:tc>
          <w:tcPr>
            <w:tcW w:w="14174" w:type="dxa"/>
            <w:gridSpan w:val="5"/>
            <w:shd w:val="pct20" w:color="auto" w:fill="auto"/>
          </w:tcPr>
          <w:p w:rsidR="00BD1D76" w:rsidRDefault="00BD1D76" w:rsidP="00E460BB">
            <w:pPr>
              <w:spacing w:before="120" w:after="120"/>
              <w:rPr>
                <w:b/>
              </w:rPr>
            </w:pPr>
            <w:r>
              <w:rPr>
                <w:b/>
              </w:rPr>
              <w:t>Tenderer's Response : Digital Library Core Systems Scope</w:t>
            </w:r>
          </w:p>
        </w:tc>
      </w:tr>
      <w:tr w:rsidR="00BD1D76" w:rsidTr="00E460BB">
        <w:trPr>
          <w:tblHeader/>
        </w:trPr>
        <w:tc>
          <w:tcPr>
            <w:tcW w:w="817" w:type="dxa"/>
            <w:shd w:val="clear" w:color="auto" w:fill="D9D9D9" w:themeFill="background1" w:themeFillShade="D9"/>
          </w:tcPr>
          <w:p w:rsidR="00BD1D76" w:rsidRDefault="00BD1D76" w:rsidP="00E460BB">
            <w:pPr>
              <w:spacing w:before="120" w:after="120"/>
              <w:rPr>
                <w:b/>
              </w:rPr>
            </w:pPr>
            <w:r>
              <w:rPr>
                <w:b/>
              </w:rPr>
              <w:t>R#</w:t>
            </w:r>
          </w:p>
        </w:tc>
        <w:tc>
          <w:tcPr>
            <w:tcW w:w="4883" w:type="dxa"/>
            <w:shd w:val="clear" w:color="auto" w:fill="D9D9D9" w:themeFill="background1" w:themeFillShade="D9"/>
          </w:tcPr>
          <w:p w:rsidR="00BD1D76" w:rsidRDefault="00BD1D76" w:rsidP="00E460BB">
            <w:pPr>
              <w:spacing w:before="120" w:after="120"/>
              <w:rPr>
                <w:b/>
              </w:rPr>
            </w:pPr>
            <w:r>
              <w:rPr>
                <w:b/>
              </w:rPr>
              <w:t>Requirement</w:t>
            </w:r>
          </w:p>
        </w:tc>
        <w:tc>
          <w:tcPr>
            <w:tcW w:w="1417" w:type="dxa"/>
            <w:shd w:val="clear" w:color="auto" w:fill="D9D9D9" w:themeFill="background1" w:themeFillShade="D9"/>
          </w:tcPr>
          <w:p w:rsidR="00BD1D76" w:rsidRDefault="00BD1D76" w:rsidP="00E460BB">
            <w:pPr>
              <w:spacing w:before="120" w:after="120"/>
              <w:rPr>
                <w:b/>
              </w:rPr>
            </w:pPr>
            <w:r>
              <w:rPr>
                <w:b/>
              </w:rPr>
              <w:t>Description</w:t>
            </w:r>
          </w:p>
        </w:tc>
        <w:tc>
          <w:tcPr>
            <w:tcW w:w="2402" w:type="dxa"/>
            <w:shd w:val="clear" w:color="auto" w:fill="D9D9D9" w:themeFill="background1" w:themeFillShade="D9"/>
          </w:tcPr>
          <w:p w:rsidR="00BD1D76" w:rsidRDefault="00BD1D76" w:rsidP="00E460BB">
            <w:pPr>
              <w:spacing w:before="120" w:after="120"/>
              <w:rPr>
                <w:b/>
              </w:rPr>
            </w:pPr>
            <w:r>
              <w:rPr>
                <w:b/>
              </w:rPr>
              <w:t>Tender is compliant/</w:t>
            </w:r>
            <w:r>
              <w:rPr>
                <w:b/>
              </w:rPr>
              <w:br/>
              <w:t>non-compliant/</w:t>
            </w:r>
            <w:r>
              <w:rPr>
                <w:b/>
              </w:rPr>
              <w:br/>
              <w:t>partially compliant</w:t>
            </w:r>
          </w:p>
        </w:tc>
        <w:tc>
          <w:tcPr>
            <w:tcW w:w="4655" w:type="dxa"/>
            <w:shd w:val="clear" w:color="auto" w:fill="D9D9D9" w:themeFill="background1" w:themeFillShade="D9"/>
          </w:tcPr>
          <w:p w:rsidR="00BD1D76" w:rsidRDefault="00BD1D76" w:rsidP="00E460BB">
            <w:pPr>
              <w:spacing w:before="120" w:after="120"/>
              <w:rPr>
                <w:b/>
              </w:rPr>
            </w:pPr>
            <w:r>
              <w:rPr>
                <w:b/>
              </w:rPr>
              <w:t>Description of how the proposed solution meets the requirement</w:t>
            </w:r>
          </w:p>
        </w:tc>
      </w:tr>
      <w:tr w:rsidR="00BD1D76" w:rsidTr="00E460BB">
        <w:tc>
          <w:tcPr>
            <w:tcW w:w="14174" w:type="dxa"/>
            <w:gridSpan w:val="5"/>
          </w:tcPr>
          <w:p w:rsidR="00BD1D76" w:rsidRPr="006A63D5" w:rsidRDefault="00BD1D76" w:rsidP="00E460BB">
            <w:pPr>
              <w:pStyle w:val="Req-table-tabs"/>
              <w:rPr>
                <w:b/>
                <w:bCs/>
              </w:rPr>
            </w:pPr>
            <w:r w:rsidRPr="006A63D5">
              <w:rPr>
                <w:b/>
                <w:bCs/>
              </w:rPr>
              <w:t>A2.1.2</w:t>
            </w:r>
            <w:r w:rsidRPr="006A63D5">
              <w:rPr>
                <w:b/>
                <w:bCs/>
              </w:rPr>
              <w:tab/>
              <w:t>Digital Library Core System Scope - General - Functional Requirements</w:t>
            </w:r>
          </w:p>
        </w:tc>
      </w:tr>
      <w:tr w:rsidR="00BD1D76" w:rsidTr="00E460BB">
        <w:tc>
          <w:tcPr>
            <w:tcW w:w="14174" w:type="dxa"/>
            <w:gridSpan w:val="5"/>
          </w:tcPr>
          <w:p w:rsidR="00BD1D76" w:rsidRPr="006A63D5" w:rsidRDefault="00BD1D76" w:rsidP="00E460BB">
            <w:pPr>
              <w:pStyle w:val="Req-table-tabs"/>
              <w:rPr>
                <w:b/>
                <w:bCs/>
              </w:rPr>
            </w:pPr>
            <w:r w:rsidRPr="006A63D5">
              <w:rPr>
                <w:b/>
                <w:bCs/>
              </w:rPr>
              <w:t>A2.1.2.1</w:t>
            </w:r>
            <w:r w:rsidRPr="006A63D5">
              <w:rPr>
                <w:b/>
                <w:bCs/>
              </w:rPr>
              <w:tab/>
              <w:t>Relationship to other systems</w:t>
            </w:r>
          </w:p>
        </w:tc>
      </w:tr>
      <w:tr w:rsidR="00BD1D76" w:rsidTr="00E460BB">
        <w:tc>
          <w:tcPr>
            <w:tcW w:w="817" w:type="dxa"/>
          </w:tcPr>
          <w:p w:rsidR="00BD1D76" w:rsidRPr="007B792C" w:rsidRDefault="00BD1D76" w:rsidP="00E460BB">
            <w:pPr>
              <w:spacing w:before="120" w:after="120"/>
            </w:pPr>
            <w:r>
              <w:t>R1</w:t>
            </w:r>
          </w:p>
        </w:tc>
        <w:tc>
          <w:tcPr>
            <w:tcW w:w="4883" w:type="dxa"/>
          </w:tcPr>
          <w:p w:rsidR="00BD1D76" w:rsidRPr="008D4068" w:rsidRDefault="00BD1D76" w:rsidP="00E460BB">
            <w:pPr>
              <w:spacing w:before="120" w:after="120"/>
            </w:pPr>
            <w:r w:rsidRPr="008D4068">
              <w:t>The solution is either capable of integrating with solutions for the Preservation System or may reside separately but be capable of interoperating with or provide services to solutions for the Preservation System.</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R2</w:t>
            </w:r>
          </w:p>
        </w:tc>
        <w:tc>
          <w:tcPr>
            <w:tcW w:w="4883" w:type="dxa"/>
          </w:tcPr>
          <w:p w:rsidR="00BD1D76" w:rsidRPr="008D4068" w:rsidRDefault="00BD1D76" w:rsidP="00E460BB">
            <w:pPr>
              <w:spacing w:before="120" w:after="120"/>
            </w:pPr>
            <w:r w:rsidRPr="008D4068">
              <w:t>The solution enables interoperation with other systems via APIs (Application Programming Interfaces), or equivalent.</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R3</w:t>
            </w:r>
          </w:p>
        </w:tc>
        <w:tc>
          <w:tcPr>
            <w:tcW w:w="4883" w:type="dxa"/>
          </w:tcPr>
          <w:p w:rsidR="00BD1D76" w:rsidRPr="008D4068" w:rsidRDefault="00BD1D76" w:rsidP="00E460BB">
            <w:pPr>
              <w:spacing w:before="120" w:after="120"/>
            </w:pPr>
            <w:r w:rsidRPr="008D4068">
              <w:t>The solution enables interoperation with a direct deposit workflow system, digitisation systems and digital collections delivery systems.</w:t>
            </w:r>
          </w:p>
        </w:tc>
        <w:tc>
          <w:tcPr>
            <w:tcW w:w="1417" w:type="dxa"/>
          </w:tcPr>
          <w:p w:rsidR="00BD1D76" w:rsidRPr="007B792C" w:rsidRDefault="00BD1D76" w:rsidP="00E460BB">
            <w:pPr>
              <w:spacing w:before="120" w:after="120"/>
            </w:pPr>
            <w:r>
              <w:t>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R4</w:t>
            </w:r>
          </w:p>
        </w:tc>
        <w:tc>
          <w:tcPr>
            <w:tcW w:w="4883" w:type="dxa"/>
          </w:tcPr>
          <w:p w:rsidR="00BD1D76" w:rsidRDefault="00BD1D76" w:rsidP="00E460BB">
            <w:pPr>
              <w:spacing w:before="120" w:after="120"/>
            </w:pPr>
            <w:r>
              <w:t>The solution supports interfaces with the following Library systems and their future replacements:</w:t>
            </w:r>
          </w:p>
          <w:p w:rsidR="00BD1D76" w:rsidRPr="0057617C" w:rsidRDefault="00BD1D76" w:rsidP="00BD1D76">
            <w:pPr>
              <w:pStyle w:val="ListParagraph"/>
              <w:numPr>
                <w:ilvl w:val="0"/>
                <w:numId w:val="27"/>
              </w:numPr>
              <w:spacing w:before="120" w:after="120"/>
              <w:ind w:left="317" w:hanging="317"/>
              <w:contextualSpacing w:val="0"/>
              <w:rPr>
                <w:sz w:val="19"/>
                <w:szCs w:val="19"/>
              </w:rPr>
            </w:pPr>
            <w:r w:rsidRPr="0057617C">
              <w:rPr>
                <w:sz w:val="19"/>
                <w:szCs w:val="19"/>
              </w:rPr>
              <w:t>Archival management system for manuscript materials - Archivists' Toolkit;</w:t>
            </w:r>
          </w:p>
          <w:p w:rsidR="00BD1D76" w:rsidRPr="0057617C" w:rsidRDefault="00BD1D76" w:rsidP="00BD1D76">
            <w:pPr>
              <w:pStyle w:val="ListParagraph"/>
              <w:numPr>
                <w:ilvl w:val="0"/>
                <w:numId w:val="27"/>
              </w:numPr>
              <w:spacing w:before="120" w:after="120"/>
              <w:ind w:left="317" w:hanging="317"/>
              <w:contextualSpacing w:val="0"/>
              <w:rPr>
                <w:sz w:val="19"/>
                <w:szCs w:val="19"/>
              </w:rPr>
            </w:pPr>
            <w:r w:rsidRPr="0057617C">
              <w:rPr>
                <w:sz w:val="19"/>
                <w:szCs w:val="19"/>
              </w:rPr>
              <w:t xml:space="preserve">Equipment and services in the Library's audio conversion facility, for audio preservation, capture, analysis and processing - QUADRIGA AudioCube, </w:t>
            </w:r>
            <w:r w:rsidRPr="0057617C">
              <w:rPr>
                <w:sz w:val="19"/>
                <w:szCs w:val="19"/>
              </w:rPr>
              <w:lastRenderedPageBreak/>
              <w:t>DOBBIN;</w:t>
            </w:r>
          </w:p>
          <w:p w:rsidR="00BD1D76" w:rsidRPr="0057617C" w:rsidRDefault="00BD1D76" w:rsidP="00BD1D76">
            <w:pPr>
              <w:pStyle w:val="ListParagraph"/>
              <w:numPr>
                <w:ilvl w:val="0"/>
                <w:numId w:val="27"/>
              </w:numPr>
              <w:spacing w:before="120" w:after="120"/>
              <w:ind w:left="317" w:hanging="317"/>
              <w:contextualSpacing w:val="0"/>
              <w:rPr>
                <w:sz w:val="19"/>
                <w:szCs w:val="19"/>
              </w:rPr>
            </w:pPr>
            <w:r w:rsidRPr="0057617C">
              <w:rPr>
                <w:sz w:val="19"/>
                <w:szCs w:val="19"/>
              </w:rPr>
              <w:t>Integrated Library Management System (ILMS) - Voyager;</w:t>
            </w:r>
          </w:p>
          <w:p w:rsidR="00BD1D76" w:rsidRPr="0057617C" w:rsidRDefault="00BD1D76" w:rsidP="00BD1D76">
            <w:pPr>
              <w:pStyle w:val="ListParagraph"/>
              <w:numPr>
                <w:ilvl w:val="0"/>
                <w:numId w:val="27"/>
              </w:numPr>
              <w:spacing w:before="120" w:after="120"/>
              <w:ind w:left="317" w:hanging="317"/>
              <w:contextualSpacing w:val="0"/>
              <w:rPr>
                <w:sz w:val="19"/>
                <w:szCs w:val="19"/>
              </w:rPr>
            </w:pPr>
            <w:r w:rsidRPr="0057617C">
              <w:rPr>
                <w:sz w:val="19"/>
                <w:szCs w:val="19"/>
              </w:rPr>
              <w:t>Interlibrary loan management and document delivery system - Relais;</w:t>
            </w:r>
          </w:p>
          <w:p w:rsidR="00BD1D76" w:rsidRPr="0057617C" w:rsidRDefault="00BD1D76" w:rsidP="00BD1D76">
            <w:pPr>
              <w:pStyle w:val="ListParagraph"/>
              <w:numPr>
                <w:ilvl w:val="0"/>
                <w:numId w:val="27"/>
              </w:numPr>
              <w:spacing w:before="120" w:after="120"/>
              <w:ind w:left="317" w:hanging="317"/>
              <w:contextualSpacing w:val="0"/>
              <w:rPr>
                <w:sz w:val="19"/>
                <w:szCs w:val="19"/>
              </w:rPr>
            </w:pPr>
            <w:r w:rsidRPr="0057617C">
              <w:rPr>
                <w:sz w:val="19"/>
                <w:szCs w:val="19"/>
              </w:rPr>
              <w:t>Issue tracking system - Atlassian JIRA;</w:t>
            </w:r>
          </w:p>
          <w:p w:rsidR="00BD1D76" w:rsidRPr="0057617C" w:rsidRDefault="00BD1D76" w:rsidP="00BD1D76">
            <w:pPr>
              <w:pStyle w:val="ListParagraph"/>
              <w:numPr>
                <w:ilvl w:val="0"/>
                <w:numId w:val="27"/>
              </w:numPr>
              <w:spacing w:before="120" w:after="120"/>
              <w:ind w:left="317" w:hanging="317"/>
              <w:contextualSpacing w:val="0"/>
              <w:rPr>
                <w:sz w:val="19"/>
                <w:szCs w:val="19"/>
              </w:rPr>
            </w:pPr>
            <w:r w:rsidRPr="0057617C">
              <w:rPr>
                <w:sz w:val="19"/>
                <w:szCs w:val="19"/>
              </w:rPr>
              <w:t>Records Management System - TRIM;</w:t>
            </w:r>
          </w:p>
          <w:p w:rsidR="00BD1D76" w:rsidRPr="0057617C" w:rsidRDefault="00BD1D76" w:rsidP="00BD1D76">
            <w:pPr>
              <w:pStyle w:val="ListParagraph"/>
              <w:numPr>
                <w:ilvl w:val="0"/>
                <w:numId w:val="27"/>
              </w:numPr>
              <w:spacing w:before="120" w:after="120"/>
              <w:ind w:left="317" w:hanging="317"/>
              <w:contextualSpacing w:val="0"/>
              <w:rPr>
                <w:sz w:val="19"/>
                <w:szCs w:val="19"/>
              </w:rPr>
            </w:pPr>
            <w:r w:rsidRPr="0057617C">
              <w:rPr>
                <w:sz w:val="19"/>
                <w:szCs w:val="19"/>
              </w:rPr>
              <w:t>Rights Management System - Sprightly (in-house system);</w:t>
            </w:r>
          </w:p>
          <w:p w:rsidR="00BD1D76" w:rsidRPr="0057617C" w:rsidRDefault="00BD1D76" w:rsidP="00BD1D76">
            <w:pPr>
              <w:pStyle w:val="ListParagraph"/>
              <w:numPr>
                <w:ilvl w:val="0"/>
                <w:numId w:val="27"/>
              </w:numPr>
              <w:spacing w:before="120" w:after="120"/>
              <w:ind w:left="317" w:hanging="317"/>
              <w:contextualSpacing w:val="0"/>
              <w:rPr>
                <w:sz w:val="19"/>
                <w:szCs w:val="19"/>
              </w:rPr>
            </w:pPr>
            <w:r w:rsidRPr="0057617C">
              <w:rPr>
                <w:sz w:val="19"/>
                <w:szCs w:val="19"/>
              </w:rPr>
              <w:t>Search and discovery service - Trove (in-house system);</w:t>
            </w:r>
          </w:p>
          <w:p w:rsidR="00BD1D76" w:rsidRPr="0057617C" w:rsidRDefault="00BD1D76" w:rsidP="00BD1D76">
            <w:pPr>
              <w:pStyle w:val="ListParagraph"/>
              <w:numPr>
                <w:ilvl w:val="0"/>
                <w:numId w:val="27"/>
              </w:numPr>
              <w:spacing w:before="120" w:after="120"/>
              <w:ind w:left="317" w:hanging="317"/>
              <w:contextualSpacing w:val="0"/>
              <w:rPr>
                <w:sz w:val="19"/>
                <w:szCs w:val="19"/>
              </w:rPr>
            </w:pPr>
            <w:r w:rsidRPr="0057617C">
              <w:rPr>
                <w:sz w:val="19"/>
                <w:szCs w:val="19"/>
              </w:rPr>
              <w:t xml:space="preserve">Storage system - Digital Object Storage System (DOSS) (in-house system); </w:t>
            </w:r>
          </w:p>
          <w:p w:rsidR="00BD1D76" w:rsidRPr="0057617C" w:rsidRDefault="00BD1D76" w:rsidP="00BD1D76">
            <w:pPr>
              <w:pStyle w:val="ListParagraph"/>
              <w:numPr>
                <w:ilvl w:val="0"/>
                <w:numId w:val="27"/>
              </w:numPr>
              <w:spacing w:before="120" w:after="120"/>
              <w:ind w:left="317" w:hanging="317"/>
              <w:contextualSpacing w:val="0"/>
              <w:rPr>
                <w:sz w:val="19"/>
                <w:szCs w:val="19"/>
              </w:rPr>
            </w:pPr>
            <w:r w:rsidRPr="0057617C">
              <w:rPr>
                <w:sz w:val="19"/>
                <w:szCs w:val="19"/>
              </w:rPr>
              <w:t>User Management System - in-house system;</w:t>
            </w:r>
          </w:p>
          <w:p w:rsidR="00BD1D76" w:rsidRPr="0057617C" w:rsidRDefault="00BD1D76" w:rsidP="00BD1D76">
            <w:pPr>
              <w:pStyle w:val="ListParagraph"/>
              <w:numPr>
                <w:ilvl w:val="0"/>
                <w:numId w:val="27"/>
              </w:numPr>
              <w:spacing w:before="120" w:after="120"/>
              <w:ind w:left="317" w:hanging="317"/>
              <w:contextualSpacing w:val="0"/>
              <w:rPr>
                <w:sz w:val="19"/>
                <w:szCs w:val="19"/>
              </w:rPr>
            </w:pPr>
            <w:r w:rsidRPr="0057617C">
              <w:rPr>
                <w:sz w:val="19"/>
                <w:szCs w:val="19"/>
              </w:rPr>
              <w:t>Authentication services - Active Directory;</w:t>
            </w:r>
          </w:p>
          <w:p w:rsidR="00BD1D76" w:rsidRPr="0057617C" w:rsidRDefault="00BD1D76" w:rsidP="00BD1D76">
            <w:pPr>
              <w:pStyle w:val="ListParagraph"/>
              <w:numPr>
                <w:ilvl w:val="0"/>
                <w:numId w:val="27"/>
              </w:numPr>
              <w:spacing w:before="120" w:after="120"/>
              <w:ind w:left="317" w:hanging="317"/>
              <w:contextualSpacing w:val="0"/>
              <w:rPr>
                <w:sz w:val="19"/>
                <w:szCs w:val="19"/>
              </w:rPr>
            </w:pPr>
            <w:r w:rsidRPr="0057617C">
              <w:rPr>
                <w:sz w:val="19"/>
                <w:szCs w:val="19"/>
              </w:rPr>
              <w:t>Digital Collections Manager (DCM) – to be replaced as part of digital infrastructure replacement –  workflow, management and delivery for digitised and born-digital pictorial and audio materials;</w:t>
            </w:r>
          </w:p>
          <w:p w:rsidR="00BD1D76" w:rsidRPr="0057617C" w:rsidRDefault="00BD1D76" w:rsidP="00BD1D76">
            <w:pPr>
              <w:pStyle w:val="ListParagraph"/>
              <w:numPr>
                <w:ilvl w:val="0"/>
                <w:numId w:val="27"/>
              </w:numPr>
              <w:spacing w:before="120" w:after="120"/>
              <w:ind w:left="317" w:hanging="317"/>
              <w:contextualSpacing w:val="0"/>
              <w:rPr>
                <w:sz w:val="19"/>
                <w:szCs w:val="19"/>
              </w:rPr>
            </w:pPr>
            <w:r w:rsidRPr="0057617C">
              <w:rPr>
                <w:sz w:val="19"/>
                <w:szCs w:val="19"/>
              </w:rPr>
              <w:t>Newspapers Content Manager (NCM) – to be replaced as part of digital infrastructure replacement –  workflow and management system supporting mass digitisation of Australian newspapers and journals;</w:t>
            </w:r>
          </w:p>
          <w:p w:rsidR="00BD1D76" w:rsidRPr="0057617C" w:rsidRDefault="00BD1D76" w:rsidP="00BD1D76">
            <w:pPr>
              <w:pStyle w:val="ListParagraph"/>
              <w:numPr>
                <w:ilvl w:val="0"/>
                <w:numId w:val="27"/>
              </w:numPr>
              <w:spacing w:before="120" w:after="120"/>
              <w:ind w:left="317" w:hanging="317"/>
              <w:contextualSpacing w:val="0"/>
              <w:rPr>
                <w:sz w:val="19"/>
                <w:szCs w:val="19"/>
              </w:rPr>
            </w:pPr>
            <w:r w:rsidRPr="0057617C">
              <w:rPr>
                <w:sz w:val="19"/>
                <w:szCs w:val="19"/>
              </w:rPr>
              <w:t>PANDAS/PANDORA – to be replaced as part of digital infrastructure replacement –  harvest, management and delivery system for selective web archiving;</w:t>
            </w:r>
          </w:p>
          <w:p w:rsidR="00BD1D76" w:rsidRPr="0057617C" w:rsidRDefault="00BD1D76" w:rsidP="00BD1D76">
            <w:pPr>
              <w:pStyle w:val="ListParagraph"/>
              <w:numPr>
                <w:ilvl w:val="0"/>
                <w:numId w:val="27"/>
              </w:numPr>
              <w:spacing w:before="120" w:after="120"/>
              <w:ind w:left="317" w:hanging="317"/>
              <w:contextualSpacing w:val="0"/>
              <w:rPr>
                <w:sz w:val="19"/>
                <w:szCs w:val="19"/>
              </w:rPr>
            </w:pPr>
            <w:r w:rsidRPr="0057617C">
              <w:rPr>
                <w:sz w:val="19"/>
                <w:szCs w:val="19"/>
              </w:rPr>
              <w:t xml:space="preserve">Prometheus – to be replaced as part of digital infrastructure replacement –  workflow and management </w:t>
            </w:r>
            <w:r w:rsidRPr="0057617C">
              <w:rPr>
                <w:sz w:val="19"/>
                <w:szCs w:val="19"/>
              </w:rPr>
              <w:lastRenderedPageBreak/>
              <w:t>system for capture of digital content from physical carriers; and</w:t>
            </w:r>
          </w:p>
          <w:p w:rsidR="00BD1D76" w:rsidRPr="0057617C" w:rsidRDefault="00BD1D76" w:rsidP="00BD1D76">
            <w:pPr>
              <w:pStyle w:val="ListParagraph"/>
              <w:numPr>
                <w:ilvl w:val="0"/>
                <w:numId w:val="27"/>
              </w:numPr>
              <w:spacing w:before="120" w:after="120"/>
              <w:ind w:left="317" w:hanging="317"/>
              <w:contextualSpacing w:val="0"/>
              <w:rPr>
                <w:sz w:val="19"/>
                <w:szCs w:val="19"/>
              </w:rPr>
            </w:pPr>
            <w:r w:rsidRPr="0057617C">
              <w:rPr>
                <w:sz w:val="19"/>
                <w:szCs w:val="19"/>
              </w:rPr>
              <w:t>Whole Australian Web Domain Harvest service - outsourced harvest, returned content stored and managed by the Library.</w:t>
            </w:r>
          </w:p>
        </w:tc>
        <w:tc>
          <w:tcPr>
            <w:tcW w:w="1417" w:type="dxa"/>
          </w:tcPr>
          <w:p w:rsidR="00BD1D76" w:rsidRPr="007B792C" w:rsidRDefault="00BD1D76" w:rsidP="00E460BB">
            <w:pPr>
              <w:spacing w:before="120" w:after="120"/>
            </w:pPr>
            <w:r>
              <w:lastRenderedPageBreak/>
              <w:t>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lastRenderedPageBreak/>
              <w:t>R5</w:t>
            </w:r>
          </w:p>
        </w:tc>
        <w:tc>
          <w:tcPr>
            <w:tcW w:w="4883" w:type="dxa"/>
          </w:tcPr>
          <w:p w:rsidR="00BD1D76" w:rsidRPr="007B792C" w:rsidRDefault="00BD1D76" w:rsidP="00E460BB">
            <w:pPr>
              <w:spacing w:before="120" w:after="120"/>
            </w:pPr>
            <w:r>
              <w:t>The solution enables components to be changed by the Library in a modular way over time.</w:t>
            </w:r>
          </w:p>
        </w:tc>
        <w:tc>
          <w:tcPr>
            <w:tcW w:w="1417" w:type="dxa"/>
          </w:tcPr>
          <w:p w:rsidR="00BD1D76" w:rsidRPr="007B792C" w:rsidRDefault="00BD1D76" w:rsidP="00E460BB">
            <w:pPr>
              <w:spacing w:before="120" w:after="120"/>
            </w:pPr>
            <w:r>
              <w:t>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14174" w:type="dxa"/>
            <w:gridSpan w:val="5"/>
          </w:tcPr>
          <w:p w:rsidR="00BD1D76" w:rsidRPr="006A63D5" w:rsidRDefault="00BD1D76" w:rsidP="00E460BB">
            <w:pPr>
              <w:pStyle w:val="Req-table-tabs"/>
              <w:rPr>
                <w:b/>
                <w:bCs/>
              </w:rPr>
            </w:pPr>
            <w:r w:rsidRPr="006A63D5">
              <w:rPr>
                <w:b/>
                <w:bCs/>
              </w:rPr>
              <w:t>A2.1.3</w:t>
            </w:r>
            <w:r w:rsidRPr="006A63D5">
              <w:rPr>
                <w:b/>
                <w:bCs/>
              </w:rPr>
              <w:tab/>
              <w:t>Digital Library Core System Scope - Collect - Functional Requirements</w:t>
            </w:r>
          </w:p>
        </w:tc>
      </w:tr>
      <w:tr w:rsidR="00BD1D76" w:rsidTr="00E460BB">
        <w:tc>
          <w:tcPr>
            <w:tcW w:w="14174" w:type="dxa"/>
            <w:gridSpan w:val="5"/>
          </w:tcPr>
          <w:p w:rsidR="00BD1D76" w:rsidRPr="006A63D5" w:rsidRDefault="00BD1D76" w:rsidP="00E460BB">
            <w:pPr>
              <w:pStyle w:val="Req-table-tabs"/>
              <w:rPr>
                <w:b/>
                <w:bCs/>
              </w:rPr>
            </w:pPr>
            <w:r w:rsidRPr="006A63D5">
              <w:rPr>
                <w:b/>
                <w:bCs/>
              </w:rPr>
              <w:t>A2.1.3.1</w:t>
            </w:r>
            <w:r w:rsidRPr="006A63D5">
              <w:rPr>
                <w:b/>
                <w:bCs/>
              </w:rPr>
              <w:tab/>
              <w:t>Configure</w:t>
            </w:r>
          </w:p>
        </w:tc>
      </w:tr>
      <w:tr w:rsidR="00BD1D76" w:rsidTr="00E460BB">
        <w:tc>
          <w:tcPr>
            <w:tcW w:w="817" w:type="dxa"/>
          </w:tcPr>
          <w:p w:rsidR="00BD1D76" w:rsidRDefault="00BD1D76" w:rsidP="00E460BB">
            <w:pPr>
              <w:spacing w:before="120" w:after="120"/>
            </w:pPr>
            <w:r>
              <w:t>R6</w:t>
            </w:r>
          </w:p>
        </w:tc>
        <w:tc>
          <w:tcPr>
            <w:tcW w:w="4883" w:type="dxa"/>
          </w:tcPr>
          <w:p w:rsidR="00BD1D76" w:rsidRPr="007B792C" w:rsidRDefault="00BD1D76" w:rsidP="00E460BB">
            <w:pPr>
              <w:spacing w:before="120" w:after="120"/>
            </w:pPr>
            <w:r>
              <w:t>The solution e</w:t>
            </w:r>
            <w:r w:rsidRPr="00A206C6">
              <w:t>xtensibly</w:t>
            </w:r>
            <w:r w:rsidRPr="00F03FB9">
              <w:t xml:space="preserve"> support</w:t>
            </w:r>
            <w:r>
              <w:t>s</w:t>
            </w:r>
            <w:r w:rsidRPr="00F03FB9">
              <w:t xml:space="preserve"> collection and management of additional formats</w:t>
            </w:r>
            <w:r>
              <w:t>.</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R7</w:t>
            </w:r>
          </w:p>
        </w:tc>
        <w:tc>
          <w:tcPr>
            <w:tcW w:w="4883" w:type="dxa"/>
          </w:tcPr>
          <w:p w:rsidR="00BD1D76" w:rsidRPr="007B792C" w:rsidRDefault="00BD1D76" w:rsidP="00E460BB">
            <w:pPr>
              <w:spacing w:before="120" w:after="120"/>
            </w:pPr>
            <w:r w:rsidRPr="00E80D75">
              <w:t>The solution enables Library staff to configure different ingest workflows for different groups of material - for example, configurable validation rules (including no validation); configurable generation of access copies (including no generation).</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R8</w:t>
            </w:r>
          </w:p>
        </w:tc>
        <w:tc>
          <w:tcPr>
            <w:tcW w:w="4883" w:type="dxa"/>
          </w:tcPr>
          <w:p w:rsidR="00BD1D76" w:rsidRPr="007B792C" w:rsidRDefault="00BD1D76" w:rsidP="00E460BB">
            <w:pPr>
              <w:spacing w:before="120" w:after="120"/>
            </w:pPr>
            <w:r w:rsidRPr="00E735CB">
              <w:t>The solution supports integration and configuration of additional or alternative tools to enhance ingest workflows, processing and analysis, quality assurance and preparation for discovery, access or delivery.</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lastRenderedPageBreak/>
              <w:t>R9</w:t>
            </w:r>
          </w:p>
        </w:tc>
        <w:tc>
          <w:tcPr>
            <w:tcW w:w="4883" w:type="dxa"/>
          </w:tcPr>
          <w:p w:rsidR="00BD1D76" w:rsidRPr="007B792C" w:rsidRDefault="00BD1D76" w:rsidP="00E460BB">
            <w:pPr>
              <w:spacing w:before="120" w:after="120"/>
            </w:pPr>
            <w:r w:rsidRPr="00E735CB">
              <w:t>The solution enables Library staff to define and approve acceptance criteria for deposited content - including format, compliance with standards and format specifications, and quality of content and metadata.</w:t>
            </w:r>
          </w:p>
        </w:tc>
        <w:tc>
          <w:tcPr>
            <w:tcW w:w="1417" w:type="dxa"/>
          </w:tcPr>
          <w:p w:rsidR="00BD1D76" w:rsidRPr="007B792C" w:rsidRDefault="00BD1D76" w:rsidP="00E460BB">
            <w:pPr>
              <w:spacing w:before="120" w:after="120"/>
            </w:pPr>
            <w:r>
              <w:t>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R10</w:t>
            </w:r>
          </w:p>
        </w:tc>
        <w:tc>
          <w:tcPr>
            <w:tcW w:w="4883" w:type="dxa"/>
          </w:tcPr>
          <w:p w:rsidR="00BD1D76" w:rsidRPr="007B792C" w:rsidRDefault="00BD1D76" w:rsidP="00E460BB">
            <w:pPr>
              <w:spacing w:before="120" w:after="120"/>
            </w:pPr>
            <w:r w:rsidRPr="00E735CB">
              <w:t>The solution enables Library staff to define and approve metadata sets to be supplied or extracted for defined sets of digital items, processes or workflows.</w:t>
            </w:r>
          </w:p>
        </w:tc>
        <w:tc>
          <w:tcPr>
            <w:tcW w:w="1417" w:type="dxa"/>
          </w:tcPr>
          <w:p w:rsidR="00BD1D76" w:rsidRPr="007B792C" w:rsidRDefault="00BD1D76" w:rsidP="00E460BB">
            <w:pPr>
              <w:spacing w:before="120" w:after="120"/>
            </w:pPr>
            <w:r>
              <w:t>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R11</w:t>
            </w:r>
          </w:p>
        </w:tc>
        <w:tc>
          <w:tcPr>
            <w:tcW w:w="4883" w:type="dxa"/>
          </w:tcPr>
          <w:p w:rsidR="00BD1D76" w:rsidRPr="007B792C" w:rsidRDefault="00BD1D76" w:rsidP="00E460BB">
            <w:pPr>
              <w:spacing w:before="120" w:after="120"/>
            </w:pPr>
            <w:r w:rsidRPr="00E735CB">
              <w:t>The solution enables Library staff to define and approve system policies and default values – for example collection groups, functional roles, preservation intent, access policies, and risk profiles.</w:t>
            </w:r>
          </w:p>
        </w:tc>
        <w:tc>
          <w:tcPr>
            <w:tcW w:w="1417" w:type="dxa"/>
          </w:tcPr>
          <w:p w:rsidR="00BD1D76" w:rsidRPr="007B792C" w:rsidRDefault="00BD1D76" w:rsidP="00E460BB">
            <w:pPr>
              <w:spacing w:before="120" w:after="120"/>
            </w:pPr>
            <w:r>
              <w:t>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R12</w:t>
            </w:r>
          </w:p>
        </w:tc>
        <w:tc>
          <w:tcPr>
            <w:tcW w:w="4883" w:type="dxa"/>
          </w:tcPr>
          <w:p w:rsidR="00BD1D76" w:rsidRPr="007B792C" w:rsidRDefault="00BD1D76" w:rsidP="00E460BB">
            <w:pPr>
              <w:spacing w:before="120" w:after="120"/>
            </w:pPr>
            <w:r w:rsidRPr="00E735CB">
              <w:t>The solution enables Library staff to associate pre-defined system policies, acceptance criteria, or metadata sets with a set of digital objects.</w:t>
            </w:r>
          </w:p>
        </w:tc>
        <w:tc>
          <w:tcPr>
            <w:tcW w:w="1417" w:type="dxa"/>
          </w:tcPr>
          <w:p w:rsidR="00BD1D76" w:rsidRPr="007B792C" w:rsidRDefault="00BD1D76" w:rsidP="00E460BB">
            <w:pPr>
              <w:spacing w:before="120" w:after="120"/>
            </w:pPr>
            <w:r>
              <w:t>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14174" w:type="dxa"/>
            <w:gridSpan w:val="5"/>
          </w:tcPr>
          <w:p w:rsidR="00BD1D76" w:rsidRPr="006A63D5" w:rsidRDefault="00BD1D76" w:rsidP="00E460BB">
            <w:pPr>
              <w:pStyle w:val="Req-table-tabs"/>
              <w:rPr>
                <w:b/>
                <w:bCs/>
              </w:rPr>
            </w:pPr>
            <w:r w:rsidRPr="006A63D5">
              <w:rPr>
                <w:b/>
                <w:bCs/>
              </w:rPr>
              <w:t>A2.1.3.2</w:t>
            </w:r>
            <w:r w:rsidRPr="006A63D5">
              <w:rPr>
                <w:b/>
                <w:bCs/>
              </w:rPr>
              <w:tab/>
              <w:t>Ingest</w:t>
            </w:r>
          </w:p>
        </w:tc>
      </w:tr>
      <w:tr w:rsidR="00BD1D76" w:rsidTr="00E460BB">
        <w:tc>
          <w:tcPr>
            <w:tcW w:w="817" w:type="dxa"/>
          </w:tcPr>
          <w:p w:rsidR="00BD1D76" w:rsidRDefault="00BD1D76" w:rsidP="00E460BB">
            <w:pPr>
              <w:spacing w:before="120" w:after="120"/>
            </w:pPr>
            <w:r>
              <w:t>R13</w:t>
            </w:r>
          </w:p>
        </w:tc>
        <w:tc>
          <w:tcPr>
            <w:tcW w:w="4883" w:type="dxa"/>
          </w:tcPr>
          <w:p w:rsidR="00BD1D76" w:rsidRPr="007B792C" w:rsidRDefault="00BD1D76" w:rsidP="00E460BB">
            <w:pPr>
              <w:spacing w:before="120" w:after="120"/>
            </w:pPr>
            <w:r w:rsidRPr="00B73BAD">
              <w:t>The solution ingests digital content submitted in standardised ways, including large and complex objects that consist of one or more files in known or unknown formats.</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lastRenderedPageBreak/>
              <w:t>R14</w:t>
            </w:r>
          </w:p>
        </w:tc>
        <w:tc>
          <w:tcPr>
            <w:tcW w:w="4883" w:type="dxa"/>
          </w:tcPr>
          <w:p w:rsidR="00BD1D76" w:rsidRPr="007B792C" w:rsidRDefault="00BD1D76" w:rsidP="00E460BB">
            <w:pPr>
              <w:spacing w:before="120" w:after="120"/>
            </w:pPr>
            <w:r>
              <w:t>The solution supports efficient ingest of large numbers of files, including sets of unrelated files.</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R15</w:t>
            </w:r>
          </w:p>
        </w:tc>
        <w:tc>
          <w:tcPr>
            <w:tcW w:w="4883" w:type="dxa"/>
          </w:tcPr>
          <w:p w:rsidR="00BD1D76" w:rsidRPr="007B792C" w:rsidRDefault="00BD1D76" w:rsidP="00E460BB">
            <w:pPr>
              <w:spacing w:before="120" w:after="120"/>
            </w:pPr>
            <w:r>
              <w:t>The solution ingests, into permanent storage, records or sets of existing descriptive, administrative, structural, technical or provenance metadata with accompanying digital content.</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14174" w:type="dxa"/>
            <w:gridSpan w:val="5"/>
          </w:tcPr>
          <w:p w:rsidR="00BD1D76" w:rsidRPr="006A63D5" w:rsidRDefault="00BD1D76" w:rsidP="00E460BB">
            <w:pPr>
              <w:pStyle w:val="Req-table-tabs"/>
              <w:rPr>
                <w:b/>
                <w:bCs/>
              </w:rPr>
            </w:pPr>
            <w:r w:rsidRPr="006A63D5">
              <w:rPr>
                <w:b/>
                <w:bCs/>
              </w:rPr>
              <w:t>A2.1.3.3</w:t>
            </w:r>
            <w:r w:rsidRPr="006A63D5">
              <w:rPr>
                <w:b/>
                <w:bCs/>
              </w:rPr>
              <w:tab/>
              <w:t>Quality Assurance and Remediation</w:t>
            </w:r>
          </w:p>
        </w:tc>
      </w:tr>
      <w:tr w:rsidR="00BD1D76" w:rsidTr="00E460BB">
        <w:tc>
          <w:tcPr>
            <w:tcW w:w="817" w:type="dxa"/>
          </w:tcPr>
          <w:p w:rsidR="00BD1D76" w:rsidRDefault="00BD1D76" w:rsidP="00E460BB">
            <w:pPr>
              <w:spacing w:before="120" w:after="120"/>
            </w:pPr>
            <w:r>
              <w:t>R16</w:t>
            </w:r>
          </w:p>
        </w:tc>
        <w:tc>
          <w:tcPr>
            <w:tcW w:w="4883" w:type="dxa"/>
          </w:tcPr>
          <w:p w:rsidR="00BD1D76" w:rsidRPr="007B792C" w:rsidRDefault="00BD1D76" w:rsidP="00E460BB">
            <w:pPr>
              <w:spacing w:before="120" w:after="120"/>
            </w:pPr>
            <w:r w:rsidRPr="00B73BAD">
              <w:t>The solution enables Library staff to assess quality of content and metadata submitted for ingest and take remedial action as required.</w:t>
            </w:r>
          </w:p>
        </w:tc>
        <w:tc>
          <w:tcPr>
            <w:tcW w:w="1417" w:type="dxa"/>
          </w:tcPr>
          <w:p w:rsidR="00BD1D76" w:rsidRPr="007B792C" w:rsidRDefault="00BD1D76" w:rsidP="00E460BB">
            <w:pPr>
              <w:spacing w:before="120" w:after="120"/>
            </w:pPr>
            <w:r>
              <w:t>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14174" w:type="dxa"/>
            <w:gridSpan w:val="5"/>
          </w:tcPr>
          <w:p w:rsidR="00BD1D76" w:rsidRPr="006A63D5" w:rsidRDefault="00BD1D76" w:rsidP="00E460BB">
            <w:pPr>
              <w:pStyle w:val="Req-table-tabs"/>
              <w:rPr>
                <w:b/>
                <w:bCs/>
              </w:rPr>
            </w:pPr>
            <w:r w:rsidRPr="006A63D5">
              <w:rPr>
                <w:b/>
                <w:bCs/>
              </w:rPr>
              <w:t>A2.1.3.4</w:t>
            </w:r>
            <w:r w:rsidRPr="006A63D5">
              <w:rPr>
                <w:b/>
                <w:bCs/>
              </w:rPr>
              <w:tab/>
              <w:t>Identify format, Transform</w:t>
            </w:r>
          </w:p>
        </w:tc>
      </w:tr>
      <w:tr w:rsidR="00BD1D76" w:rsidTr="00E460BB">
        <w:tc>
          <w:tcPr>
            <w:tcW w:w="817" w:type="dxa"/>
          </w:tcPr>
          <w:p w:rsidR="00BD1D76" w:rsidRDefault="00BD1D76" w:rsidP="00E460BB">
            <w:pPr>
              <w:spacing w:before="120" w:after="120"/>
            </w:pPr>
            <w:r>
              <w:t>R17</w:t>
            </w:r>
          </w:p>
        </w:tc>
        <w:tc>
          <w:tcPr>
            <w:tcW w:w="4883" w:type="dxa"/>
          </w:tcPr>
          <w:p w:rsidR="00BD1D76" w:rsidRPr="007B792C" w:rsidRDefault="00BD1D76" w:rsidP="00E460BB">
            <w:pPr>
              <w:spacing w:before="120" w:after="120"/>
            </w:pPr>
            <w:r>
              <w:t>The solution automatically identifies known file formats, as well as enables Library staff to do so manually.</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R18</w:t>
            </w:r>
          </w:p>
        </w:tc>
        <w:tc>
          <w:tcPr>
            <w:tcW w:w="4883" w:type="dxa"/>
          </w:tcPr>
          <w:p w:rsidR="00BD1D76" w:rsidRPr="007B792C" w:rsidRDefault="00BD1D76" w:rsidP="00E460BB">
            <w:pPr>
              <w:spacing w:before="120" w:after="120"/>
            </w:pPr>
            <w:r>
              <w:t>The solution automatically transforms content to standard preservation formats on submission for ingest according to defined system policies, including policy of no transformation.</w:t>
            </w:r>
          </w:p>
        </w:tc>
        <w:tc>
          <w:tcPr>
            <w:tcW w:w="1417" w:type="dxa"/>
          </w:tcPr>
          <w:p w:rsidR="00BD1D76" w:rsidRPr="007B792C" w:rsidRDefault="00BD1D76" w:rsidP="00E460BB">
            <w:pPr>
              <w:spacing w:before="120" w:after="120"/>
            </w:pPr>
            <w:r>
              <w:t>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14174" w:type="dxa"/>
            <w:gridSpan w:val="5"/>
          </w:tcPr>
          <w:p w:rsidR="00BD1D76" w:rsidRPr="006A63D5" w:rsidRDefault="00BD1D76" w:rsidP="00E460BB">
            <w:pPr>
              <w:pStyle w:val="Req-table-tabs"/>
              <w:rPr>
                <w:b/>
                <w:bCs/>
              </w:rPr>
            </w:pPr>
            <w:r w:rsidRPr="006A63D5">
              <w:rPr>
                <w:b/>
                <w:bCs/>
              </w:rPr>
              <w:lastRenderedPageBreak/>
              <w:t>A2.1.3.5</w:t>
            </w:r>
            <w:r w:rsidRPr="006A63D5">
              <w:rPr>
                <w:b/>
                <w:bCs/>
              </w:rPr>
              <w:tab/>
              <w:t>Validate</w:t>
            </w:r>
          </w:p>
        </w:tc>
      </w:tr>
      <w:tr w:rsidR="00BD1D76" w:rsidTr="00E460BB">
        <w:tc>
          <w:tcPr>
            <w:tcW w:w="817" w:type="dxa"/>
          </w:tcPr>
          <w:p w:rsidR="00BD1D76" w:rsidRDefault="00BD1D76" w:rsidP="00E460BB">
            <w:pPr>
              <w:spacing w:before="120" w:after="120"/>
            </w:pPr>
            <w:r>
              <w:t>R19</w:t>
            </w:r>
          </w:p>
        </w:tc>
        <w:tc>
          <w:tcPr>
            <w:tcW w:w="4883" w:type="dxa"/>
          </w:tcPr>
          <w:p w:rsidR="00BD1D76" w:rsidRPr="007B792C" w:rsidRDefault="00BD1D76" w:rsidP="00E460BB">
            <w:pPr>
              <w:spacing w:before="120" w:after="120"/>
            </w:pPr>
            <w:r w:rsidRPr="00B73BAD">
              <w:t>The solution validates content files and metadata against acceptance criteria on submission, as configured by Library staff, including no validation.</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14174" w:type="dxa"/>
            <w:gridSpan w:val="5"/>
          </w:tcPr>
          <w:p w:rsidR="00BD1D76" w:rsidRPr="006A63D5" w:rsidRDefault="00BD1D76" w:rsidP="00E460BB">
            <w:pPr>
              <w:pStyle w:val="Req-table-tabs"/>
              <w:rPr>
                <w:b/>
                <w:bCs/>
              </w:rPr>
            </w:pPr>
            <w:r w:rsidRPr="006A63D5">
              <w:rPr>
                <w:b/>
                <w:bCs/>
              </w:rPr>
              <w:t>A2.1.3.6</w:t>
            </w:r>
            <w:r w:rsidRPr="006A63D5">
              <w:rPr>
                <w:b/>
                <w:bCs/>
              </w:rPr>
              <w:tab/>
              <w:t>Access copies and derivatives</w:t>
            </w:r>
          </w:p>
        </w:tc>
      </w:tr>
      <w:tr w:rsidR="00BD1D76" w:rsidTr="00E460BB">
        <w:tc>
          <w:tcPr>
            <w:tcW w:w="817" w:type="dxa"/>
          </w:tcPr>
          <w:p w:rsidR="00BD1D76" w:rsidRDefault="00BD1D76" w:rsidP="00E460BB">
            <w:pPr>
              <w:spacing w:before="120" w:after="120"/>
            </w:pPr>
            <w:r>
              <w:t>R20</w:t>
            </w:r>
          </w:p>
        </w:tc>
        <w:tc>
          <w:tcPr>
            <w:tcW w:w="4883" w:type="dxa"/>
          </w:tcPr>
          <w:p w:rsidR="00BD1D76" w:rsidRPr="007B792C" w:rsidRDefault="00BD1D76" w:rsidP="00E460BB">
            <w:pPr>
              <w:spacing w:before="120" w:after="120"/>
            </w:pPr>
            <w:r>
              <w:t xml:space="preserve">The solution supports ingest of access copies derived from original or master copies, and alternative or parallel representations of content (e.g. transcripts, Optical Character Recognition (OCR) text) created via external processes. </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R21</w:t>
            </w:r>
          </w:p>
        </w:tc>
        <w:tc>
          <w:tcPr>
            <w:tcW w:w="4883" w:type="dxa"/>
          </w:tcPr>
          <w:p w:rsidR="00BD1D76" w:rsidRPr="007B792C" w:rsidRDefault="00BD1D76" w:rsidP="00E460BB">
            <w:pPr>
              <w:spacing w:before="120" w:after="120"/>
            </w:pPr>
            <w:r>
              <w:t>The solution enables Library staff to ingest access copies and other representations with masters, or without masters if masters are already in the repository, and to describe the types of representations.</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R22</w:t>
            </w:r>
          </w:p>
        </w:tc>
        <w:tc>
          <w:tcPr>
            <w:tcW w:w="4883" w:type="dxa"/>
          </w:tcPr>
          <w:p w:rsidR="00BD1D76" w:rsidRPr="007B792C" w:rsidRDefault="00BD1D76" w:rsidP="00E460BB">
            <w:pPr>
              <w:spacing w:before="120" w:after="120"/>
            </w:pPr>
            <w:r>
              <w:t>The solution automatically creates access copies from preservation master copies where Library staff have configured a workflow to do this.</w:t>
            </w:r>
          </w:p>
        </w:tc>
        <w:tc>
          <w:tcPr>
            <w:tcW w:w="1417" w:type="dxa"/>
          </w:tcPr>
          <w:p w:rsidR="00BD1D76" w:rsidRPr="007B792C" w:rsidRDefault="00BD1D76" w:rsidP="00E460BB">
            <w:pPr>
              <w:spacing w:before="120" w:after="120"/>
            </w:pPr>
            <w:r>
              <w:t>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14174" w:type="dxa"/>
            <w:gridSpan w:val="5"/>
          </w:tcPr>
          <w:p w:rsidR="00BD1D76" w:rsidRPr="006A63D5" w:rsidRDefault="00BD1D76" w:rsidP="00E460BB">
            <w:pPr>
              <w:pStyle w:val="Req-table-tabs"/>
              <w:rPr>
                <w:b/>
                <w:bCs/>
              </w:rPr>
            </w:pPr>
            <w:r w:rsidRPr="006A63D5">
              <w:rPr>
                <w:b/>
                <w:bCs/>
              </w:rPr>
              <w:t>A2.1.3.7</w:t>
            </w:r>
            <w:r w:rsidRPr="006A63D5">
              <w:rPr>
                <w:b/>
                <w:bCs/>
              </w:rPr>
              <w:tab/>
              <w:t>Track</w:t>
            </w:r>
          </w:p>
        </w:tc>
      </w:tr>
      <w:tr w:rsidR="00BD1D76" w:rsidTr="00E460BB">
        <w:tc>
          <w:tcPr>
            <w:tcW w:w="817" w:type="dxa"/>
          </w:tcPr>
          <w:p w:rsidR="00BD1D76" w:rsidRDefault="00BD1D76" w:rsidP="00E460BB">
            <w:pPr>
              <w:spacing w:before="120" w:after="120"/>
            </w:pPr>
            <w:r>
              <w:lastRenderedPageBreak/>
              <w:t>R23</w:t>
            </w:r>
          </w:p>
        </w:tc>
        <w:tc>
          <w:tcPr>
            <w:tcW w:w="4883" w:type="dxa"/>
          </w:tcPr>
          <w:p w:rsidR="00BD1D76" w:rsidRPr="007B792C" w:rsidRDefault="00BD1D76" w:rsidP="00E460BB">
            <w:pPr>
              <w:spacing w:before="120" w:after="120"/>
            </w:pPr>
            <w:r>
              <w:t>The solution enables Library staff to track status of digital objects and verify successful storage of files.</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R24</w:t>
            </w:r>
          </w:p>
        </w:tc>
        <w:tc>
          <w:tcPr>
            <w:tcW w:w="4883" w:type="dxa"/>
          </w:tcPr>
          <w:p w:rsidR="00BD1D76" w:rsidRPr="007B792C" w:rsidRDefault="00BD1D76" w:rsidP="00E460BB">
            <w:pPr>
              <w:spacing w:before="120" w:after="120"/>
            </w:pPr>
            <w:r>
              <w:t>The solution provides facilities to recover from error states and restart workflows from appropriate stages.</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14174" w:type="dxa"/>
            <w:gridSpan w:val="5"/>
          </w:tcPr>
          <w:p w:rsidR="00BD1D76" w:rsidRPr="006A63D5" w:rsidRDefault="00BD1D76" w:rsidP="00E460BB">
            <w:pPr>
              <w:pStyle w:val="Req-table-tabs"/>
              <w:rPr>
                <w:b/>
                <w:bCs/>
              </w:rPr>
            </w:pPr>
            <w:r w:rsidRPr="006A63D5">
              <w:rPr>
                <w:b/>
                <w:bCs/>
              </w:rPr>
              <w:t>A2.1.3.8</w:t>
            </w:r>
            <w:r w:rsidRPr="006A63D5">
              <w:rPr>
                <w:b/>
                <w:bCs/>
              </w:rPr>
              <w:tab/>
              <w:t>Storage location</w:t>
            </w:r>
          </w:p>
        </w:tc>
      </w:tr>
      <w:tr w:rsidR="00BD1D76" w:rsidTr="00E460BB">
        <w:tc>
          <w:tcPr>
            <w:tcW w:w="817" w:type="dxa"/>
          </w:tcPr>
          <w:p w:rsidR="00BD1D76" w:rsidRDefault="00BD1D76" w:rsidP="00E460BB">
            <w:pPr>
              <w:spacing w:before="120" w:after="120"/>
            </w:pPr>
            <w:r>
              <w:t>R25</w:t>
            </w:r>
          </w:p>
        </w:tc>
        <w:tc>
          <w:tcPr>
            <w:tcW w:w="4883" w:type="dxa"/>
          </w:tcPr>
          <w:p w:rsidR="00BD1D76" w:rsidRPr="007B792C" w:rsidRDefault="00BD1D76" w:rsidP="00E460BB">
            <w:pPr>
              <w:spacing w:before="120" w:after="120"/>
            </w:pPr>
            <w:r>
              <w:t>The solution, if required, assigns appropriate storage locations for content and metadata that is ingested or generated by system processes.</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R26</w:t>
            </w:r>
          </w:p>
        </w:tc>
        <w:tc>
          <w:tcPr>
            <w:tcW w:w="4883" w:type="dxa"/>
          </w:tcPr>
          <w:p w:rsidR="00BD1D76" w:rsidRPr="007B792C" w:rsidRDefault="00BD1D76" w:rsidP="00E460BB">
            <w:pPr>
              <w:spacing w:before="120" w:after="120"/>
            </w:pPr>
            <w:r>
              <w:t>The solution manages file locations and maintains associations between storage locations and item identifiers if files are relocated.</w:t>
            </w:r>
          </w:p>
        </w:tc>
        <w:tc>
          <w:tcPr>
            <w:tcW w:w="1417" w:type="dxa"/>
          </w:tcPr>
          <w:p w:rsidR="00BD1D76" w:rsidRPr="007B792C" w:rsidRDefault="00BD1D76" w:rsidP="00E460BB">
            <w:pPr>
              <w:spacing w:before="120" w:after="120"/>
            </w:pPr>
            <w:r>
              <w:t>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14174" w:type="dxa"/>
            <w:gridSpan w:val="5"/>
          </w:tcPr>
          <w:p w:rsidR="00BD1D76" w:rsidRPr="006A63D5" w:rsidRDefault="00BD1D76" w:rsidP="00E460BB">
            <w:pPr>
              <w:pStyle w:val="Req-table-tabs"/>
              <w:rPr>
                <w:b/>
                <w:bCs/>
              </w:rPr>
            </w:pPr>
            <w:r w:rsidRPr="006A63D5">
              <w:rPr>
                <w:b/>
                <w:bCs/>
              </w:rPr>
              <w:t>A2.1.4</w:t>
            </w:r>
            <w:r w:rsidRPr="006A63D5">
              <w:rPr>
                <w:b/>
                <w:bCs/>
              </w:rPr>
              <w:tab/>
              <w:t>Digital Library Core Systems Scope – Manage – Functional Requirements</w:t>
            </w:r>
          </w:p>
        </w:tc>
      </w:tr>
      <w:tr w:rsidR="00BD1D76" w:rsidTr="00E460BB">
        <w:tc>
          <w:tcPr>
            <w:tcW w:w="14174" w:type="dxa"/>
            <w:gridSpan w:val="5"/>
          </w:tcPr>
          <w:p w:rsidR="00BD1D76" w:rsidRPr="006A63D5" w:rsidRDefault="00BD1D76" w:rsidP="00E460BB">
            <w:pPr>
              <w:pStyle w:val="Req-table-tabs"/>
              <w:rPr>
                <w:b/>
                <w:bCs/>
              </w:rPr>
            </w:pPr>
            <w:r w:rsidRPr="006A63D5">
              <w:rPr>
                <w:b/>
                <w:bCs/>
              </w:rPr>
              <w:t>A2.1.4.1</w:t>
            </w:r>
            <w:r w:rsidRPr="006A63D5">
              <w:rPr>
                <w:b/>
                <w:bCs/>
              </w:rPr>
              <w:tab/>
              <w:t>Library staff access, internal identifiers</w:t>
            </w:r>
          </w:p>
        </w:tc>
      </w:tr>
      <w:tr w:rsidR="00BD1D76" w:rsidTr="00E460BB">
        <w:tc>
          <w:tcPr>
            <w:tcW w:w="817" w:type="dxa"/>
          </w:tcPr>
          <w:p w:rsidR="00BD1D76" w:rsidRDefault="00BD1D76" w:rsidP="00E460BB">
            <w:pPr>
              <w:spacing w:before="120" w:after="120"/>
            </w:pPr>
            <w:r>
              <w:t>R27</w:t>
            </w:r>
          </w:p>
        </w:tc>
        <w:tc>
          <w:tcPr>
            <w:tcW w:w="4883" w:type="dxa"/>
          </w:tcPr>
          <w:p w:rsidR="00BD1D76" w:rsidRPr="007B792C" w:rsidRDefault="00BD1D76" w:rsidP="00E460BB">
            <w:pPr>
              <w:spacing w:before="120" w:after="120"/>
            </w:pPr>
            <w:r>
              <w:t>The solution automatically provides a persistent identifier for internal use and indexes metadata so that objects can be found quickly.</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lastRenderedPageBreak/>
              <w:t>R28</w:t>
            </w:r>
          </w:p>
        </w:tc>
        <w:tc>
          <w:tcPr>
            <w:tcW w:w="4883" w:type="dxa"/>
          </w:tcPr>
          <w:p w:rsidR="00BD1D76" w:rsidRPr="007B792C" w:rsidRDefault="00BD1D76" w:rsidP="00E460BB">
            <w:pPr>
              <w:spacing w:before="120" w:after="120"/>
            </w:pPr>
            <w:r>
              <w:t>The solution enables Library staff to search content and metadata within the system by a wide range of criteria (including advanced search with multiple criteria), covering descriptive, technical, preservation, administrative, access rights and structural metadata.</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R29</w:t>
            </w:r>
          </w:p>
        </w:tc>
        <w:tc>
          <w:tcPr>
            <w:tcW w:w="4883" w:type="dxa"/>
          </w:tcPr>
          <w:p w:rsidR="00BD1D76" w:rsidRPr="007B792C" w:rsidRDefault="00BD1D76" w:rsidP="00E460BB">
            <w:pPr>
              <w:spacing w:before="120" w:after="120"/>
            </w:pPr>
            <w:r>
              <w:t>The solution enables Library staff to quickly access copies of digital objects (images, documents, audio and video) for various purposes, including quality assurance and preservation processes and selecting appropriate items to download for exhibition and publication purposes.</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14174" w:type="dxa"/>
            <w:gridSpan w:val="5"/>
          </w:tcPr>
          <w:p w:rsidR="00BD1D76" w:rsidRPr="006A63D5" w:rsidRDefault="00BD1D76" w:rsidP="00E460BB">
            <w:pPr>
              <w:pStyle w:val="Req-table-tabs"/>
              <w:rPr>
                <w:b/>
                <w:bCs/>
              </w:rPr>
            </w:pPr>
            <w:r w:rsidRPr="006A63D5">
              <w:rPr>
                <w:b/>
                <w:bCs/>
              </w:rPr>
              <w:t>A2.1.4.2</w:t>
            </w:r>
            <w:r w:rsidRPr="006A63D5">
              <w:rPr>
                <w:b/>
                <w:bCs/>
              </w:rPr>
              <w:tab/>
              <w:t>Manage</w:t>
            </w:r>
          </w:p>
        </w:tc>
      </w:tr>
      <w:tr w:rsidR="00BD1D76" w:rsidTr="00E460BB">
        <w:tc>
          <w:tcPr>
            <w:tcW w:w="817" w:type="dxa"/>
          </w:tcPr>
          <w:p w:rsidR="00BD1D76" w:rsidRDefault="00BD1D76" w:rsidP="00E460BB">
            <w:pPr>
              <w:spacing w:before="120" w:after="120"/>
            </w:pPr>
            <w:r>
              <w:t>R30</w:t>
            </w:r>
          </w:p>
        </w:tc>
        <w:tc>
          <w:tcPr>
            <w:tcW w:w="4883" w:type="dxa"/>
          </w:tcPr>
          <w:p w:rsidR="00BD1D76" w:rsidRPr="007B792C" w:rsidRDefault="00BD1D76" w:rsidP="00E460BB">
            <w:pPr>
              <w:spacing w:before="120" w:after="120"/>
            </w:pPr>
            <w:r>
              <w:t>The solution enables authorised Library staff to manage content files individually or in batches.</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R31</w:t>
            </w:r>
          </w:p>
        </w:tc>
        <w:tc>
          <w:tcPr>
            <w:tcW w:w="4883" w:type="dxa"/>
          </w:tcPr>
          <w:p w:rsidR="00BD1D76" w:rsidRPr="007B792C" w:rsidRDefault="00BD1D76" w:rsidP="00E460BB">
            <w:pPr>
              <w:spacing w:before="120" w:after="120"/>
            </w:pPr>
            <w:r>
              <w:t>The solution records version history and process history for preservation master copies.</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R32</w:t>
            </w:r>
          </w:p>
        </w:tc>
        <w:tc>
          <w:tcPr>
            <w:tcW w:w="4883" w:type="dxa"/>
          </w:tcPr>
          <w:p w:rsidR="00BD1D76" w:rsidRPr="007B792C" w:rsidRDefault="00BD1D76" w:rsidP="00E460BB">
            <w:pPr>
              <w:spacing w:before="120" w:after="120"/>
            </w:pPr>
            <w:r>
              <w:t>The solution enables Library staff to selectively revert to previous versions of content and metadata.</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lastRenderedPageBreak/>
              <w:t>R33</w:t>
            </w:r>
          </w:p>
        </w:tc>
        <w:tc>
          <w:tcPr>
            <w:tcW w:w="4883" w:type="dxa"/>
          </w:tcPr>
          <w:p w:rsidR="00BD1D76" w:rsidRPr="007B792C" w:rsidRDefault="00BD1D76" w:rsidP="00E460BB">
            <w:pPr>
              <w:spacing w:before="120" w:after="120"/>
            </w:pPr>
            <w:r>
              <w:t>The solution enables Library staff to run data integrity checks and to inspect digital content or metadata which has failed data integrity checks.</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R34</w:t>
            </w:r>
          </w:p>
        </w:tc>
        <w:tc>
          <w:tcPr>
            <w:tcW w:w="4883" w:type="dxa"/>
          </w:tcPr>
          <w:p w:rsidR="00BD1D76" w:rsidRPr="007B792C" w:rsidRDefault="00BD1D76" w:rsidP="00E460BB">
            <w:pPr>
              <w:spacing w:before="120" w:after="120"/>
            </w:pPr>
            <w:r>
              <w:t>The solution enables Library staff to manage physical inventory for those collections requiring it, for example by storing metadata objects that represent physical objects or carriers.</w:t>
            </w:r>
          </w:p>
        </w:tc>
        <w:tc>
          <w:tcPr>
            <w:tcW w:w="1417" w:type="dxa"/>
          </w:tcPr>
          <w:p w:rsidR="00BD1D76" w:rsidRPr="007B792C" w:rsidRDefault="00BD1D76" w:rsidP="00E460BB">
            <w:pPr>
              <w:spacing w:before="120" w:after="120"/>
            </w:pPr>
            <w:r>
              <w:t>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14174" w:type="dxa"/>
            <w:gridSpan w:val="5"/>
          </w:tcPr>
          <w:p w:rsidR="00BD1D76" w:rsidRPr="006A63D5" w:rsidRDefault="00BD1D76" w:rsidP="00E460BB">
            <w:pPr>
              <w:pStyle w:val="Req-table-tabs"/>
              <w:rPr>
                <w:b/>
                <w:bCs/>
              </w:rPr>
            </w:pPr>
            <w:r w:rsidRPr="006A63D5">
              <w:rPr>
                <w:b/>
                <w:bCs/>
              </w:rPr>
              <w:t>A2.1.4.3</w:t>
            </w:r>
            <w:r w:rsidRPr="006A63D5">
              <w:rPr>
                <w:b/>
                <w:bCs/>
              </w:rPr>
              <w:tab/>
              <w:t>Masters, access copies</w:t>
            </w:r>
          </w:p>
        </w:tc>
      </w:tr>
      <w:tr w:rsidR="00BD1D76" w:rsidTr="00E460BB">
        <w:tc>
          <w:tcPr>
            <w:tcW w:w="817" w:type="dxa"/>
          </w:tcPr>
          <w:p w:rsidR="00BD1D76" w:rsidRDefault="00BD1D76" w:rsidP="00E460BB">
            <w:pPr>
              <w:spacing w:before="120" w:after="120"/>
            </w:pPr>
            <w:r>
              <w:t>R35</w:t>
            </w:r>
          </w:p>
        </w:tc>
        <w:tc>
          <w:tcPr>
            <w:tcW w:w="4883" w:type="dxa"/>
          </w:tcPr>
          <w:p w:rsidR="00BD1D76" w:rsidRPr="007B792C" w:rsidRDefault="00BD1D76" w:rsidP="00E460BB">
            <w:pPr>
              <w:spacing w:before="120" w:after="120"/>
            </w:pPr>
            <w:r>
              <w:t>The solution supports a wide range of formats for preservation master copies and access copies.</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R36</w:t>
            </w:r>
          </w:p>
        </w:tc>
        <w:tc>
          <w:tcPr>
            <w:tcW w:w="4883" w:type="dxa"/>
          </w:tcPr>
          <w:p w:rsidR="00BD1D76" w:rsidRPr="007B792C" w:rsidRDefault="00BD1D76" w:rsidP="00E460BB">
            <w:pPr>
              <w:spacing w:before="120" w:after="120"/>
            </w:pPr>
            <w:r>
              <w:t>The solution supports multiple master copies and multiple access copies for a digital object.</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14174" w:type="dxa"/>
            <w:gridSpan w:val="5"/>
          </w:tcPr>
          <w:p w:rsidR="00BD1D76" w:rsidRPr="006A63D5" w:rsidRDefault="00BD1D76" w:rsidP="00E460BB">
            <w:pPr>
              <w:pStyle w:val="Req-table-tabs"/>
              <w:rPr>
                <w:b/>
                <w:bCs/>
              </w:rPr>
            </w:pPr>
            <w:r w:rsidRPr="006A63D5">
              <w:rPr>
                <w:b/>
                <w:bCs/>
              </w:rPr>
              <w:t>A2.1.4.4</w:t>
            </w:r>
            <w:r w:rsidRPr="006A63D5">
              <w:rPr>
                <w:b/>
                <w:bCs/>
              </w:rPr>
              <w:tab/>
              <w:t>Update, version, delete</w:t>
            </w:r>
          </w:p>
        </w:tc>
      </w:tr>
      <w:tr w:rsidR="00BD1D76" w:rsidTr="00E460BB">
        <w:tc>
          <w:tcPr>
            <w:tcW w:w="817" w:type="dxa"/>
          </w:tcPr>
          <w:p w:rsidR="00BD1D76" w:rsidRDefault="00BD1D76" w:rsidP="00E460BB">
            <w:pPr>
              <w:spacing w:before="120" w:after="120"/>
            </w:pPr>
            <w:r>
              <w:t>R37</w:t>
            </w:r>
          </w:p>
        </w:tc>
        <w:tc>
          <w:tcPr>
            <w:tcW w:w="4883" w:type="dxa"/>
          </w:tcPr>
          <w:p w:rsidR="00BD1D76" w:rsidRPr="007B792C" w:rsidRDefault="00BD1D76" w:rsidP="00E460BB">
            <w:pPr>
              <w:spacing w:before="120" w:after="120"/>
            </w:pPr>
            <w:r>
              <w:t>The solution enables Library staff to upload new versions of master copies and access copies, or generate new versions of access copies from masters, individually or in batches.</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R38</w:t>
            </w:r>
          </w:p>
        </w:tc>
        <w:tc>
          <w:tcPr>
            <w:tcW w:w="4883" w:type="dxa"/>
          </w:tcPr>
          <w:p w:rsidR="00BD1D76" w:rsidRPr="007B792C" w:rsidRDefault="00BD1D76" w:rsidP="00E460BB">
            <w:pPr>
              <w:spacing w:before="120" w:after="120"/>
            </w:pPr>
            <w:r>
              <w:t xml:space="preserve">The solution enables Library staff to view version history and manage which versions are </w:t>
            </w:r>
            <w:r>
              <w:lastRenderedPageBreak/>
              <w:t>available for access.</w:t>
            </w:r>
          </w:p>
        </w:tc>
        <w:tc>
          <w:tcPr>
            <w:tcW w:w="1417" w:type="dxa"/>
          </w:tcPr>
          <w:p w:rsidR="00BD1D76" w:rsidRPr="007B792C" w:rsidRDefault="00BD1D76" w:rsidP="00E460BB">
            <w:pPr>
              <w:spacing w:before="120" w:after="120"/>
            </w:pPr>
            <w:r>
              <w:lastRenderedPageBreak/>
              <w:t>VHD</w:t>
            </w:r>
          </w:p>
        </w:tc>
        <w:tc>
          <w:tcPr>
            <w:tcW w:w="2402" w:type="dxa"/>
          </w:tcPr>
          <w:p w:rsidR="00BD1D76" w:rsidRDefault="00BD1D76" w:rsidP="00E460BB">
            <w:pPr>
              <w:spacing w:before="120" w:after="120"/>
              <w:rPr>
                <w:b/>
              </w:rPr>
            </w:pPr>
            <w:r w:rsidRPr="0055267D">
              <w:rPr>
                <w:b/>
                <w:highlight w:val="lightGray"/>
              </w:rPr>
              <w:t xml:space="preserve">[Tenderer to </w:t>
            </w:r>
            <w:r w:rsidRPr="0055267D">
              <w:rPr>
                <w:b/>
                <w:highlight w:val="lightGray"/>
              </w:rPr>
              <w:lastRenderedPageBreak/>
              <w:t>complete]</w:t>
            </w:r>
          </w:p>
        </w:tc>
        <w:tc>
          <w:tcPr>
            <w:tcW w:w="4655" w:type="dxa"/>
          </w:tcPr>
          <w:p w:rsidR="00BD1D76" w:rsidRDefault="00BD1D76" w:rsidP="00E460BB">
            <w:pPr>
              <w:spacing w:before="120" w:after="120"/>
              <w:rPr>
                <w:b/>
              </w:rPr>
            </w:pPr>
            <w:r w:rsidRPr="0055267D">
              <w:rPr>
                <w:b/>
                <w:highlight w:val="lightGray"/>
              </w:rPr>
              <w:lastRenderedPageBreak/>
              <w:t>[Tenderer to complete]</w:t>
            </w:r>
          </w:p>
        </w:tc>
      </w:tr>
      <w:tr w:rsidR="00BD1D76" w:rsidTr="00E460BB">
        <w:tc>
          <w:tcPr>
            <w:tcW w:w="817" w:type="dxa"/>
          </w:tcPr>
          <w:p w:rsidR="00BD1D76" w:rsidRDefault="00BD1D76" w:rsidP="00E460BB">
            <w:pPr>
              <w:spacing w:before="120" w:after="120"/>
            </w:pPr>
            <w:r>
              <w:lastRenderedPageBreak/>
              <w:t>R39</w:t>
            </w:r>
          </w:p>
        </w:tc>
        <w:tc>
          <w:tcPr>
            <w:tcW w:w="4883" w:type="dxa"/>
          </w:tcPr>
          <w:p w:rsidR="00BD1D76" w:rsidRPr="007B792C" w:rsidRDefault="00BD1D76" w:rsidP="00E460BB">
            <w:pPr>
              <w:spacing w:before="120" w:after="120"/>
            </w:pPr>
            <w:r>
              <w:t>The solution versions digital items after an action which updates or changes the item, and updates associated metadata and relationships.</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R40</w:t>
            </w:r>
          </w:p>
        </w:tc>
        <w:tc>
          <w:tcPr>
            <w:tcW w:w="4883" w:type="dxa"/>
          </w:tcPr>
          <w:p w:rsidR="00BD1D76" w:rsidRPr="007B792C" w:rsidRDefault="00BD1D76" w:rsidP="00E460BB">
            <w:pPr>
              <w:spacing w:before="120" w:after="120"/>
            </w:pPr>
            <w:r>
              <w:t>The solution keeps and manages previous as well as current versions of content and metadata.</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R41</w:t>
            </w:r>
          </w:p>
        </w:tc>
        <w:tc>
          <w:tcPr>
            <w:tcW w:w="4883" w:type="dxa"/>
          </w:tcPr>
          <w:p w:rsidR="00BD1D76" w:rsidRPr="007B792C" w:rsidRDefault="00BD1D76" w:rsidP="00E460BB">
            <w:pPr>
              <w:spacing w:before="120" w:after="120"/>
            </w:pPr>
            <w:r>
              <w:t>The solution enables authorised Library staff to deaccession managed content, including items, parts of items or access copies.</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R42</w:t>
            </w:r>
          </w:p>
        </w:tc>
        <w:tc>
          <w:tcPr>
            <w:tcW w:w="4883" w:type="dxa"/>
          </w:tcPr>
          <w:p w:rsidR="00BD1D76" w:rsidRPr="007B792C" w:rsidRDefault="00BD1D76" w:rsidP="00E460BB">
            <w:pPr>
              <w:spacing w:before="120" w:after="120"/>
            </w:pPr>
            <w:r>
              <w:t>The solution enables Library staff to quality assure and approve updates to digital items or metadata.</w:t>
            </w:r>
          </w:p>
        </w:tc>
        <w:tc>
          <w:tcPr>
            <w:tcW w:w="1417" w:type="dxa"/>
          </w:tcPr>
          <w:p w:rsidR="00BD1D76" w:rsidRPr="007B792C" w:rsidRDefault="00BD1D76" w:rsidP="00E460BB">
            <w:pPr>
              <w:spacing w:before="120" w:after="120"/>
            </w:pPr>
            <w:r>
              <w:t>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14174" w:type="dxa"/>
            <w:gridSpan w:val="5"/>
          </w:tcPr>
          <w:p w:rsidR="00BD1D76" w:rsidRPr="006A63D5" w:rsidRDefault="00BD1D76" w:rsidP="00E460BB">
            <w:pPr>
              <w:pStyle w:val="Req-table-tabs"/>
              <w:rPr>
                <w:b/>
                <w:bCs/>
              </w:rPr>
            </w:pPr>
            <w:r w:rsidRPr="006A63D5">
              <w:rPr>
                <w:b/>
                <w:bCs/>
              </w:rPr>
              <w:t>A2.1.4.5</w:t>
            </w:r>
            <w:r w:rsidRPr="006A63D5">
              <w:rPr>
                <w:b/>
                <w:bCs/>
              </w:rPr>
              <w:tab/>
              <w:t>Report</w:t>
            </w:r>
          </w:p>
        </w:tc>
      </w:tr>
      <w:tr w:rsidR="00BD1D76" w:rsidTr="00E460BB">
        <w:tc>
          <w:tcPr>
            <w:tcW w:w="817" w:type="dxa"/>
          </w:tcPr>
          <w:p w:rsidR="00BD1D76" w:rsidRDefault="00BD1D76" w:rsidP="00E460BB">
            <w:pPr>
              <w:spacing w:before="120" w:after="120"/>
            </w:pPr>
            <w:r>
              <w:t>R43</w:t>
            </w:r>
          </w:p>
        </w:tc>
        <w:tc>
          <w:tcPr>
            <w:tcW w:w="4883" w:type="dxa"/>
          </w:tcPr>
          <w:p w:rsidR="00BD1D76" w:rsidRPr="007B792C" w:rsidRDefault="00BD1D76" w:rsidP="00E460BB">
            <w:pPr>
              <w:spacing w:before="120" w:after="120"/>
            </w:pPr>
            <w:r>
              <w:t>The solution enables Library staff to generate regular pre-set and custom one-off reports on digital collections based on a range of criteria.</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R44</w:t>
            </w:r>
          </w:p>
        </w:tc>
        <w:tc>
          <w:tcPr>
            <w:tcW w:w="4883" w:type="dxa"/>
          </w:tcPr>
          <w:p w:rsidR="00BD1D76" w:rsidRPr="007B792C" w:rsidRDefault="00BD1D76" w:rsidP="00E460BB">
            <w:pPr>
              <w:spacing w:before="120" w:after="120"/>
            </w:pPr>
            <w:r>
              <w:t>The solution enables Library staff to schedule or run ad hoc analyses on content and metadata.</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R45</w:t>
            </w:r>
          </w:p>
        </w:tc>
        <w:tc>
          <w:tcPr>
            <w:tcW w:w="4883" w:type="dxa"/>
          </w:tcPr>
          <w:p w:rsidR="00BD1D76" w:rsidRPr="007B792C" w:rsidRDefault="00BD1D76" w:rsidP="00E460BB">
            <w:pPr>
              <w:spacing w:before="120" w:after="120"/>
            </w:pPr>
            <w:r>
              <w:t xml:space="preserve">The solution monitors and reports on storage </w:t>
            </w:r>
            <w:r>
              <w:lastRenderedPageBreak/>
              <w:t>usage and growth, and monitors and reports on system performance.</w:t>
            </w:r>
          </w:p>
        </w:tc>
        <w:tc>
          <w:tcPr>
            <w:tcW w:w="1417" w:type="dxa"/>
          </w:tcPr>
          <w:p w:rsidR="00BD1D76" w:rsidRPr="007B792C" w:rsidRDefault="00BD1D76" w:rsidP="00E460BB">
            <w:pPr>
              <w:spacing w:before="120" w:after="120"/>
            </w:pPr>
            <w:r>
              <w:lastRenderedPageBreak/>
              <w:t>HD</w:t>
            </w:r>
          </w:p>
        </w:tc>
        <w:tc>
          <w:tcPr>
            <w:tcW w:w="2402" w:type="dxa"/>
          </w:tcPr>
          <w:p w:rsidR="00BD1D76" w:rsidRDefault="00BD1D76" w:rsidP="00E460BB">
            <w:pPr>
              <w:spacing w:before="120" w:after="120"/>
              <w:rPr>
                <w:b/>
              </w:rPr>
            </w:pPr>
            <w:r w:rsidRPr="0055267D">
              <w:rPr>
                <w:b/>
                <w:highlight w:val="lightGray"/>
              </w:rPr>
              <w:t xml:space="preserve">[Tenderer to </w:t>
            </w:r>
            <w:r w:rsidRPr="0055267D">
              <w:rPr>
                <w:b/>
                <w:highlight w:val="lightGray"/>
              </w:rPr>
              <w:lastRenderedPageBreak/>
              <w:t>complete]</w:t>
            </w:r>
          </w:p>
        </w:tc>
        <w:tc>
          <w:tcPr>
            <w:tcW w:w="4655" w:type="dxa"/>
          </w:tcPr>
          <w:p w:rsidR="00BD1D76" w:rsidRDefault="00BD1D76" w:rsidP="00E460BB">
            <w:pPr>
              <w:spacing w:before="120" w:after="120"/>
              <w:rPr>
                <w:b/>
              </w:rPr>
            </w:pPr>
            <w:r w:rsidRPr="0055267D">
              <w:rPr>
                <w:b/>
                <w:highlight w:val="lightGray"/>
              </w:rPr>
              <w:lastRenderedPageBreak/>
              <w:t>[Tenderer to complete]</w:t>
            </w:r>
          </w:p>
        </w:tc>
      </w:tr>
      <w:tr w:rsidR="00BD1D76" w:rsidTr="00E460BB">
        <w:tc>
          <w:tcPr>
            <w:tcW w:w="14174" w:type="dxa"/>
            <w:gridSpan w:val="5"/>
          </w:tcPr>
          <w:p w:rsidR="00BD1D76" w:rsidRPr="006A63D5" w:rsidRDefault="00BD1D76" w:rsidP="00E460BB">
            <w:pPr>
              <w:pStyle w:val="Req-table-tabs"/>
              <w:rPr>
                <w:b/>
                <w:bCs/>
              </w:rPr>
            </w:pPr>
            <w:r w:rsidRPr="006A63D5">
              <w:rPr>
                <w:b/>
                <w:bCs/>
              </w:rPr>
              <w:lastRenderedPageBreak/>
              <w:t>A2.1.4.6</w:t>
            </w:r>
            <w:r w:rsidRPr="006A63D5">
              <w:rPr>
                <w:b/>
                <w:bCs/>
              </w:rPr>
              <w:tab/>
              <w:t>Links to other systems</w:t>
            </w:r>
          </w:p>
        </w:tc>
      </w:tr>
      <w:tr w:rsidR="00BD1D76" w:rsidTr="00E460BB">
        <w:tc>
          <w:tcPr>
            <w:tcW w:w="817" w:type="dxa"/>
          </w:tcPr>
          <w:p w:rsidR="00BD1D76" w:rsidRDefault="00BD1D76" w:rsidP="00E460BB">
            <w:pPr>
              <w:spacing w:before="120" w:after="120"/>
            </w:pPr>
            <w:r>
              <w:t>R46</w:t>
            </w:r>
          </w:p>
        </w:tc>
        <w:tc>
          <w:tcPr>
            <w:tcW w:w="4883" w:type="dxa"/>
          </w:tcPr>
          <w:p w:rsidR="00BD1D76" w:rsidRPr="007B792C" w:rsidRDefault="00BD1D76" w:rsidP="00E460BB">
            <w:pPr>
              <w:spacing w:before="120" w:after="120"/>
            </w:pPr>
            <w:r>
              <w:t xml:space="preserve">The solution makes metadata available for use by other systems and provides services to import metadata from other systems. </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R47</w:t>
            </w:r>
          </w:p>
        </w:tc>
        <w:tc>
          <w:tcPr>
            <w:tcW w:w="4883" w:type="dxa"/>
          </w:tcPr>
          <w:p w:rsidR="00BD1D76" w:rsidRPr="007B792C" w:rsidRDefault="00BD1D76" w:rsidP="00E460BB">
            <w:pPr>
              <w:spacing w:before="120" w:after="120"/>
            </w:pPr>
            <w:r>
              <w:t xml:space="preserve">The solution enables Library staff to link records about digital objects to records in other systems, for example the library management system or rights management system. </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R48</w:t>
            </w:r>
          </w:p>
        </w:tc>
        <w:tc>
          <w:tcPr>
            <w:tcW w:w="4883" w:type="dxa"/>
          </w:tcPr>
          <w:p w:rsidR="00BD1D76" w:rsidRPr="007B792C" w:rsidRDefault="00BD1D76" w:rsidP="00E460BB">
            <w:pPr>
              <w:spacing w:before="120" w:after="120"/>
            </w:pPr>
            <w:r>
              <w:t>The solution supports linking of digital objects at any level of aggregation to a record in another system.</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R49</w:t>
            </w:r>
          </w:p>
        </w:tc>
        <w:tc>
          <w:tcPr>
            <w:tcW w:w="4883" w:type="dxa"/>
          </w:tcPr>
          <w:p w:rsidR="00BD1D76" w:rsidRPr="007B792C" w:rsidRDefault="00BD1D76" w:rsidP="00E460BB">
            <w:pPr>
              <w:spacing w:before="120" w:after="120"/>
            </w:pPr>
            <w:r>
              <w:t xml:space="preserve">The solution supports linking of multiple items to a single record in another system. </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R50</w:t>
            </w:r>
          </w:p>
        </w:tc>
        <w:tc>
          <w:tcPr>
            <w:tcW w:w="4883" w:type="dxa"/>
          </w:tcPr>
          <w:p w:rsidR="00BD1D76" w:rsidRPr="007B792C" w:rsidRDefault="00BD1D76" w:rsidP="00E460BB">
            <w:pPr>
              <w:spacing w:before="120" w:after="120"/>
            </w:pPr>
            <w:r>
              <w:t xml:space="preserve">The solution supports linking a single digital object record to records in multiple systems. </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R51</w:t>
            </w:r>
          </w:p>
        </w:tc>
        <w:tc>
          <w:tcPr>
            <w:tcW w:w="4883" w:type="dxa"/>
          </w:tcPr>
          <w:p w:rsidR="00BD1D76" w:rsidRPr="007B792C" w:rsidRDefault="00BD1D76" w:rsidP="00E460BB">
            <w:pPr>
              <w:spacing w:before="120" w:after="120"/>
            </w:pPr>
            <w:r>
              <w:t>The solution supports linking a single digital object record to multiple records in an external system.</w:t>
            </w:r>
          </w:p>
        </w:tc>
        <w:tc>
          <w:tcPr>
            <w:tcW w:w="1417" w:type="dxa"/>
          </w:tcPr>
          <w:p w:rsidR="00BD1D76" w:rsidRPr="007B792C" w:rsidRDefault="00BD1D76" w:rsidP="00E460BB">
            <w:pPr>
              <w:spacing w:before="120" w:after="120"/>
            </w:pPr>
            <w:r>
              <w:t>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14174" w:type="dxa"/>
            <w:gridSpan w:val="5"/>
          </w:tcPr>
          <w:p w:rsidR="00BD1D76" w:rsidRPr="006A63D5" w:rsidRDefault="00BD1D76" w:rsidP="00E460BB">
            <w:pPr>
              <w:pStyle w:val="Req-table-tabs"/>
              <w:rPr>
                <w:b/>
                <w:bCs/>
              </w:rPr>
            </w:pPr>
            <w:r w:rsidRPr="006A63D5">
              <w:rPr>
                <w:b/>
                <w:bCs/>
              </w:rPr>
              <w:lastRenderedPageBreak/>
              <w:t>A2.1.4.7</w:t>
            </w:r>
            <w:r w:rsidRPr="006A63D5">
              <w:rPr>
                <w:b/>
                <w:bCs/>
              </w:rPr>
              <w:tab/>
              <w:t>Metadata</w:t>
            </w:r>
          </w:p>
        </w:tc>
      </w:tr>
      <w:tr w:rsidR="00BD1D76" w:rsidTr="00E460BB">
        <w:tc>
          <w:tcPr>
            <w:tcW w:w="817" w:type="dxa"/>
          </w:tcPr>
          <w:p w:rsidR="00BD1D76" w:rsidRDefault="00BD1D76" w:rsidP="00E460BB">
            <w:pPr>
              <w:spacing w:before="120" w:after="120"/>
            </w:pPr>
            <w:r>
              <w:t>R52</w:t>
            </w:r>
          </w:p>
        </w:tc>
        <w:tc>
          <w:tcPr>
            <w:tcW w:w="4883" w:type="dxa"/>
          </w:tcPr>
          <w:p w:rsidR="00BD1D76" w:rsidRPr="007B792C" w:rsidRDefault="00BD1D76" w:rsidP="00E460BB">
            <w:pPr>
              <w:spacing w:before="120" w:after="120"/>
            </w:pPr>
            <w:r>
              <w:t>The solution supports a range of descriptive, technical, administrative, rights, structural and provenance metadata needs for different materials or collections.</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R53</w:t>
            </w:r>
          </w:p>
        </w:tc>
        <w:tc>
          <w:tcPr>
            <w:tcW w:w="4883" w:type="dxa"/>
          </w:tcPr>
          <w:p w:rsidR="00BD1D76" w:rsidRPr="007B792C" w:rsidRDefault="00BD1D76" w:rsidP="00E460BB">
            <w:pPr>
              <w:spacing w:before="120" w:after="120"/>
            </w:pPr>
            <w:r>
              <w:t>The solution automatically extracts or creates descriptive, administrative, rights, structural, technical or provenance metadata from files and from system processes, including from external systems, where Library staff have configured a workflow to do this.</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R54</w:t>
            </w:r>
          </w:p>
        </w:tc>
        <w:tc>
          <w:tcPr>
            <w:tcW w:w="4883" w:type="dxa"/>
          </w:tcPr>
          <w:p w:rsidR="00BD1D76" w:rsidRPr="007B792C" w:rsidRDefault="00BD1D76" w:rsidP="00E460BB">
            <w:pPr>
              <w:spacing w:before="120" w:after="120"/>
            </w:pPr>
            <w:r>
              <w:t>The solution enables authorised Library staff to inspect and update automatically created metadata.</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R55</w:t>
            </w:r>
          </w:p>
        </w:tc>
        <w:tc>
          <w:tcPr>
            <w:tcW w:w="4883" w:type="dxa"/>
          </w:tcPr>
          <w:p w:rsidR="00BD1D76" w:rsidRPr="007B792C" w:rsidRDefault="00BD1D76" w:rsidP="00E460BB">
            <w:pPr>
              <w:spacing w:before="120" w:after="120"/>
            </w:pPr>
            <w:r>
              <w:t>The solution enables Library staff to create, update or import descriptive, technical, preservation, access rights and structural metadata for digital objects, individually or in batches, including after the objects are permanently stored.</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14174" w:type="dxa"/>
            <w:gridSpan w:val="5"/>
          </w:tcPr>
          <w:p w:rsidR="00BD1D76" w:rsidRPr="006A63D5" w:rsidRDefault="00BD1D76" w:rsidP="00E460BB">
            <w:pPr>
              <w:pStyle w:val="Req-table-tabs"/>
              <w:rPr>
                <w:b/>
                <w:bCs/>
              </w:rPr>
            </w:pPr>
            <w:r w:rsidRPr="006A63D5">
              <w:rPr>
                <w:b/>
                <w:bCs/>
              </w:rPr>
              <w:t>A2.1.4.8</w:t>
            </w:r>
            <w:r w:rsidRPr="006A63D5">
              <w:rPr>
                <w:b/>
                <w:bCs/>
              </w:rPr>
              <w:tab/>
              <w:t>Relationships</w:t>
            </w:r>
          </w:p>
        </w:tc>
      </w:tr>
      <w:tr w:rsidR="00BD1D76" w:rsidTr="00E460BB">
        <w:tc>
          <w:tcPr>
            <w:tcW w:w="817" w:type="dxa"/>
          </w:tcPr>
          <w:p w:rsidR="00BD1D76" w:rsidRDefault="00BD1D76" w:rsidP="00E460BB">
            <w:pPr>
              <w:spacing w:before="120" w:after="120"/>
            </w:pPr>
            <w:r>
              <w:lastRenderedPageBreak/>
              <w:t>R56</w:t>
            </w:r>
          </w:p>
        </w:tc>
        <w:tc>
          <w:tcPr>
            <w:tcW w:w="4883" w:type="dxa"/>
          </w:tcPr>
          <w:p w:rsidR="00BD1D76" w:rsidRPr="007B792C" w:rsidRDefault="00BD1D76" w:rsidP="00E460BB">
            <w:pPr>
              <w:spacing w:before="120" w:after="120"/>
            </w:pPr>
            <w:r>
              <w:t>The solution provides facilities to record file structures and file relationships.</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R57</w:t>
            </w:r>
          </w:p>
        </w:tc>
        <w:tc>
          <w:tcPr>
            <w:tcW w:w="4883" w:type="dxa"/>
          </w:tcPr>
          <w:p w:rsidR="00BD1D76" w:rsidRPr="007B792C" w:rsidRDefault="00BD1D76" w:rsidP="00E460BB">
            <w:pPr>
              <w:spacing w:before="120" w:after="120"/>
            </w:pPr>
            <w:r>
              <w:t>The solution enables Library staff to arrange and describe digital content, including creating or supplementing metadata or creating an alternative structure for a complex object or series of objects. Library staff are able to do this after content is permanently stored, without having to re-ingest the content.</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R58</w:t>
            </w:r>
          </w:p>
        </w:tc>
        <w:tc>
          <w:tcPr>
            <w:tcW w:w="4883" w:type="dxa"/>
          </w:tcPr>
          <w:p w:rsidR="00BD1D76" w:rsidRPr="007B792C" w:rsidRDefault="00BD1D76" w:rsidP="00E460BB">
            <w:pPr>
              <w:spacing w:before="120" w:after="120"/>
            </w:pPr>
            <w:r>
              <w:t>The solution enables Library staff to manage relationships between objects that belong to an ordered or unordered set - for example, a sequence of pages in a book.</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R59</w:t>
            </w:r>
          </w:p>
        </w:tc>
        <w:tc>
          <w:tcPr>
            <w:tcW w:w="4883" w:type="dxa"/>
          </w:tcPr>
          <w:p w:rsidR="00BD1D76" w:rsidRPr="007B792C" w:rsidRDefault="00BD1D76" w:rsidP="00E460BB">
            <w:pPr>
              <w:spacing w:before="120" w:after="120"/>
            </w:pPr>
            <w:r>
              <w:t>The solution supports creation or collection of digital content representing only part of an item, part of a set of items or part of a collection, and defining the part’s context within the whole.</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R60</w:t>
            </w:r>
          </w:p>
        </w:tc>
        <w:tc>
          <w:tcPr>
            <w:tcW w:w="4883" w:type="dxa"/>
          </w:tcPr>
          <w:p w:rsidR="00BD1D76" w:rsidRPr="007B792C" w:rsidRDefault="00BD1D76" w:rsidP="00E460BB">
            <w:pPr>
              <w:spacing w:before="120" w:after="120"/>
            </w:pPr>
            <w:r>
              <w:t>The solution enables Library staff to manage relationships between different representations of the same content - for example, the audio recording, summary and transcript of an interview.</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lastRenderedPageBreak/>
              <w:t>R61</w:t>
            </w:r>
          </w:p>
        </w:tc>
        <w:tc>
          <w:tcPr>
            <w:tcW w:w="4883" w:type="dxa"/>
          </w:tcPr>
          <w:p w:rsidR="00BD1D76" w:rsidRPr="007B792C" w:rsidRDefault="00BD1D76" w:rsidP="00E460BB">
            <w:pPr>
              <w:spacing w:before="120" w:after="120"/>
            </w:pPr>
            <w:r>
              <w:t>The solution supports relationships between different editions of an item – for example, edited and unedited versions of transcript, map with and without contour markings.</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R62</w:t>
            </w:r>
          </w:p>
        </w:tc>
        <w:tc>
          <w:tcPr>
            <w:tcW w:w="4883" w:type="dxa"/>
          </w:tcPr>
          <w:p w:rsidR="00BD1D76" w:rsidRPr="007B792C" w:rsidRDefault="00BD1D76" w:rsidP="00E460BB">
            <w:pPr>
              <w:spacing w:before="120" w:after="120"/>
            </w:pPr>
            <w:r>
              <w:t>The solution enables Library staff to manage logical as well as ‘physical’ structure of digital objects, and associate a digital item with more than one set of structural or logical relationships (that is, an item can have more than one 'parent').</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R63</w:t>
            </w:r>
          </w:p>
        </w:tc>
        <w:tc>
          <w:tcPr>
            <w:tcW w:w="4883" w:type="dxa"/>
          </w:tcPr>
          <w:p w:rsidR="00BD1D76" w:rsidRPr="007B792C" w:rsidRDefault="00BD1D76" w:rsidP="00E460BB">
            <w:pPr>
              <w:spacing w:before="120" w:after="120"/>
            </w:pPr>
            <w:r>
              <w:t>The solution supports alternative arrangements of digital content, including content from multiple items.</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R64</w:t>
            </w:r>
          </w:p>
        </w:tc>
        <w:tc>
          <w:tcPr>
            <w:tcW w:w="4883" w:type="dxa"/>
          </w:tcPr>
          <w:p w:rsidR="00BD1D76" w:rsidRPr="007B792C" w:rsidRDefault="00BD1D76" w:rsidP="00E460BB">
            <w:pPr>
              <w:spacing w:before="120" w:after="120"/>
            </w:pPr>
            <w:r>
              <w:t>The solution enables Library staff to manage relationships between digital objects for delivery purposes and make choices about how they will be delivered in context.</w:t>
            </w:r>
          </w:p>
        </w:tc>
        <w:tc>
          <w:tcPr>
            <w:tcW w:w="1417" w:type="dxa"/>
          </w:tcPr>
          <w:p w:rsidR="00BD1D76" w:rsidRPr="007B792C" w:rsidRDefault="00BD1D76" w:rsidP="00E460BB">
            <w:pPr>
              <w:spacing w:before="120" w:after="120"/>
            </w:pPr>
            <w:r>
              <w:t>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R65</w:t>
            </w:r>
          </w:p>
        </w:tc>
        <w:tc>
          <w:tcPr>
            <w:tcW w:w="4883" w:type="dxa"/>
          </w:tcPr>
          <w:p w:rsidR="00BD1D76" w:rsidRPr="007B792C" w:rsidRDefault="00BD1D76" w:rsidP="00E460BB">
            <w:pPr>
              <w:spacing w:before="120" w:after="120"/>
            </w:pPr>
            <w:r>
              <w:t>The solution supports integration and association of content from mixed media, including born-digital, digitised and physical content.</w:t>
            </w:r>
          </w:p>
        </w:tc>
        <w:tc>
          <w:tcPr>
            <w:tcW w:w="1417" w:type="dxa"/>
          </w:tcPr>
          <w:p w:rsidR="00BD1D76" w:rsidRPr="007B792C" w:rsidRDefault="00BD1D76" w:rsidP="00E460BB">
            <w:pPr>
              <w:spacing w:before="120" w:after="120"/>
            </w:pPr>
            <w:r>
              <w:t>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R66</w:t>
            </w:r>
          </w:p>
        </w:tc>
        <w:tc>
          <w:tcPr>
            <w:tcW w:w="4883" w:type="dxa"/>
          </w:tcPr>
          <w:p w:rsidR="00BD1D76" w:rsidRDefault="00BD1D76" w:rsidP="00E460BB">
            <w:pPr>
              <w:spacing w:before="120" w:after="120"/>
            </w:pPr>
            <w:r>
              <w:t xml:space="preserve">The solution supports arrangement and </w:t>
            </w:r>
            <w:r>
              <w:lastRenderedPageBreak/>
              <w:t>description of content, including:</w:t>
            </w:r>
          </w:p>
          <w:p w:rsidR="00BD1D76" w:rsidRDefault="00BD1D76" w:rsidP="00BD1D76">
            <w:pPr>
              <w:pStyle w:val="ListParagraph"/>
              <w:numPr>
                <w:ilvl w:val="0"/>
                <w:numId w:val="28"/>
              </w:numPr>
              <w:spacing w:before="120" w:after="120"/>
            </w:pPr>
            <w:r>
              <w:t>Support content guides, finding aids or other descriptive lists providing access points to collection content;</w:t>
            </w:r>
          </w:p>
          <w:p w:rsidR="00BD1D76" w:rsidRDefault="00BD1D76" w:rsidP="00BD1D76">
            <w:pPr>
              <w:pStyle w:val="ListParagraph"/>
              <w:numPr>
                <w:ilvl w:val="0"/>
                <w:numId w:val="28"/>
              </w:numPr>
              <w:spacing w:before="120" w:after="120"/>
            </w:pPr>
            <w:r>
              <w:t>Support description of and references to content at various aggregation levels from multiple descriptive sources or contexts; and</w:t>
            </w:r>
          </w:p>
          <w:p w:rsidR="00BD1D76" w:rsidRPr="007B792C" w:rsidRDefault="00BD1D76" w:rsidP="00BD1D76">
            <w:pPr>
              <w:pStyle w:val="ListParagraph"/>
              <w:numPr>
                <w:ilvl w:val="0"/>
                <w:numId w:val="28"/>
              </w:numPr>
              <w:spacing w:before="120" w:after="120"/>
            </w:pPr>
            <w:r>
              <w:t>Support description of and references to content at various aggregation levels across multiple items, sets of items or collections.</w:t>
            </w:r>
          </w:p>
        </w:tc>
        <w:tc>
          <w:tcPr>
            <w:tcW w:w="1417" w:type="dxa"/>
          </w:tcPr>
          <w:p w:rsidR="00BD1D76" w:rsidRPr="007B792C" w:rsidRDefault="00BD1D76" w:rsidP="00E460BB">
            <w:pPr>
              <w:spacing w:before="120" w:after="120"/>
            </w:pPr>
            <w:r>
              <w:lastRenderedPageBreak/>
              <w:t>HD</w:t>
            </w:r>
          </w:p>
        </w:tc>
        <w:tc>
          <w:tcPr>
            <w:tcW w:w="2402" w:type="dxa"/>
          </w:tcPr>
          <w:p w:rsidR="00BD1D76" w:rsidRDefault="00BD1D76" w:rsidP="00E460BB">
            <w:pPr>
              <w:spacing w:before="120" w:after="120"/>
              <w:rPr>
                <w:b/>
              </w:rPr>
            </w:pPr>
            <w:r w:rsidRPr="0055267D">
              <w:rPr>
                <w:b/>
                <w:highlight w:val="lightGray"/>
              </w:rPr>
              <w:t xml:space="preserve">[Tenderer to </w:t>
            </w:r>
            <w:r w:rsidRPr="0055267D">
              <w:rPr>
                <w:b/>
                <w:highlight w:val="lightGray"/>
              </w:rPr>
              <w:lastRenderedPageBreak/>
              <w:t>complete]</w:t>
            </w:r>
          </w:p>
        </w:tc>
        <w:tc>
          <w:tcPr>
            <w:tcW w:w="4655" w:type="dxa"/>
          </w:tcPr>
          <w:p w:rsidR="00BD1D76" w:rsidRDefault="00BD1D76" w:rsidP="00E460BB">
            <w:pPr>
              <w:spacing w:before="120" w:after="120"/>
              <w:rPr>
                <w:b/>
              </w:rPr>
            </w:pPr>
            <w:r w:rsidRPr="0055267D">
              <w:rPr>
                <w:b/>
                <w:highlight w:val="lightGray"/>
              </w:rPr>
              <w:lastRenderedPageBreak/>
              <w:t>[Tenderer to complete]</w:t>
            </w:r>
          </w:p>
        </w:tc>
      </w:tr>
      <w:tr w:rsidR="00BD1D76" w:rsidTr="00E460BB">
        <w:tc>
          <w:tcPr>
            <w:tcW w:w="14174" w:type="dxa"/>
            <w:gridSpan w:val="5"/>
          </w:tcPr>
          <w:p w:rsidR="00BD1D76" w:rsidRPr="006A63D5" w:rsidRDefault="00BD1D76" w:rsidP="00E460BB">
            <w:pPr>
              <w:pStyle w:val="Req-table-tabs"/>
              <w:rPr>
                <w:b/>
                <w:bCs/>
              </w:rPr>
            </w:pPr>
            <w:r w:rsidRPr="006A63D5">
              <w:rPr>
                <w:b/>
                <w:bCs/>
              </w:rPr>
              <w:lastRenderedPageBreak/>
              <w:t>A2.1.4.9</w:t>
            </w:r>
            <w:r w:rsidRPr="006A63D5">
              <w:rPr>
                <w:b/>
                <w:bCs/>
              </w:rPr>
              <w:tab/>
              <w:t>Group</w:t>
            </w:r>
          </w:p>
        </w:tc>
      </w:tr>
      <w:tr w:rsidR="00BD1D76" w:rsidTr="00E460BB">
        <w:tc>
          <w:tcPr>
            <w:tcW w:w="817" w:type="dxa"/>
          </w:tcPr>
          <w:p w:rsidR="00BD1D76" w:rsidRDefault="00BD1D76" w:rsidP="00E460BB">
            <w:pPr>
              <w:spacing w:before="120" w:after="120"/>
            </w:pPr>
            <w:r>
              <w:t>R67</w:t>
            </w:r>
          </w:p>
        </w:tc>
        <w:tc>
          <w:tcPr>
            <w:tcW w:w="4883" w:type="dxa"/>
          </w:tcPr>
          <w:p w:rsidR="00BD1D76" w:rsidRDefault="00BD1D76" w:rsidP="00E460BB">
            <w:pPr>
              <w:spacing w:before="120" w:after="120"/>
            </w:pPr>
            <w:r>
              <w:t>The solution enables Library staff to define sets and assign digital items to any number of sets for managing them according to various criteria.</w:t>
            </w:r>
          </w:p>
          <w:p w:rsidR="00BD1D76" w:rsidRPr="007B792C" w:rsidRDefault="00BD1D76" w:rsidP="00E460BB">
            <w:pPr>
              <w:spacing w:before="120" w:after="120"/>
            </w:pP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R68</w:t>
            </w:r>
          </w:p>
        </w:tc>
        <w:tc>
          <w:tcPr>
            <w:tcW w:w="4883" w:type="dxa"/>
          </w:tcPr>
          <w:p w:rsidR="00BD1D76" w:rsidRDefault="00BD1D76" w:rsidP="00E460BB">
            <w:pPr>
              <w:spacing w:before="120" w:after="120"/>
            </w:pPr>
            <w:r>
              <w:t>The solution enables Library staff to create and configure collection ‘views’ of content and metadata.</w:t>
            </w:r>
          </w:p>
          <w:p w:rsidR="00BD1D76" w:rsidRPr="007B792C" w:rsidRDefault="00BD1D76" w:rsidP="00E460BB">
            <w:pPr>
              <w:spacing w:before="120" w:after="120"/>
            </w:pPr>
          </w:p>
        </w:tc>
        <w:tc>
          <w:tcPr>
            <w:tcW w:w="1417" w:type="dxa"/>
          </w:tcPr>
          <w:p w:rsidR="00BD1D76" w:rsidRPr="007B792C" w:rsidRDefault="00BD1D76" w:rsidP="00E460BB">
            <w:pPr>
              <w:spacing w:before="120" w:after="120"/>
            </w:pPr>
            <w:r>
              <w:t>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R69</w:t>
            </w:r>
          </w:p>
        </w:tc>
        <w:tc>
          <w:tcPr>
            <w:tcW w:w="4883" w:type="dxa"/>
          </w:tcPr>
          <w:p w:rsidR="00BD1D76" w:rsidRPr="007B792C" w:rsidRDefault="00BD1D76" w:rsidP="00E460BB">
            <w:pPr>
              <w:spacing w:before="120" w:after="120"/>
            </w:pPr>
            <w:r>
              <w:t xml:space="preserve">The solution supports creation and delivery of </w:t>
            </w:r>
            <w:r>
              <w:lastRenderedPageBreak/>
              <w:t>themed collections, finding aids and additional descriptive lists at different aggregate levels to aid discovery and use of content.</w:t>
            </w:r>
          </w:p>
        </w:tc>
        <w:tc>
          <w:tcPr>
            <w:tcW w:w="1417" w:type="dxa"/>
          </w:tcPr>
          <w:p w:rsidR="00BD1D76" w:rsidRPr="007B792C" w:rsidRDefault="00BD1D76" w:rsidP="00E460BB">
            <w:pPr>
              <w:spacing w:before="120" w:after="120"/>
            </w:pPr>
            <w:r>
              <w:lastRenderedPageBreak/>
              <w:t>HD</w:t>
            </w:r>
          </w:p>
        </w:tc>
        <w:tc>
          <w:tcPr>
            <w:tcW w:w="2402" w:type="dxa"/>
          </w:tcPr>
          <w:p w:rsidR="00BD1D76" w:rsidRDefault="00BD1D76" w:rsidP="00E460BB">
            <w:pPr>
              <w:spacing w:before="120" w:after="120"/>
              <w:rPr>
                <w:b/>
              </w:rPr>
            </w:pPr>
            <w:r w:rsidRPr="0055267D">
              <w:rPr>
                <w:b/>
                <w:highlight w:val="lightGray"/>
              </w:rPr>
              <w:t xml:space="preserve">[Tenderer to </w:t>
            </w:r>
            <w:r w:rsidRPr="0055267D">
              <w:rPr>
                <w:b/>
                <w:highlight w:val="lightGray"/>
              </w:rPr>
              <w:lastRenderedPageBreak/>
              <w:t>complete]</w:t>
            </w:r>
          </w:p>
        </w:tc>
        <w:tc>
          <w:tcPr>
            <w:tcW w:w="4655" w:type="dxa"/>
          </w:tcPr>
          <w:p w:rsidR="00BD1D76" w:rsidRDefault="00BD1D76" w:rsidP="00E460BB">
            <w:pPr>
              <w:spacing w:before="120" w:after="120"/>
              <w:rPr>
                <w:b/>
              </w:rPr>
            </w:pPr>
            <w:r w:rsidRPr="0055267D">
              <w:rPr>
                <w:b/>
                <w:highlight w:val="lightGray"/>
              </w:rPr>
              <w:lastRenderedPageBreak/>
              <w:t>[Tenderer to complete]</w:t>
            </w:r>
          </w:p>
        </w:tc>
      </w:tr>
      <w:tr w:rsidR="00BD1D76" w:rsidTr="00E460BB">
        <w:tc>
          <w:tcPr>
            <w:tcW w:w="14174" w:type="dxa"/>
            <w:gridSpan w:val="5"/>
          </w:tcPr>
          <w:p w:rsidR="00BD1D76" w:rsidRPr="006A63D5" w:rsidRDefault="00BD1D76" w:rsidP="00E460BB">
            <w:pPr>
              <w:pStyle w:val="Req-table-tabs"/>
              <w:rPr>
                <w:b/>
                <w:bCs/>
              </w:rPr>
            </w:pPr>
            <w:r w:rsidRPr="006A63D5">
              <w:rPr>
                <w:b/>
                <w:bCs/>
              </w:rPr>
              <w:lastRenderedPageBreak/>
              <w:t>A2.1.4.10</w:t>
            </w:r>
            <w:r w:rsidRPr="006A63D5">
              <w:rPr>
                <w:b/>
                <w:bCs/>
              </w:rPr>
              <w:tab/>
              <w:t>External Identifiers</w:t>
            </w:r>
          </w:p>
        </w:tc>
      </w:tr>
      <w:tr w:rsidR="00BD1D76" w:rsidTr="00E460BB">
        <w:tc>
          <w:tcPr>
            <w:tcW w:w="817" w:type="dxa"/>
          </w:tcPr>
          <w:p w:rsidR="00BD1D76" w:rsidRDefault="00BD1D76" w:rsidP="00E460BB">
            <w:pPr>
              <w:spacing w:before="120" w:after="120"/>
            </w:pPr>
            <w:r>
              <w:t>R70</w:t>
            </w:r>
          </w:p>
        </w:tc>
        <w:tc>
          <w:tcPr>
            <w:tcW w:w="4883" w:type="dxa"/>
          </w:tcPr>
          <w:p w:rsidR="00BD1D76" w:rsidRPr="007B792C" w:rsidRDefault="00BD1D76" w:rsidP="00E460BB">
            <w:pPr>
              <w:spacing w:before="120" w:after="120"/>
            </w:pPr>
            <w:r>
              <w:t>The solution enables use of persistent published identifiers in delivery systems to support external references to specific objects at various levels from series to tiles on a page.</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R71</w:t>
            </w:r>
          </w:p>
        </w:tc>
        <w:tc>
          <w:tcPr>
            <w:tcW w:w="4883" w:type="dxa"/>
          </w:tcPr>
          <w:p w:rsidR="00BD1D76" w:rsidRPr="007B792C" w:rsidRDefault="00BD1D76" w:rsidP="00E460BB">
            <w:pPr>
              <w:spacing w:before="120" w:after="120"/>
            </w:pPr>
            <w:r>
              <w:t>The solution makes automatically assigned internal identifiers independent of any alternative identifiers for an item or set of items.</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R72</w:t>
            </w:r>
          </w:p>
        </w:tc>
        <w:tc>
          <w:tcPr>
            <w:tcW w:w="4883" w:type="dxa"/>
          </w:tcPr>
          <w:p w:rsidR="00BD1D76" w:rsidRPr="007B792C" w:rsidRDefault="00BD1D76" w:rsidP="00E460BB">
            <w:pPr>
              <w:spacing w:before="120" w:after="120"/>
            </w:pPr>
            <w:r>
              <w:t>The solution supports pre-existing published identifiers.</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R73</w:t>
            </w:r>
          </w:p>
        </w:tc>
        <w:tc>
          <w:tcPr>
            <w:tcW w:w="4883" w:type="dxa"/>
          </w:tcPr>
          <w:p w:rsidR="00BD1D76" w:rsidRPr="007B792C" w:rsidRDefault="00BD1D76" w:rsidP="00E460BB">
            <w:pPr>
              <w:spacing w:before="120" w:after="120"/>
            </w:pPr>
            <w:r>
              <w:t>The solution enables Library staff to optionally assign one or more persistent alternative identifiers for external referencing down to file level for items or parts of items, or for sets of items.</w:t>
            </w:r>
          </w:p>
        </w:tc>
        <w:tc>
          <w:tcPr>
            <w:tcW w:w="1417" w:type="dxa"/>
          </w:tcPr>
          <w:p w:rsidR="00BD1D76" w:rsidRPr="007B792C" w:rsidRDefault="00BD1D76" w:rsidP="00E460BB">
            <w:pPr>
              <w:spacing w:before="120" w:after="120"/>
            </w:pPr>
            <w:r>
              <w:t>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14174" w:type="dxa"/>
            <w:gridSpan w:val="5"/>
          </w:tcPr>
          <w:p w:rsidR="00BD1D76" w:rsidRPr="006A63D5" w:rsidRDefault="00BD1D76" w:rsidP="00E460BB">
            <w:pPr>
              <w:pStyle w:val="Req-table-tabs"/>
              <w:rPr>
                <w:b/>
                <w:bCs/>
              </w:rPr>
            </w:pPr>
            <w:r w:rsidRPr="006A63D5">
              <w:rPr>
                <w:b/>
                <w:bCs/>
              </w:rPr>
              <w:t>A2.1.4.11</w:t>
            </w:r>
            <w:r w:rsidRPr="006A63D5">
              <w:rPr>
                <w:b/>
                <w:bCs/>
              </w:rPr>
              <w:tab/>
              <w:t>Access control</w:t>
            </w:r>
          </w:p>
        </w:tc>
      </w:tr>
      <w:tr w:rsidR="00BD1D76" w:rsidTr="00E460BB">
        <w:tc>
          <w:tcPr>
            <w:tcW w:w="817" w:type="dxa"/>
          </w:tcPr>
          <w:p w:rsidR="00BD1D76" w:rsidRDefault="00BD1D76" w:rsidP="00E460BB">
            <w:pPr>
              <w:spacing w:before="120" w:after="120"/>
            </w:pPr>
            <w:r>
              <w:t>R74</w:t>
            </w:r>
          </w:p>
        </w:tc>
        <w:tc>
          <w:tcPr>
            <w:tcW w:w="4883" w:type="dxa"/>
          </w:tcPr>
          <w:p w:rsidR="00BD1D76" w:rsidRPr="007B792C" w:rsidRDefault="00BD1D76" w:rsidP="00E460BB">
            <w:pPr>
              <w:spacing w:before="120" w:after="120"/>
            </w:pPr>
            <w:r>
              <w:t>The solution enables Library staff to manage users and user permissions.</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lastRenderedPageBreak/>
              <w:t>R75</w:t>
            </w:r>
          </w:p>
        </w:tc>
        <w:tc>
          <w:tcPr>
            <w:tcW w:w="4883" w:type="dxa"/>
          </w:tcPr>
          <w:p w:rsidR="00BD1D76" w:rsidRDefault="00BD1D76" w:rsidP="00E460BB">
            <w:pPr>
              <w:spacing w:before="120" w:after="120"/>
            </w:pPr>
            <w:r>
              <w:t>The solution supports access restrictions on content down to file level for external users.</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R76</w:t>
            </w:r>
          </w:p>
        </w:tc>
        <w:tc>
          <w:tcPr>
            <w:tcW w:w="4883" w:type="dxa"/>
          </w:tcPr>
          <w:p w:rsidR="00BD1D76" w:rsidRPr="007B792C" w:rsidRDefault="00BD1D76" w:rsidP="00E460BB">
            <w:pPr>
              <w:spacing w:before="120" w:after="120"/>
            </w:pPr>
            <w:r>
              <w:t>The solution supports access control policies for content and metadata which were assigned at the time of collection.</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R77</w:t>
            </w:r>
          </w:p>
        </w:tc>
        <w:tc>
          <w:tcPr>
            <w:tcW w:w="4883" w:type="dxa"/>
          </w:tcPr>
          <w:p w:rsidR="00BD1D76" w:rsidRPr="007B792C" w:rsidRDefault="00BD1D76" w:rsidP="00E460BB">
            <w:pPr>
              <w:spacing w:before="120" w:after="120"/>
            </w:pPr>
            <w:r>
              <w:t>The solution enables authorised Library staff to easily see what access restrictions apply to digital objects, and to quickly update, modify or delete access restrictions when required.</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R78</w:t>
            </w:r>
          </w:p>
        </w:tc>
        <w:tc>
          <w:tcPr>
            <w:tcW w:w="4883" w:type="dxa"/>
          </w:tcPr>
          <w:p w:rsidR="00BD1D76" w:rsidRPr="007B792C" w:rsidRDefault="00BD1D76" w:rsidP="00E460BB">
            <w:pPr>
              <w:spacing w:before="120" w:after="120"/>
            </w:pPr>
            <w:r>
              <w:t>The solution enables authorised Library staff to update, modify or delete access restrictions at multiple levels – for example, series, item, part, and to specific copies, versions or editions.</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R79</w:t>
            </w:r>
          </w:p>
        </w:tc>
        <w:tc>
          <w:tcPr>
            <w:tcW w:w="4883" w:type="dxa"/>
          </w:tcPr>
          <w:p w:rsidR="00BD1D76" w:rsidRPr="007B792C" w:rsidRDefault="00BD1D76" w:rsidP="00E460BB">
            <w:pPr>
              <w:spacing w:before="120" w:after="120"/>
            </w:pPr>
            <w:r>
              <w:t>The solution supports complex user permissions and access restrictions to content and metadata based on multiple criteria. The solution applies access control policies for access and delivery of content and metadata at multiple levels, and supports restrictions based on time, location, number of concurrent users, or authorisation.</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R80</w:t>
            </w:r>
          </w:p>
        </w:tc>
        <w:tc>
          <w:tcPr>
            <w:tcW w:w="4883" w:type="dxa"/>
          </w:tcPr>
          <w:p w:rsidR="00BD1D76" w:rsidRPr="007B792C" w:rsidRDefault="00BD1D76" w:rsidP="00E460BB">
            <w:pPr>
              <w:spacing w:before="120" w:after="120"/>
            </w:pPr>
            <w:r>
              <w:t>The solution enforces access restrictions immediately upon their creation or update.</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lastRenderedPageBreak/>
              <w:t>R81</w:t>
            </w:r>
          </w:p>
        </w:tc>
        <w:tc>
          <w:tcPr>
            <w:tcW w:w="4883" w:type="dxa"/>
          </w:tcPr>
          <w:p w:rsidR="00BD1D76" w:rsidRPr="007B792C" w:rsidRDefault="00BD1D76" w:rsidP="00E460BB">
            <w:pPr>
              <w:spacing w:before="120" w:after="120"/>
            </w:pPr>
            <w:r>
              <w:t>The solution supports enforcement of access control policies internally, limiting Library staff access to content being managed – for example, for sensitive or secret/sacred material.</w:t>
            </w:r>
          </w:p>
        </w:tc>
        <w:tc>
          <w:tcPr>
            <w:tcW w:w="1417" w:type="dxa"/>
          </w:tcPr>
          <w:p w:rsidR="00BD1D76" w:rsidRPr="007B792C" w:rsidRDefault="00BD1D76" w:rsidP="00E460BB">
            <w:pPr>
              <w:spacing w:before="120" w:after="120"/>
            </w:pPr>
            <w:r>
              <w:t>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R82</w:t>
            </w:r>
          </w:p>
        </w:tc>
        <w:tc>
          <w:tcPr>
            <w:tcW w:w="4883" w:type="dxa"/>
          </w:tcPr>
          <w:p w:rsidR="00BD1D76" w:rsidRPr="007B792C" w:rsidRDefault="00BD1D76" w:rsidP="00E460BB">
            <w:pPr>
              <w:spacing w:before="120" w:after="120"/>
            </w:pPr>
            <w:r>
              <w:t>The solution supports e-lending models for controlled temporary distribution of content in accordance with rights conditions to both libraries and individuals.</w:t>
            </w:r>
          </w:p>
        </w:tc>
        <w:tc>
          <w:tcPr>
            <w:tcW w:w="1417" w:type="dxa"/>
          </w:tcPr>
          <w:p w:rsidR="00BD1D76" w:rsidRPr="007B792C" w:rsidRDefault="00BD1D76" w:rsidP="00E460BB">
            <w:pPr>
              <w:spacing w:before="120" w:after="120"/>
            </w:pPr>
            <w:r>
              <w:t>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14174" w:type="dxa"/>
            <w:gridSpan w:val="5"/>
          </w:tcPr>
          <w:p w:rsidR="00BD1D76" w:rsidRPr="006A63D5" w:rsidRDefault="00BD1D76" w:rsidP="00E460BB">
            <w:pPr>
              <w:pStyle w:val="Req-table-tabs"/>
              <w:rPr>
                <w:b/>
                <w:bCs/>
              </w:rPr>
            </w:pPr>
            <w:r w:rsidRPr="006A63D5">
              <w:rPr>
                <w:b/>
                <w:bCs/>
              </w:rPr>
              <w:t>A2.1.5</w:t>
            </w:r>
            <w:r w:rsidRPr="006A63D5">
              <w:rPr>
                <w:b/>
                <w:bCs/>
              </w:rPr>
              <w:tab/>
              <w:t>Digital Library Core Systems Scope – Deliver – Functional Requirements</w:t>
            </w:r>
          </w:p>
        </w:tc>
      </w:tr>
      <w:tr w:rsidR="00BD1D76" w:rsidTr="00E460BB">
        <w:tc>
          <w:tcPr>
            <w:tcW w:w="14174" w:type="dxa"/>
            <w:gridSpan w:val="5"/>
          </w:tcPr>
          <w:p w:rsidR="00BD1D76" w:rsidRPr="006A63D5" w:rsidRDefault="00BD1D76" w:rsidP="00E460BB">
            <w:pPr>
              <w:pStyle w:val="Req-table-tabs"/>
              <w:rPr>
                <w:b/>
                <w:bCs/>
              </w:rPr>
            </w:pPr>
            <w:r w:rsidRPr="006A63D5">
              <w:rPr>
                <w:b/>
                <w:bCs/>
              </w:rPr>
              <w:t>A2.1.5.1</w:t>
            </w:r>
            <w:r w:rsidRPr="006A63D5">
              <w:rPr>
                <w:b/>
                <w:bCs/>
              </w:rPr>
              <w:tab/>
              <w:t>Discovery systems</w:t>
            </w:r>
          </w:p>
        </w:tc>
      </w:tr>
      <w:tr w:rsidR="00BD1D76" w:rsidTr="00E460BB">
        <w:tc>
          <w:tcPr>
            <w:tcW w:w="817" w:type="dxa"/>
          </w:tcPr>
          <w:p w:rsidR="00BD1D76" w:rsidRDefault="00BD1D76" w:rsidP="00E460BB">
            <w:pPr>
              <w:spacing w:before="120" w:after="120"/>
            </w:pPr>
            <w:r>
              <w:t>R83</w:t>
            </w:r>
          </w:p>
        </w:tc>
        <w:tc>
          <w:tcPr>
            <w:tcW w:w="4883" w:type="dxa"/>
          </w:tcPr>
          <w:p w:rsidR="00BD1D76" w:rsidRPr="007B792C" w:rsidRDefault="00BD1D76" w:rsidP="00E460BB">
            <w:pPr>
              <w:spacing w:before="120" w:after="120"/>
            </w:pPr>
            <w:r>
              <w:t>The solution makes a range of metadata available to discovery systems.</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R84</w:t>
            </w:r>
          </w:p>
        </w:tc>
        <w:tc>
          <w:tcPr>
            <w:tcW w:w="4883" w:type="dxa"/>
          </w:tcPr>
          <w:p w:rsidR="00BD1D76" w:rsidRPr="007B792C" w:rsidRDefault="00BD1D76" w:rsidP="00E460BB">
            <w:pPr>
              <w:spacing w:before="120" w:after="120"/>
            </w:pPr>
            <w:r>
              <w:t>The solution makes textual versions of digital objects available to discovery systems (for example, full-text transcripts and summaries of oral history interviews and OCR transcripts of published documents).</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R85</w:t>
            </w:r>
          </w:p>
        </w:tc>
        <w:tc>
          <w:tcPr>
            <w:tcW w:w="4883" w:type="dxa"/>
          </w:tcPr>
          <w:p w:rsidR="00BD1D76" w:rsidRPr="007B792C" w:rsidRDefault="00BD1D76" w:rsidP="00E460BB">
            <w:pPr>
              <w:spacing w:before="120" w:after="120"/>
            </w:pPr>
            <w:r>
              <w:t>The solution enables authorised Library staff to approve release of metadata and content for public discovery, access and display, or alternatively suppress or defer public access.</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lastRenderedPageBreak/>
              <w:t>R86</w:t>
            </w:r>
          </w:p>
        </w:tc>
        <w:tc>
          <w:tcPr>
            <w:tcW w:w="4883" w:type="dxa"/>
          </w:tcPr>
          <w:p w:rsidR="00BD1D76" w:rsidRPr="007B792C" w:rsidRDefault="00BD1D76" w:rsidP="00E460BB">
            <w:pPr>
              <w:spacing w:before="120" w:after="120"/>
            </w:pPr>
            <w:r>
              <w:t>The solution enables authorised Library staff to configure availability of metadata for discovery, including specifying individual metadata fields.</w:t>
            </w:r>
          </w:p>
        </w:tc>
        <w:tc>
          <w:tcPr>
            <w:tcW w:w="1417" w:type="dxa"/>
          </w:tcPr>
          <w:p w:rsidR="00BD1D76" w:rsidRPr="007B792C" w:rsidRDefault="00BD1D76" w:rsidP="00E460BB">
            <w:pPr>
              <w:spacing w:before="120" w:after="120"/>
            </w:pPr>
            <w:r>
              <w:t>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R87</w:t>
            </w:r>
          </w:p>
        </w:tc>
        <w:tc>
          <w:tcPr>
            <w:tcW w:w="4883" w:type="dxa"/>
          </w:tcPr>
          <w:p w:rsidR="00BD1D76" w:rsidRPr="007B792C" w:rsidRDefault="00BD1D76" w:rsidP="00E460BB">
            <w:pPr>
              <w:spacing w:before="120" w:after="120"/>
            </w:pPr>
            <w:r>
              <w:t>The solution makes metadata available which enables search by free text, URL (for web material), geographic co-ordinate, place name and bounded area searching.</w:t>
            </w:r>
          </w:p>
        </w:tc>
        <w:tc>
          <w:tcPr>
            <w:tcW w:w="1417" w:type="dxa"/>
          </w:tcPr>
          <w:p w:rsidR="00BD1D76" w:rsidRPr="007B792C" w:rsidRDefault="00BD1D76" w:rsidP="00E460BB">
            <w:pPr>
              <w:spacing w:before="120" w:after="120"/>
            </w:pPr>
            <w:r>
              <w:t>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14174" w:type="dxa"/>
            <w:gridSpan w:val="5"/>
          </w:tcPr>
          <w:p w:rsidR="00BD1D76" w:rsidRPr="006A63D5" w:rsidRDefault="00BD1D76" w:rsidP="00E460BB">
            <w:pPr>
              <w:pStyle w:val="Req-table-tabs"/>
              <w:rPr>
                <w:b/>
                <w:bCs/>
              </w:rPr>
            </w:pPr>
            <w:r w:rsidRPr="006A63D5">
              <w:rPr>
                <w:b/>
                <w:bCs/>
              </w:rPr>
              <w:t>A2.1.5.2</w:t>
            </w:r>
            <w:r w:rsidRPr="006A63D5">
              <w:rPr>
                <w:b/>
                <w:bCs/>
              </w:rPr>
              <w:tab/>
              <w:t>Download, Delivery Systems, Export</w:t>
            </w:r>
          </w:p>
        </w:tc>
      </w:tr>
      <w:tr w:rsidR="00BD1D76" w:rsidTr="00E460BB">
        <w:tc>
          <w:tcPr>
            <w:tcW w:w="817" w:type="dxa"/>
          </w:tcPr>
          <w:p w:rsidR="00BD1D76" w:rsidRDefault="00BD1D76" w:rsidP="00E460BB">
            <w:pPr>
              <w:spacing w:before="120" w:after="120"/>
            </w:pPr>
            <w:r>
              <w:t>R88</w:t>
            </w:r>
          </w:p>
        </w:tc>
        <w:tc>
          <w:tcPr>
            <w:tcW w:w="4883" w:type="dxa"/>
          </w:tcPr>
          <w:p w:rsidR="00BD1D76" w:rsidRPr="007B792C" w:rsidRDefault="00BD1D76" w:rsidP="00E460BB">
            <w:pPr>
              <w:spacing w:before="120" w:after="120"/>
            </w:pPr>
            <w:r>
              <w:t>The solution e</w:t>
            </w:r>
            <w:r w:rsidRPr="00F03FB9">
              <w:t>nable</w:t>
            </w:r>
            <w:r>
              <w:t>s</w:t>
            </w:r>
            <w:r w:rsidRPr="00F03FB9">
              <w:t xml:space="preserve"> </w:t>
            </w:r>
            <w:r>
              <w:t>Library staff</w:t>
            </w:r>
            <w:r w:rsidRPr="00F03FB9">
              <w:t xml:space="preserve"> to download master copies of digital objects</w:t>
            </w:r>
            <w:r>
              <w:t xml:space="preserve"> quickly</w:t>
            </w:r>
            <w:r w:rsidRPr="00F03FB9">
              <w:t xml:space="preserve">, </w:t>
            </w:r>
            <w:r>
              <w:t xml:space="preserve">if on disk storage, </w:t>
            </w:r>
            <w:r w:rsidRPr="00F03FB9">
              <w:t>individually or in arbitrary batches</w:t>
            </w:r>
            <w:r>
              <w:t xml:space="preserve"> – for example, for use in publications and exhibitions, for generating new derivative versions, and for fulfilling copy requests from library clients.</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R89</w:t>
            </w:r>
          </w:p>
        </w:tc>
        <w:tc>
          <w:tcPr>
            <w:tcW w:w="4883" w:type="dxa"/>
          </w:tcPr>
          <w:p w:rsidR="00BD1D76" w:rsidRPr="007B792C" w:rsidRDefault="00BD1D76" w:rsidP="00E460BB">
            <w:pPr>
              <w:spacing w:before="120" w:after="120"/>
            </w:pPr>
            <w:r>
              <w:t>The solution makes content and metadata, including relationship metadata, available to systems which will deliver digital objects to library users. These systems will deliver through web based interfaces and enable library users to print copies and download copies for offline use, subject to access and use conditions.</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lastRenderedPageBreak/>
              <w:t>R90</w:t>
            </w:r>
          </w:p>
        </w:tc>
        <w:tc>
          <w:tcPr>
            <w:tcW w:w="4883" w:type="dxa"/>
          </w:tcPr>
          <w:p w:rsidR="00BD1D76" w:rsidRPr="007B792C" w:rsidRDefault="00BD1D76" w:rsidP="00E460BB">
            <w:pPr>
              <w:spacing w:before="120" w:after="120"/>
            </w:pPr>
            <w:r>
              <w:t>The solution supports export of managed content and metadata in standardised ways from the system, both individually and in batches.</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R91</w:t>
            </w:r>
          </w:p>
        </w:tc>
        <w:tc>
          <w:tcPr>
            <w:tcW w:w="4883" w:type="dxa"/>
          </w:tcPr>
          <w:p w:rsidR="00BD1D76" w:rsidRPr="007B792C" w:rsidRDefault="00BD1D76" w:rsidP="00E460BB">
            <w:pPr>
              <w:spacing w:before="120" w:after="120"/>
            </w:pPr>
            <w:r>
              <w:t>The solution supports export of all data for simple migration to other systems.</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R92</w:t>
            </w:r>
          </w:p>
        </w:tc>
        <w:tc>
          <w:tcPr>
            <w:tcW w:w="4883" w:type="dxa"/>
          </w:tcPr>
          <w:p w:rsidR="00BD1D76" w:rsidRPr="007B792C" w:rsidRDefault="00BD1D76" w:rsidP="00E460BB">
            <w:pPr>
              <w:spacing w:before="120" w:after="120"/>
            </w:pPr>
            <w:r>
              <w:t xml:space="preserve">The solution provides an alternate pathway for access to content – that is, direct access as an alternative to managed access. The solution allows direct access to content through persistent URLs, unmediated by software APIs, for delivery or management purposes, for appropriately authorised Library staff or systems.  </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R93</w:t>
            </w:r>
          </w:p>
        </w:tc>
        <w:tc>
          <w:tcPr>
            <w:tcW w:w="4883" w:type="dxa"/>
          </w:tcPr>
          <w:p w:rsidR="00BD1D76" w:rsidRPr="007B792C" w:rsidRDefault="00BD1D76" w:rsidP="00E460BB">
            <w:pPr>
              <w:spacing w:before="120" w:after="120"/>
            </w:pPr>
            <w:r>
              <w:t>The solution supports delivery of packaged content and metadata for viewing offline – for example: viewing at a standalone PC within a reading room; supply to a client at a remote location; supply to a donor; supply to a valuer; or supply of an entire web content harvest or content instance for transfer to another agency.</w:t>
            </w:r>
          </w:p>
        </w:tc>
        <w:tc>
          <w:tcPr>
            <w:tcW w:w="1417" w:type="dxa"/>
          </w:tcPr>
          <w:p w:rsidR="00BD1D76" w:rsidRPr="007B792C" w:rsidRDefault="00BD1D76" w:rsidP="00E460BB">
            <w:pPr>
              <w:spacing w:before="120" w:after="120"/>
            </w:pPr>
            <w:r>
              <w:t>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R94</w:t>
            </w:r>
          </w:p>
        </w:tc>
        <w:tc>
          <w:tcPr>
            <w:tcW w:w="4883" w:type="dxa"/>
          </w:tcPr>
          <w:p w:rsidR="00BD1D76" w:rsidRPr="007B792C" w:rsidRDefault="00BD1D76" w:rsidP="00E460BB">
            <w:pPr>
              <w:spacing w:before="120" w:after="120"/>
            </w:pPr>
            <w:r>
              <w:t>The solution enables delivery systems to include descriptive and access rights metadata in content files when they are downloaded.</w:t>
            </w:r>
          </w:p>
        </w:tc>
        <w:tc>
          <w:tcPr>
            <w:tcW w:w="1417" w:type="dxa"/>
          </w:tcPr>
          <w:p w:rsidR="00BD1D76" w:rsidRPr="007B792C" w:rsidRDefault="00BD1D76" w:rsidP="00E460BB">
            <w:pPr>
              <w:spacing w:before="120" w:after="120"/>
            </w:pPr>
            <w:r>
              <w:t>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14174" w:type="dxa"/>
            <w:gridSpan w:val="5"/>
          </w:tcPr>
          <w:p w:rsidR="00BD1D76" w:rsidRPr="006A63D5" w:rsidRDefault="00BD1D76" w:rsidP="00E460BB">
            <w:pPr>
              <w:pStyle w:val="Req-table-tabs"/>
              <w:rPr>
                <w:b/>
                <w:bCs/>
              </w:rPr>
            </w:pPr>
            <w:r w:rsidRPr="006A63D5">
              <w:rPr>
                <w:b/>
                <w:bCs/>
              </w:rPr>
              <w:lastRenderedPageBreak/>
              <w:t>A2.1.5.3</w:t>
            </w:r>
            <w:r w:rsidRPr="006A63D5">
              <w:rPr>
                <w:b/>
                <w:bCs/>
              </w:rPr>
              <w:tab/>
              <w:t>Delivery of complex content</w:t>
            </w:r>
          </w:p>
        </w:tc>
      </w:tr>
      <w:tr w:rsidR="00BD1D76" w:rsidTr="00E460BB">
        <w:tc>
          <w:tcPr>
            <w:tcW w:w="817" w:type="dxa"/>
          </w:tcPr>
          <w:p w:rsidR="00BD1D76" w:rsidRDefault="00BD1D76" w:rsidP="00E460BB">
            <w:pPr>
              <w:spacing w:before="120" w:after="120"/>
            </w:pPr>
            <w:r>
              <w:t>R95</w:t>
            </w:r>
          </w:p>
        </w:tc>
        <w:tc>
          <w:tcPr>
            <w:tcW w:w="4883" w:type="dxa"/>
          </w:tcPr>
          <w:p w:rsidR="00BD1D76" w:rsidRPr="007B792C" w:rsidRDefault="00BD1D76" w:rsidP="00E460BB">
            <w:pPr>
              <w:spacing w:before="120" w:after="120"/>
            </w:pPr>
            <w:r>
              <w:t>The solution makes metadata available to delivery systems which would enable them to deliver complex objects and enable library users to navigate within various contexts for content – for example: within parts of an item; within hierarchical arrangements of content; within themed collections to which an item belongs; or to related content.</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R96</w:t>
            </w:r>
          </w:p>
        </w:tc>
        <w:tc>
          <w:tcPr>
            <w:tcW w:w="4883" w:type="dxa"/>
          </w:tcPr>
          <w:p w:rsidR="00BD1D76" w:rsidRDefault="00BD1D76" w:rsidP="00E460BB">
            <w:pPr>
              <w:spacing w:before="120" w:after="120"/>
            </w:pPr>
            <w:r>
              <w:t>The solution makes content and metadata available to delivery systems which would enable them to provide features such as:</w:t>
            </w:r>
          </w:p>
          <w:p w:rsidR="00BD1D76" w:rsidRDefault="00BD1D76" w:rsidP="00BD1D76">
            <w:pPr>
              <w:pStyle w:val="ListParagraph"/>
              <w:numPr>
                <w:ilvl w:val="0"/>
                <w:numId w:val="29"/>
              </w:numPr>
              <w:spacing w:before="120" w:after="120"/>
            </w:pPr>
            <w:r>
              <w:t>Delivery of parallel versions or related content – for example, text transcripts linked to images or audio;</w:t>
            </w:r>
          </w:p>
          <w:p w:rsidR="00BD1D76" w:rsidRDefault="00BD1D76" w:rsidP="00BD1D76">
            <w:pPr>
              <w:pStyle w:val="ListParagraph"/>
              <w:numPr>
                <w:ilvl w:val="0"/>
                <w:numId w:val="29"/>
              </w:numPr>
              <w:spacing w:before="120" w:after="120"/>
            </w:pPr>
            <w:r>
              <w:t xml:space="preserve">Delivery of synchronised content – for example, musical scores and sound, sound or video recordings and transcripts; and </w:t>
            </w:r>
          </w:p>
          <w:p w:rsidR="00BD1D76" w:rsidRDefault="00BD1D76" w:rsidP="00BD1D76">
            <w:pPr>
              <w:pStyle w:val="ListParagraph"/>
              <w:numPr>
                <w:ilvl w:val="0"/>
                <w:numId w:val="29"/>
              </w:numPr>
              <w:spacing w:before="120" w:after="120"/>
            </w:pPr>
            <w:r>
              <w:t xml:space="preserve">Clear navigation within complex objects or series of objects – for example, ‘page flipping’ in series, folders and items, or ‘stitching’ of adjacent maps images. </w:t>
            </w:r>
          </w:p>
          <w:p w:rsidR="00BD1D76" w:rsidRPr="007B792C" w:rsidRDefault="00BD1D76" w:rsidP="00E460BB">
            <w:pPr>
              <w:spacing w:before="120" w:after="120"/>
            </w:pP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14174" w:type="dxa"/>
            <w:gridSpan w:val="5"/>
          </w:tcPr>
          <w:p w:rsidR="00BD1D76" w:rsidRPr="006A63D5" w:rsidRDefault="00BD1D76" w:rsidP="00E460BB">
            <w:pPr>
              <w:pStyle w:val="Req-table-tabs"/>
              <w:rPr>
                <w:b/>
                <w:bCs/>
              </w:rPr>
            </w:pPr>
            <w:r w:rsidRPr="006A63D5">
              <w:rPr>
                <w:b/>
                <w:bCs/>
              </w:rPr>
              <w:lastRenderedPageBreak/>
              <w:t>A2.1.5.4</w:t>
            </w:r>
            <w:r w:rsidRPr="006A63D5">
              <w:rPr>
                <w:b/>
                <w:bCs/>
              </w:rPr>
              <w:tab/>
              <w:t>Delivery copies</w:t>
            </w:r>
          </w:p>
        </w:tc>
      </w:tr>
      <w:tr w:rsidR="00BD1D76" w:rsidTr="00E460BB">
        <w:tc>
          <w:tcPr>
            <w:tcW w:w="817" w:type="dxa"/>
          </w:tcPr>
          <w:p w:rsidR="00BD1D76" w:rsidRDefault="00BD1D76" w:rsidP="00E460BB">
            <w:pPr>
              <w:spacing w:before="120" w:after="120"/>
            </w:pPr>
            <w:r>
              <w:t>R97</w:t>
            </w:r>
          </w:p>
        </w:tc>
        <w:tc>
          <w:tcPr>
            <w:tcW w:w="4883" w:type="dxa"/>
          </w:tcPr>
          <w:p w:rsidR="00BD1D76" w:rsidRPr="007B792C" w:rsidRDefault="00BD1D76" w:rsidP="00E460BB">
            <w:pPr>
              <w:spacing w:before="120" w:after="120"/>
            </w:pPr>
            <w:r>
              <w:t>The solution enables access to unrestricted preview and view/listen copies through a web based delivery system.</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R98</w:t>
            </w:r>
          </w:p>
        </w:tc>
        <w:tc>
          <w:tcPr>
            <w:tcW w:w="4883" w:type="dxa"/>
          </w:tcPr>
          <w:p w:rsidR="00BD1D76" w:rsidRPr="007B792C" w:rsidRDefault="00BD1D76" w:rsidP="00E460BB">
            <w:pPr>
              <w:spacing w:before="120" w:after="120"/>
            </w:pPr>
            <w:r>
              <w:t>The solution enables Library staff to select which of multiple versions or editions of a digital object is the preferred copy for delivery.</w:t>
            </w:r>
          </w:p>
        </w:tc>
        <w:tc>
          <w:tcPr>
            <w:tcW w:w="1417" w:type="dxa"/>
          </w:tcPr>
          <w:p w:rsidR="00BD1D76" w:rsidRPr="007B792C" w:rsidRDefault="00BD1D76" w:rsidP="00E460BB">
            <w:pPr>
              <w:spacing w:before="120" w:after="120"/>
            </w:pPr>
            <w:r>
              <w:t>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R99</w:t>
            </w:r>
          </w:p>
        </w:tc>
        <w:tc>
          <w:tcPr>
            <w:tcW w:w="4883" w:type="dxa"/>
          </w:tcPr>
          <w:p w:rsidR="00BD1D76" w:rsidRPr="007B792C" w:rsidRDefault="00BD1D76" w:rsidP="00E460BB">
            <w:pPr>
              <w:spacing w:before="120" w:after="120"/>
            </w:pPr>
            <w:r>
              <w:t>The solution enables access to master copies for items that have no access restrictions.</w:t>
            </w:r>
          </w:p>
        </w:tc>
        <w:tc>
          <w:tcPr>
            <w:tcW w:w="1417" w:type="dxa"/>
          </w:tcPr>
          <w:p w:rsidR="00BD1D76" w:rsidRPr="007B792C" w:rsidRDefault="00BD1D76" w:rsidP="00E460BB">
            <w:pPr>
              <w:spacing w:before="120" w:after="120"/>
            </w:pPr>
            <w:r>
              <w:t>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R100</w:t>
            </w:r>
          </w:p>
        </w:tc>
        <w:tc>
          <w:tcPr>
            <w:tcW w:w="4883" w:type="dxa"/>
          </w:tcPr>
          <w:p w:rsidR="00BD1D76" w:rsidRPr="007B792C" w:rsidRDefault="00BD1D76" w:rsidP="00E460BB">
            <w:pPr>
              <w:spacing w:before="120" w:after="120"/>
            </w:pPr>
            <w:r>
              <w:t>The solution enables choice of alternative delivery or download formats for content, where available.</w:t>
            </w:r>
          </w:p>
        </w:tc>
        <w:tc>
          <w:tcPr>
            <w:tcW w:w="1417" w:type="dxa"/>
          </w:tcPr>
          <w:p w:rsidR="00BD1D76" w:rsidRPr="007B792C" w:rsidRDefault="00BD1D76" w:rsidP="00E460BB">
            <w:pPr>
              <w:spacing w:before="120" w:after="120"/>
            </w:pPr>
            <w:r>
              <w:t>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14174" w:type="dxa"/>
            <w:gridSpan w:val="5"/>
          </w:tcPr>
          <w:p w:rsidR="00BD1D76" w:rsidRPr="006A63D5" w:rsidRDefault="00BD1D76" w:rsidP="00E460BB">
            <w:pPr>
              <w:pStyle w:val="Req-table-tabs"/>
              <w:rPr>
                <w:b/>
                <w:bCs/>
              </w:rPr>
            </w:pPr>
            <w:r w:rsidRPr="006A63D5">
              <w:rPr>
                <w:b/>
                <w:bCs/>
              </w:rPr>
              <w:t>A2.1.5.5</w:t>
            </w:r>
            <w:r w:rsidRPr="006A63D5">
              <w:rPr>
                <w:b/>
                <w:bCs/>
              </w:rPr>
              <w:tab/>
              <w:t>User contributed content</w:t>
            </w:r>
          </w:p>
        </w:tc>
      </w:tr>
      <w:tr w:rsidR="00BD1D76" w:rsidTr="00E460BB">
        <w:tc>
          <w:tcPr>
            <w:tcW w:w="817" w:type="dxa"/>
          </w:tcPr>
          <w:p w:rsidR="00BD1D76" w:rsidRDefault="00BD1D76" w:rsidP="00E460BB">
            <w:pPr>
              <w:spacing w:before="120" w:after="120"/>
            </w:pPr>
            <w:r>
              <w:t>R101</w:t>
            </w:r>
          </w:p>
        </w:tc>
        <w:tc>
          <w:tcPr>
            <w:tcW w:w="4883" w:type="dxa"/>
          </w:tcPr>
          <w:p w:rsidR="00BD1D76" w:rsidRPr="007B792C" w:rsidRDefault="00BD1D76" w:rsidP="00E460BB">
            <w:pPr>
              <w:spacing w:before="120" w:after="120"/>
            </w:pPr>
            <w:r w:rsidRPr="00A0671D">
              <w:t>The solution enables enrichment of content, including text corrections and annotations contributed by library users, to be collected and maintained with the content.</w:t>
            </w:r>
          </w:p>
        </w:tc>
        <w:tc>
          <w:tcPr>
            <w:tcW w:w="1417" w:type="dxa"/>
          </w:tcPr>
          <w:p w:rsidR="00BD1D76" w:rsidRPr="007B792C" w:rsidRDefault="00BD1D76" w:rsidP="00E460BB">
            <w:pPr>
              <w:spacing w:before="120" w:after="120"/>
            </w:pPr>
            <w:r>
              <w:t>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bl>
    <w:p w:rsidR="00BD1D76" w:rsidRDefault="00BD1D76" w:rsidP="00BD1D76">
      <w:pPr>
        <w:spacing w:after="240"/>
        <w:rPr>
          <w:b/>
        </w:rPr>
        <w:sectPr w:rsidR="00BD1D76" w:rsidSect="00183589">
          <w:headerReference w:type="default" r:id="rId9"/>
          <w:pgSz w:w="16838" w:h="11906" w:orient="landscape" w:code="9"/>
          <w:pgMar w:top="1440" w:right="1440" w:bottom="936" w:left="144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D1D76" w:rsidRDefault="00BD1D76" w:rsidP="00BD1D76">
      <w:pPr>
        <w:ind w:left="1440" w:hanging="720"/>
      </w:pPr>
    </w:p>
    <w:tbl>
      <w:tblPr>
        <w:tblStyle w:val="TableGrid"/>
        <w:tblW w:w="0" w:type="auto"/>
        <w:tblLook w:val="04A0"/>
      </w:tblPr>
      <w:tblGrid>
        <w:gridCol w:w="817"/>
        <w:gridCol w:w="4883"/>
        <w:gridCol w:w="1417"/>
        <w:gridCol w:w="2402"/>
        <w:gridCol w:w="4655"/>
      </w:tblGrid>
      <w:tr w:rsidR="00BD1D76" w:rsidTr="00E460BB">
        <w:trPr>
          <w:tblHeader/>
        </w:trPr>
        <w:tc>
          <w:tcPr>
            <w:tcW w:w="14174" w:type="dxa"/>
            <w:gridSpan w:val="5"/>
            <w:shd w:val="pct20" w:color="auto" w:fill="auto"/>
          </w:tcPr>
          <w:p w:rsidR="00BD1D76" w:rsidRDefault="00BD1D76" w:rsidP="00E460BB">
            <w:pPr>
              <w:spacing w:before="120" w:after="120"/>
              <w:rPr>
                <w:b/>
              </w:rPr>
            </w:pPr>
            <w:r>
              <w:rPr>
                <w:b/>
              </w:rPr>
              <w:t>Tenderer's Response : Preservation Systems Scope</w:t>
            </w:r>
          </w:p>
        </w:tc>
      </w:tr>
      <w:tr w:rsidR="00BD1D76" w:rsidTr="00E460BB">
        <w:trPr>
          <w:tblHeader/>
        </w:trPr>
        <w:tc>
          <w:tcPr>
            <w:tcW w:w="817" w:type="dxa"/>
            <w:shd w:val="clear" w:color="auto" w:fill="D9D9D9" w:themeFill="background1" w:themeFillShade="D9"/>
          </w:tcPr>
          <w:p w:rsidR="00BD1D76" w:rsidRDefault="00BD1D76" w:rsidP="00E460BB">
            <w:pPr>
              <w:spacing w:before="120" w:after="120"/>
              <w:rPr>
                <w:b/>
              </w:rPr>
            </w:pPr>
            <w:r>
              <w:rPr>
                <w:b/>
              </w:rPr>
              <w:t>R#</w:t>
            </w:r>
          </w:p>
        </w:tc>
        <w:tc>
          <w:tcPr>
            <w:tcW w:w="4883" w:type="dxa"/>
            <w:shd w:val="clear" w:color="auto" w:fill="D9D9D9" w:themeFill="background1" w:themeFillShade="D9"/>
          </w:tcPr>
          <w:p w:rsidR="00BD1D76" w:rsidRDefault="00BD1D76" w:rsidP="00E460BB">
            <w:pPr>
              <w:spacing w:before="120" w:after="120"/>
              <w:rPr>
                <w:b/>
              </w:rPr>
            </w:pPr>
            <w:r>
              <w:rPr>
                <w:b/>
              </w:rPr>
              <w:t>Requirement</w:t>
            </w:r>
          </w:p>
        </w:tc>
        <w:tc>
          <w:tcPr>
            <w:tcW w:w="1417" w:type="dxa"/>
            <w:shd w:val="clear" w:color="auto" w:fill="D9D9D9" w:themeFill="background1" w:themeFillShade="D9"/>
          </w:tcPr>
          <w:p w:rsidR="00BD1D76" w:rsidRDefault="00BD1D76" w:rsidP="00E460BB">
            <w:pPr>
              <w:spacing w:before="120" w:after="120"/>
              <w:rPr>
                <w:b/>
              </w:rPr>
            </w:pPr>
            <w:r>
              <w:rPr>
                <w:b/>
              </w:rPr>
              <w:t>Description</w:t>
            </w:r>
          </w:p>
        </w:tc>
        <w:tc>
          <w:tcPr>
            <w:tcW w:w="2402" w:type="dxa"/>
            <w:shd w:val="clear" w:color="auto" w:fill="D9D9D9" w:themeFill="background1" w:themeFillShade="D9"/>
          </w:tcPr>
          <w:p w:rsidR="00BD1D76" w:rsidRDefault="00BD1D76" w:rsidP="00E460BB">
            <w:pPr>
              <w:spacing w:before="120" w:after="120"/>
              <w:rPr>
                <w:b/>
              </w:rPr>
            </w:pPr>
            <w:r>
              <w:rPr>
                <w:b/>
              </w:rPr>
              <w:t>Tender is compliant/</w:t>
            </w:r>
            <w:r>
              <w:rPr>
                <w:b/>
              </w:rPr>
              <w:br/>
              <w:t>non-compliant/</w:t>
            </w:r>
            <w:r>
              <w:rPr>
                <w:b/>
              </w:rPr>
              <w:br/>
              <w:t>partially compliant</w:t>
            </w:r>
          </w:p>
        </w:tc>
        <w:tc>
          <w:tcPr>
            <w:tcW w:w="4655" w:type="dxa"/>
            <w:shd w:val="clear" w:color="auto" w:fill="D9D9D9" w:themeFill="background1" w:themeFillShade="D9"/>
          </w:tcPr>
          <w:p w:rsidR="00BD1D76" w:rsidRDefault="00BD1D76" w:rsidP="00E460BB">
            <w:pPr>
              <w:spacing w:before="120" w:after="120"/>
              <w:rPr>
                <w:b/>
              </w:rPr>
            </w:pPr>
            <w:r>
              <w:rPr>
                <w:b/>
              </w:rPr>
              <w:t>Description of how the proposed solution meets the requirement</w:t>
            </w:r>
          </w:p>
        </w:tc>
      </w:tr>
      <w:tr w:rsidR="00BD1D76" w:rsidTr="00E460BB">
        <w:tc>
          <w:tcPr>
            <w:tcW w:w="14174" w:type="dxa"/>
            <w:gridSpan w:val="5"/>
          </w:tcPr>
          <w:p w:rsidR="00BD1D76" w:rsidRPr="006A63D5" w:rsidRDefault="00BD1D76" w:rsidP="00E460BB">
            <w:pPr>
              <w:pStyle w:val="Req-table-tabs"/>
              <w:rPr>
                <w:b/>
                <w:bCs/>
              </w:rPr>
            </w:pPr>
            <w:r w:rsidRPr="006A63D5">
              <w:rPr>
                <w:b/>
                <w:bCs/>
              </w:rPr>
              <w:t>A2.2.2</w:t>
            </w:r>
            <w:r w:rsidRPr="006A63D5">
              <w:rPr>
                <w:b/>
                <w:bCs/>
              </w:rPr>
              <w:tab/>
              <w:t>Preservation Systems Scope - Functional Requirements</w:t>
            </w:r>
          </w:p>
        </w:tc>
      </w:tr>
      <w:tr w:rsidR="00BD1D76" w:rsidTr="00E460BB">
        <w:tc>
          <w:tcPr>
            <w:tcW w:w="14174" w:type="dxa"/>
            <w:gridSpan w:val="5"/>
          </w:tcPr>
          <w:p w:rsidR="00BD1D76" w:rsidRPr="006A63D5" w:rsidRDefault="00BD1D76" w:rsidP="00E460BB">
            <w:pPr>
              <w:pStyle w:val="Req-table-tabs"/>
              <w:rPr>
                <w:b/>
                <w:bCs/>
              </w:rPr>
            </w:pPr>
            <w:r w:rsidRPr="006A63D5">
              <w:rPr>
                <w:b/>
                <w:bCs/>
              </w:rPr>
              <w:t>A2.2.2.4</w:t>
            </w:r>
            <w:r w:rsidRPr="006A63D5">
              <w:rPr>
                <w:b/>
                <w:bCs/>
              </w:rPr>
              <w:tab/>
              <w:t>Relationship Digital Library Core and other systems</w:t>
            </w:r>
          </w:p>
        </w:tc>
      </w:tr>
      <w:tr w:rsidR="00BD1D76" w:rsidTr="00E460BB">
        <w:tc>
          <w:tcPr>
            <w:tcW w:w="817" w:type="dxa"/>
          </w:tcPr>
          <w:p w:rsidR="00BD1D76" w:rsidRPr="007B792C" w:rsidRDefault="00BD1D76" w:rsidP="00E460BB">
            <w:pPr>
              <w:spacing w:before="120" w:after="120"/>
            </w:pPr>
            <w:r>
              <w:t>R102</w:t>
            </w:r>
          </w:p>
        </w:tc>
        <w:tc>
          <w:tcPr>
            <w:tcW w:w="4883" w:type="dxa"/>
          </w:tcPr>
          <w:p w:rsidR="00BD1D76" w:rsidRPr="008D4068" w:rsidRDefault="00BD1D76" w:rsidP="00E460BB">
            <w:pPr>
              <w:spacing w:before="120" w:after="120"/>
            </w:pPr>
            <w:r>
              <w:t>The solution is either capable of being integrated with solutions for the Digital Library Core or may reside separately but be capable of interoperating with or provide services to solutions for the Digital Library Core.</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sidRPr="002143EB">
              <w:rPr>
                <w:b/>
                <w:highlight w:val="lightGray"/>
              </w:rPr>
              <w:t>[Tenderer to complete]</w:t>
            </w:r>
          </w:p>
        </w:tc>
        <w:tc>
          <w:tcPr>
            <w:tcW w:w="4655" w:type="dxa"/>
          </w:tcPr>
          <w:p w:rsidR="00BD1D76" w:rsidRDefault="00BD1D76" w:rsidP="00E460BB">
            <w:pPr>
              <w:spacing w:before="120" w:after="120"/>
              <w:rPr>
                <w:b/>
              </w:rPr>
            </w:pPr>
            <w:r w:rsidRPr="002143EB">
              <w:rPr>
                <w:b/>
                <w:highlight w:val="lightGray"/>
              </w:rPr>
              <w:t>[Tenderer to complete]</w:t>
            </w:r>
          </w:p>
        </w:tc>
      </w:tr>
      <w:tr w:rsidR="00BD1D76" w:rsidTr="00E460BB">
        <w:tc>
          <w:tcPr>
            <w:tcW w:w="817" w:type="dxa"/>
          </w:tcPr>
          <w:p w:rsidR="00BD1D76" w:rsidRDefault="00BD1D76" w:rsidP="00E460BB">
            <w:pPr>
              <w:spacing w:before="120" w:after="120"/>
            </w:pPr>
            <w:r>
              <w:t>R103</w:t>
            </w:r>
          </w:p>
        </w:tc>
        <w:tc>
          <w:tcPr>
            <w:tcW w:w="4883" w:type="dxa"/>
          </w:tcPr>
          <w:p w:rsidR="00BD1D76" w:rsidRPr="008D4068" w:rsidRDefault="00BD1D76" w:rsidP="00E460BB">
            <w:pPr>
              <w:spacing w:before="120" w:after="120"/>
            </w:pPr>
            <w:r>
              <w:t>The solution enables interoperation with other systems via APIs (Application Programming Interfaces), or equivalent.</w:t>
            </w:r>
          </w:p>
        </w:tc>
        <w:tc>
          <w:tcPr>
            <w:tcW w:w="1417" w:type="dxa"/>
          </w:tcPr>
          <w:p w:rsidR="00BD1D76"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R104</w:t>
            </w:r>
          </w:p>
        </w:tc>
        <w:tc>
          <w:tcPr>
            <w:tcW w:w="4883" w:type="dxa"/>
          </w:tcPr>
          <w:p w:rsidR="00BD1D76" w:rsidRDefault="00BD1D76" w:rsidP="00E460BB">
            <w:pPr>
              <w:spacing w:before="120" w:after="120"/>
            </w:pPr>
            <w:r>
              <w:t>The solution supports interfaces with the following Library systems and their replacements:</w:t>
            </w:r>
          </w:p>
          <w:p w:rsidR="00BD1D76" w:rsidRDefault="00BD1D76" w:rsidP="00BD1D76">
            <w:pPr>
              <w:pStyle w:val="ListParagraph"/>
              <w:numPr>
                <w:ilvl w:val="0"/>
                <w:numId w:val="30"/>
              </w:numPr>
              <w:spacing w:before="120" w:after="120"/>
            </w:pPr>
            <w:r>
              <w:t>Rights Management System – Sprightly (in-house system) – for managing rights information and rights holders to contact for permission to take preservation action;</w:t>
            </w:r>
          </w:p>
          <w:p w:rsidR="00BD1D76" w:rsidRDefault="00BD1D76" w:rsidP="00BD1D76">
            <w:pPr>
              <w:pStyle w:val="ListParagraph"/>
              <w:numPr>
                <w:ilvl w:val="0"/>
                <w:numId w:val="30"/>
              </w:numPr>
              <w:spacing w:before="120" w:after="120"/>
            </w:pPr>
            <w:r>
              <w:t>User Management System – in-house system – for authorisation levels, if necessary</w:t>
            </w:r>
          </w:p>
          <w:p w:rsidR="00BD1D76" w:rsidRPr="008D4068" w:rsidRDefault="00BD1D76" w:rsidP="00BD1D76">
            <w:pPr>
              <w:pStyle w:val="ListParagraph"/>
              <w:numPr>
                <w:ilvl w:val="0"/>
                <w:numId w:val="30"/>
              </w:numPr>
              <w:spacing w:before="120" w:after="120"/>
            </w:pPr>
            <w:r>
              <w:t xml:space="preserve">Authentication services – Active </w:t>
            </w:r>
            <w:r>
              <w:lastRenderedPageBreak/>
              <w:t>Directory – for authentication with single sign-on.</w:t>
            </w:r>
          </w:p>
        </w:tc>
        <w:tc>
          <w:tcPr>
            <w:tcW w:w="1417" w:type="dxa"/>
          </w:tcPr>
          <w:p w:rsidR="00BD1D76" w:rsidRDefault="00BD1D76" w:rsidP="00E460BB">
            <w:pPr>
              <w:spacing w:before="120" w:after="120"/>
            </w:pPr>
            <w:r>
              <w:lastRenderedPageBreak/>
              <w:t>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lastRenderedPageBreak/>
              <w:t>R105</w:t>
            </w:r>
          </w:p>
        </w:tc>
        <w:tc>
          <w:tcPr>
            <w:tcW w:w="4883" w:type="dxa"/>
          </w:tcPr>
          <w:p w:rsidR="00BD1D76" w:rsidRPr="008D4068" w:rsidRDefault="00BD1D76" w:rsidP="00E460BB">
            <w:pPr>
              <w:spacing w:before="120" w:after="120"/>
            </w:pPr>
            <w:r>
              <w:t>The solution enables components to be changed in a modular way over time.</w:t>
            </w:r>
          </w:p>
        </w:tc>
        <w:tc>
          <w:tcPr>
            <w:tcW w:w="1417" w:type="dxa"/>
          </w:tcPr>
          <w:p w:rsidR="00BD1D76" w:rsidRDefault="00BD1D76" w:rsidP="00E460BB">
            <w:pPr>
              <w:spacing w:before="120" w:after="120"/>
            </w:pPr>
            <w:r>
              <w:t>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R106</w:t>
            </w:r>
          </w:p>
        </w:tc>
        <w:tc>
          <w:tcPr>
            <w:tcW w:w="4883" w:type="dxa"/>
          </w:tcPr>
          <w:p w:rsidR="00BD1D76" w:rsidRPr="008D4068" w:rsidRDefault="00BD1D76" w:rsidP="00E460BB">
            <w:pPr>
              <w:spacing w:before="120" w:after="120"/>
            </w:pPr>
            <w:r>
              <w:t>The solution provides services to other Library systems, including ingest workflows.</w:t>
            </w:r>
          </w:p>
        </w:tc>
        <w:tc>
          <w:tcPr>
            <w:tcW w:w="1417" w:type="dxa"/>
          </w:tcPr>
          <w:p w:rsidR="00BD1D76" w:rsidRDefault="00BD1D76" w:rsidP="00E460BB">
            <w:pPr>
              <w:spacing w:before="120" w:after="120"/>
            </w:pPr>
            <w:r>
              <w:t>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14174" w:type="dxa"/>
            <w:gridSpan w:val="5"/>
          </w:tcPr>
          <w:p w:rsidR="00BD1D76" w:rsidRPr="006A63D5" w:rsidRDefault="00BD1D76" w:rsidP="00E460BB">
            <w:pPr>
              <w:pStyle w:val="Req-table-tabs"/>
              <w:rPr>
                <w:b/>
                <w:bCs/>
              </w:rPr>
            </w:pPr>
            <w:r w:rsidRPr="006A63D5">
              <w:rPr>
                <w:b/>
                <w:bCs/>
              </w:rPr>
              <w:t>A2.2.2.5</w:t>
            </w:r>
            <w:r w:rsidRPr="006A63D5">
              <w:rPr>
                <w:b/>
                <w:bCs/>
              </w:rPr>
              <w:tab/>
              <w:t>Collection and maintenance of preservation metadata for collection content</w:t>
            </w:r>
          </w:p>
        </w:tc>
      </w:tr>
      <w:tr w:rsidR="00BD1D76" w:rsidTr="00E460BB">
        <w:tc>
          <w:tcPr>
            <w:tcW w:w="817" w:type="dxa"/>
          </w:tcPr>
          <w:p w:rsidR="00BD1D76" w:rsidRDefault="00BD1D76" w:rsidP="00E460BB">
            <w:pPr>
              <w:spacing w:before="120" w:after="120"/>
            </w:pPr>
            <w:r>
              <w:t>R107</w:t>
            </w:r>
          </w:p>
        </w:tc>
        <w:tc>
          <w:tcPr>
            <w:tcW w:w="4883" w:type="dxa"/>
          </w:tcPr>
          <w:p w:rsidR="00BD1D76" w:rsidRPr="008D4068" w:rsidRDefault="00BD1D76" w:rsidP="00E460BB">
            <w:pPr>
              <w:spacing w:before="120" w:after="120"/>
            </w:pPr>
            <w:r>
              <w:t>The solution automatically performs file format identification on content files and records results in metadata, including an indicator of the level of confidence in file format identification, and explicit recording of an unidentified file format status for files unable to be identified.</w:t>
            </w:r>
          </w:p>
        </w:tc>
        <w:tc>
          <w:tcPr>
            <w:tcW w:w="1417" w:type="dxa"/>
          </w:tcPr>
          <w:p w:rsidR="00BD1D76"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R108</w:t>
            </w:r>
          </w:p>
        </w:tc>
        <w:tc>
          <w:tcPr>
            <w:tcW w:w="4883" w:type="dxa"/>
          </w:tcPr>
          <w:p w:rsidR="00BD1D76" w:rsidRPr="008D4068" w:rsidRDefault="00BD1D76" w:rsidP="00E460BB">
            <w:pPr>
              <w:spacing w:before="120" w:after="120"/>
            </w:pPr>
            <w:r>
              <w:t>The solution automatically performs file format validation on content files, to verify that content files are well-formed and valid with respect to their format specification and records results in metadata.</w:t>
            </w:r>
          </w:p>
        </w:tc>
        <w:tc>
          <w:tcPr>
            <w:tcW w:w="1417" w:type="dxa"/>
          </w:tcPr>
          <w:p w:rsidR="00BD1D76"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R109</w:t>
            </w:r>
          </w:p>
        </w:tc>
        <w:tc>
          <w:tcPr>
            <w:tcW w:w="4883" w:type="dxa"/>
          </w:tcPr>
          <w:p w:rsidR="00BD1D76" w:rsidRPr="008D4068" w:rsidRDefault="00BD1D76" w:rsidP="00E460BB">
            <w:pPr>
              <w:spacing w:before="120" w:after="120"/>
            </w:pPr>
            <w:r>
              <w:t>The solution automatically performs virus scans on content files and records results in metadata.</w:t>
            </w:r>
          </w:p>
        </w:tc>
        <w:tc>
          <w:tcPr>
            <w:tcW w:w="1417" w:type="dxa"/>
          </w:tcPr>
          <w:p w:rsidR="00BD1D76"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R110</w:t>
            </w:r>
          </w:p>
        </w:tc>
        <w:tc>
          <w:tcPr>
            <w:tcW w:w="4883" w:type="dxa"/>
          </w:tcPr>
          <w:p w:rsidR="00BD1D76" w:rsidRPr="008D4068" w:rsidRDefault="00BD1D76" w:rsidP="00E460BB">
            <w:pPr>
              <w:spacing w:before="120" w:after="120"/>
            </w:pPr>
            <w:r>
              <w:t xml:space="preserve">The solution automatically establishes and </w:t>
            </w:r>
            <w:r>
              <w:lastRenderedPageBreak/>
              <w:t>verifies integrity data for content files – for example, generating checksums (or equivalent integrity data) for content and verifying these where already established – and records results in metadata.</w:t>
            </w:r>
          </w:p>
        </w:tc>
        <w:tc>
          <w:tcPr>
            <w:tcW w:w="1417" w:type="dxa"/>
          </w:tcPr>
          <w:p w:rsidR="00BD1D76" w:rsidRDefault="00BD1D76" w:rsidP="00E460BB">
            <w:pPr>
              <w:spacing w:before="120" w:after="120"/>
            </w:pPr>
            <w:r>
              <w:lastRenderedPageBreak/>
              <w:t>VHD</w:t>
            </w:r>
          </w:p>
        </w:tc>
        <w:tc>
          <w:tcPr>
            <w:tcW w:w="2402" w:type="dxa"/>
          </w:tcPr>
          <w:p w:rsidR="00BD1D76" w:rsidRDefault="00BD1D76" w:rsidP="00E460BB">
            <w:pPr>
              <w:spacing w:before="120" w:after="120"/>
              <w:rPr>
                <w:b/>
              </w:rPr>
            </w:pPr>
            <w:r w:rsidRPr="0055267D">
              <w:rPr>
                <w:b/>
                <w:highlight w:val="lightGray"/>
              </w:rPr>
              <w:t xml:space="preserve">[Tenderer to </w:t>
            </w:r>
            <w:r w:rsidRPr="0055267D">
              <w:rPr>
                <w:b/>
                <w:highlight w:val="lightGray"/>
              </w:rPr>
              <w:lastRenderedPageBreak/>
              <w:t>complete]</w:t>
            </w:r>
          </w:p>
        </w:tc>
        <w:tc>
          <w:tcPr>
            <w:tcW w:w="4655" w:type="dxa"/>
          </w:tcPr>
          <w:p w:rsidR="00BD1D76" w:rsidRDefault="00BD1D76" w:rsidP="00E460BB">
            <w:pPr>
              <w:spacing w:before="120" w:after="120"/>
              <w:rPr>
                <w:b/>
              </w:rPr>
            </w:pPr>
            <w:r w:rsidRPr="0055267D">
              <w:rPr>
                <w:b/>
                <w:highlight w:val="lightGray"/>
              </w:rPr>
              <w:lastRenderedPageBreak/>
              <w:t>[Tenderer to complete]</w:t>
            </w:r>
          </w:p>
        </w:tc>
      </w:tr>
      <w:tr w:rsidR="00BD1D76" w:rsidTr="00E460BB">
        <w:tc>
          <w:tcPr>
            <w:tcW w:w="817" w:type="dxa"/>
          </w:tcPr>
          <w:p w:rsidR="00BD1D76" w:rsidRDefault="00BD1D76" w:rsidP="00E460BB">
            <w:pPr>
              <w:spacing w:before="120" w:after="120"/>
            </w:pPr>
            <w:r>
              <w:lastRenderedPageBreak/>
              <w:t>R111</w:t>
            </w:r>
          </w:p>
        </w:tc>
        <w:tc>
          <w:tcPr>
            <w:tcW w:w="4883" w:type="dxa"/>
          </w:tcPr>
          <w:p w:rsidR="00BD1D76" w:rsidRPr="008D4068" w:rsidRDefault="00BD1D76" w:rsidP="00E460BB">
            <w:pPr>
              <w:spacing w:before="120" w:after="120"/>
            </w:pPr>
            <w:r>
              <w:t>The solution automatically extracts or creates descriptive, administrative, rights, structural, technical and provenance metadata from content files and from system processes, and records results.</w:t>
            </w:r>
          </w:p>
        </w:tc>
        <w:tc>
          <w:tcPr>
            <w:tcW w:w="1417" w:type="dxa"/>
          </w:tcPr>
          <w:p w:rsidR="00BD1D76"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R112</w:t>
            </w:r>
          </w:p>
        </w:tc>
        <w:tc>
          <w:tcPr>
            <w:tcW w:w="4883" w:type="dxa"/>
          </w:tcPr>
          <w:p w:rsidR="00BD1D76" w:rsidRPr="008D4068" w:rsidRDefault="00BD1D76" w:rsidP="00E460BB">
            <w:pPr>
              <w:spacing w:before="120" w:after="120"/>
            </w:pPr>
            <w:r>
              <w:t>The solution enables Library staff to configure metadata sets to be extracted and recorded for defined sets of digital items or processes.</w:t>
            </w:r>
          </w:p>
        </w:tc>
        <w:tc>
          <w:tcPr>
            <w:tcW w:w="1417" w:type="dxa"/>
          </w:tcPr>
          <w:p w:rsidR="00BD1D76"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R113</w:t>
            </w:r>
          </w:p>
        </w:tc>
        <w:tc>
          <w:tcPr>
            <w:tcW w:w="4883" w:type="dxa"/>
          </w:tcPr>
          <w:p w:rsidR="00BD1D76" w:rsidRPr="008D4068" w:rsidRDefault="00BD1D76" w:rsidP="00E460BB">
            <w:pPr>
              <w:spacing w:before="120" w:after="120"/>
            </w:pPr>
            <w:r>
              <w:t>The solution enables Library staff to request or schedule re-run of analysis tools on defined sets of content for file format identification, file format validation, virus scans, file integrity checks and file analysis and metadata extraction, with subsequent update of metadata.</w:t>
            </w:r>
          </w:p>
        </w:tc>
        <w:tc>
          <w:tcPr>
            <w:tcW w:w="1417" w:type="dxa"/>
          </w:tcPr>
          <w:p w:rsidR="00BD1D76"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R114</w:t>
            </w:r>
          </w:p>
        </w:tc>
        <w:tc>
          <w:tcPr>
            <w:tcW w:w="4883" w:type="dxa"/>
          </w:tcPr>
          <w:p w:rsidR="00BD1D76" w:rsidRPr="008D4068" w:rsidRDefault="00BD1D76" w:rsidP="00E460BB">
            <w:pPr>
              <w:spacing w:before="120" w:after="120"/>
            </w:pPr>
            <w:r>
              <w:t xml:space="preserve">The solution enables Library staff to manually update metadata, including batch update – for example, to update file format identification manually for known file formats where automated file format identification is not </w:t>
            </w:r>
            <w:r>
              <w:lastRenderedPageBreak/>
              <w:t>possible.</w:t>
            </w:r>
          </w:p>
        </w:tc>
        <w:tc>
          <w:tcPr>
            <w:tcW w:w="1417" w:type="dxa"/>
          </w:tcPr>
          <w:p w:rsidR="00BD1D76" w:rsidRDefault="00BD1D76" w:rsidP="00E460BB">
            <w:pPr>
              <w:spacing w:before="120" w:after="120"/>
            </w:pPr>
            <w:r>
              <w:lastRenderedPageBreak/>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lastRenderedPageBreak/>
              <w:t>R115</w:t>
            </w:r>
          </w:p>
        </w:tc>
        <w:tc>
          <w:tcPr>
            <w:tcW w:w="4883" w:type="dxa"/>
          </w:tcPr>
          <w:p w:rsidR="00BD1D76" w:rsidRPr="008D4068" w:rsidRDefault="00BD1D76" w:rsidP="00E460BB">
            <w:pPr>
              <w:spacing w:before="120" w:after="120"/>
            </w:pPr>
            <w:r>
              <w:t>The solution enables Library staff to request ad hoc file analysis and metadata extraction with reporting of detailed results for review – for example, as part of issue investigation or preservation planning.</w:t>
            </w:r>
          </w:p>
        </w:tc>
        <w:tc>
          <w:tcPr>
            <w:tcW w:w="1417" w:type="dxa"/>
          </w:tcPr>
          <w:p w:rsidR="00BD1D76" w:rsidRDefault="00BD1D76" w:rsidP="00E460BB">
            <w:pPr>
              <w:spacing w:before="120" w:after="120"/>
            </w:pPr>
            <w:r>
              <w:t>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R116</w:t>
            </w:r>
          </w:p>
        </w:tc>
        <w:tc>
          <w:tcPr>
            <w:tcW w:w="4883" w:type="dxa"/>
          </w:tcPr>
          <w:p w:rsidR="00BD1D76" w:rsidRPr="008D4068" w:rsidRDefault="00BD1D76" w:rsidP="00E460BB">
            <w:pPr>
              <w:spacing w:before="120" w:after="120"/>
            </w:pPr>
            <w:r>
              <w:t>The solution enables Library staff to request analysis of content for evaluation of preservation risks not determinable from metadata – for example, the capability to scan the content for presence of deprecated HTML tags.</w:t>
            </w:r>
          </w:p>
        </w:tc>
        <w:tc>
          <w:tcPr>
            <w:tcW w:w="1417" w:type="dxa"/>
          </w:tcPr>
          <w:p w:rsidR="00BD1D76" w:rsidRDefault="00BD1D76" w:rsidP="00E460BB">
            <w:pPr>
              <w:spacing w:before="120" w:after="120"/>
            </w:pPr>
            <w:r>
              <w:t>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14174" w:type="dxa"/>
            <w:gridSpan w:val="5"/>
          </w:tcPr>
          <w:p w:rsidR="00BD1D76" w:rsidRPr="006A63D5" w:rsidRDefault="00BD1D76" w:rsidP="00E460BB">
            <w:pPr>
              <w:pStyle w:val="Req-table-tabs"/>
              <w:rPr>
                <w:b/>
                <w:bCs/>
              </w:rPr>
            </w:pPr>
            <w:r w:rsidRPr="006A63D5">
              <w:rPr>
                <w:b/>
                <w:bCs/>
              </w:rPr>
              <w:t>A2.2.2.6</w:t>
            </w:r>
            <w:r w:rsidRPr="006A63D5">
              <w:rPr>
                <w:b/>
                <w:bCs/>
              </w:rPr>
              <w:tab/>
              <w:t>Reference knowledgebases</w:t>
            </w:r>
          </w:p>
          <w:p w:rsidR="00BD1D76" w:rsidRPr="00E94A23" w:rsidRDefault="00BD1D76" w:rsidP="00E460BB">
            <w:pPr>
              <w:pStyle w:val="Req-table-tabs"/>
            </w:pPr>
            <w:r w:rsidRPr="00E94A23">
              <w:t>A2.2.2.6.1</w:t>
            </w:r>
            <w:r>
              <w:tab/>
            </w:r>
            <w:r w:rsidRPr="00E94A23">
              <w:t>The Library is seeking a solution that enables Library staff to maintain knowledgebases – human readable and machine actionable sources of information for reference and consultation – to support preservation assessment, monitoring and planning.</w:t>
            </w:r>
          </w:p>
        </w:tc>
      </w:tr>
      <w:tr w:rsidR="00BD1D76" w:rsidTr="00E460BB">
        <w:tc>
          <w:tcPr>
            <w:tcW w:w="817" w:type="dxa"/>
          </w:tcPr>
          <w:p w:rsidR="00BD1D76" w:rsidRDefault="00BD1D76" w:rsidP="00E460BB">
            <w:pPr>
              <w:spacing w:before="120" w:after="120"/>
            </w:pPr>
            <w:r>
              <w:t>R117</w:t>
            </w:r>
          </w:p>
        </w:tc>
        <w:tc>
          <w:tcPr>
            <w:tcW w:w="4883" w:type="dxa"/>
          </w:tcPr>
          <w:p w:rsidR="00BD1D76" w:rsidRDefault="00BD1D76" w:rsidP="00E460BB">
            <w:pPr>
              <w:spacing w:before="120" w:after="120"/>
            </w:pPr>
            <w:r>
              <w:t>The solution enables Library staff to create, update and maintain reference information knowledgebases on:</w:t>
            </w:r>
          </w:p>
          <w:p w:rsidR="00BD1D76" w:rsidRDefault="00BD1D76" w:rsidP="00BD1D76">
            <w:pPr>
              <w:pStyle w:val="ListParagraph"/>
              <w:numPr>
                <w:ilvl w:val="0"/>
                <w:numId w:val="32"/>
              </w:numPr>
              <w:spacing w:before="120" w:after="120"/>
            </w:pPr>
            <w:r>
              <w:t>File formats and versions</w:t>
            </w:r>
          </w:p>
          <w:p w:rsidR="00BD1D76" w:rsidRDefault="00BD1D76" w:rsidP="00BD1D76">
            <w:pPr>
              <w:pStyle w:val="ListParagraph"/>
              <w:numPr>
                <w:ilvl w:val="0"/>
                <w:numId w:val="32"/>
              </w:numPr>
              <w:spacing w:before="120" w:after="120"/>
            </w:pPr>
            <w:r>
              <w:t>Software and hardware components that support access to file formats and versions, for maintaining access to managed content; and</w:t>
            </w:r>
          </w:p>
          <w:p w:rsidR="00BD1D76" w:rsidRDefault="00BD1D76" w:rsidP="00BD1D76">
            <w:pPr>
              <w:pStyle w:val="ListParagraph"/>
              <w:numPr>
                <w:ilvl w:val="0"/>
                <w:numId w:val="32"/>
              </w:numPr>
              <w:spacing w:before="120" w:after="120"/>
            </w:pPr>
            <w:r>
              <w:lastRenderedPageBreak/>
              <w:t xml:space="preserve">The level of support available for particular file formats and versions: </w:t>
            </w:r>
          </w:p>
          <w:p w:rsidR="00BD1D76" w:rsidRDefault="00BD1D76" w:rsidP="00BD1D76">
            <w:pPr>
              <w:pStyle w:val="ListParagraph"/>
              <w:numPr>
                <w:ilvl w:val="1"/>
                <w:numId w:val="33"/>
              </w:numPr>
              <w:spacing w:before="120" w:after="120"/>
            </w:pPr>
            <w:r>
              <w:t>sets of software or hardware components available to support access to formats;</w:t>
            </w:r>
          </w:p>
          <w:p w:rsidR="00BD1D76" w:rsidRDefault="00BD1D76" w:rsidP="00BD1D76">
            <w:pPr>
              <w:pStyle w:val="ListParagraph"/>
              <w:numPr>
                <w:ilvl w:val="1"/>
                <w:numId w:val="33"/>
              </w:numPr>
              <w:spacing w:before="120" w:after="120"/>
            </w:pPr>
            <w:r>
              <w:t xml:space="preserve">functions supported, both for providing access to content and for use in preservation action  – for example, presentation, modification, batch processing; </w:t>
            </w:r>
          </w:p>
          <w:p w:rsidR="00BD1D76" w:rsidRDefault="00BD1D76" w:rsidP="00BD1D76">
            <w:pPr>
              <w:pStyle w:val="ListParagraph"/>
              <w:numPr>
                <w:ilvl w:val="1"/>
                <w:numId w:val="33"/>
              </w:numPr>
              <w:spacing w:before="120" w:after="120"/>
            </w:pPr>
            <w:r>
              <w:t>fidelity of support – how well functions are supported; and</w:t>
            </w:r>
          </w:p>
          <w:p w:rsidR="00BD1D76" w:rsidRPr="008D4068" w:rsidRDefault="00BD1D76" w:rsidP="00BD1D76">
            <w:pPr>
              <w:pStyle w:val="ListParagraph"/>
              <w:numPr>
                <w:ilvl w:val="1"/>
                <w:numId w:val="33"/>
              </w:numPr>
              <w:spacing w:before="120" w:after="120"/>
            </w:pPr>
            <w:r>
              <w:t>known risks, including potential inhibitors to preservation, associated with formats or supporting software or hardware.</w:t>
            </w:r>
          </w:p>
        </w:tc>
        <w:tc>
          <w:tcPr>
            <w:tcW w:w="1417" w:type="dxa"/>
          </w:tcPr>
          <w:p w:rsidR="00BD1D76" w:rsidRDefault="00BD1D76" w:rsidP="00E460BB">
            <w:pPr>
              <w:spacing w:before="120" w:after="120"/>
            </w:pPr>
            <w:r>
              <w:lastRenderedPageBreak/>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lastRenderedPageBreak/>
              <w:t>R118</w:t>
            </w:r>
          </w:p>
        </w:tc>
        <w:tc>
          <w:tcPr>
            <w:tcW w:w="4883" w:type="dxa"/>
          </w:tcPr>
          <w:p w:rsidR="00BD1D76" w:rsidRPr="008D4068" w:rsidRDefault="00BD1D76" w:rsidP="00E460BB">
            <w:pPr>
              <w:spacing w:before="120" w:after="120"/>
            </w:pPr>
            <w:r>
              <w:t>The solution enables creation and maintenance of associations between file formats and versions, software, hardware and levels of support.</w:t>
            </w:r>
          </w:p>
        </w:tc>
        <w:tc>
          <w:tcPr>
            <w:tcW w:w="1417" w:type="dxa"/>
          </w:tcPr>
          <w:p w:rsidR="00BD1D76"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R119</w:t>
            </w:r>
          </w:p>
        </w:tc>
        <w:tc>
          <w:tcPr>
            <w:tcW w:w="4883" w:type="dxa"/>
          </w:tcPr>
          <w:p w:rsidR="00BD1D76" w:rsidRPr="008D4068" w:rsidRDefault="00BD1D76" w:rsidP="00E460BB">
            <w:pPr>
              <w:spacing w:before="120" w:after="120"/>
            </w:pPr>
            <w:r>
              <w:t xml:space="preserve">The solution enables Library staff to create, update and maintain resource inventory knowledgebases of software and hardware components available to the Library and which may be used to support access to managed </w:t>
            </w:r>
            <w:r>
              <w:lastRenderedPageBreak/>
              <w:t>content or to take preservation action.</w:t>
            </w:r>
          </w:p>
        </w:tc>
        <w:tc>
          <w:tcPr>
            <w:tcW w:w="1417" w:type="dxa"/>
          </w:tcPr>
          <w:p w:rsidR="00BD1D76" w:rsidRDefault="00BD1D76" w:rsidP="00E460BB">
            <w:pPr>
              <w:spacing w:before="120" w:after="120"/>
            </w:pPr>
            <w:r>
              <w:lastRenderedPageBreak/>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lastRenderedPageBreak/>
              <w:t>R120</w:t>
            </w:r>
          </w:p>
        </w:tc>
        <w:tc>
          <w:tcPr>
            <w:tcW w:w="4883" w:type="dxa"/>
          </w:tcPr>
          <w:p w:rsidR="00BD1D76" w:rsidRPr="008D4068" w:rsidRDefault="00BD1D76" w:rsidP="00E460BB">
            <w:pPr>
              <w:spacing w:before="120" w:after="120"/>
            </w:pPr>
            <w:r>
              <w:t>The solution enables Library staff to manage preservation intent descriptions and parameters for sets of content.</w:t>
            </w:r>
          </w:p>
        </w:tc>
        <w:tc>
          <w:tcPr>
            <w:tcW w:w="1417" w:type="dxa"/>
          </w:tcPr>
          <w:p w:rsidR="00BD1D76"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R121</w:t>
            </w:r>
          </w:p>
        </w:tc>
        <w:tc>
          <w:tcPr>
            <w:tcW w:w="4883" w:type="dxa"/>
          </w:tcPr>
          <w:p w:rsidR="00BD1D76" w:rsidRPr="008D4068" w:rsidRDefault="00BD1D76" w:rsidP="00E460BB">
            <w:pPr>
              <w:spacing w:before="120" w:after="120"/>
            </w:pPr>
            <w:r>
              <w:t>The solution supports knowledgebases combining both human readable textual information and machine actionable controlled value lists (or equivalent).</w:t>
            </w:r>
          </w:p>
        </w:tc>
        <w:tc>
          <w:tcPr>
            <w:tcW w:w="1417" w:type="dxa"/>
          </w:tcPr>
          <w:p w:rsidR="00BD1D76"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R122</w:t>
            </w:r>
          </w:p>
        </w:tc>
        <w:tc>
          <w:tcPr>
            <w:tcW w:w="4883" w:type="dxa"/>
          </w:tcPr>
          <w:p w:rsidR="00BD1D76" w:rsidRDefault="00BD1D76" w:rsidP="00E460BB">
            <w:pPr>
              <w:spacing w:before="120" w:after="120"/>
            </w:pPr>
            <w:r>
              <w:t>The solution supports import and update of reference information knowledgebases and resource inventory knowledgebases through:</w:t>
            </w:r>
          </w:p>
          <w:p w:rsidR="00BD1D76" w:rsidRDefault="00BD1D76" w:rsidP="00BD1D76">
            <w:pPr>
              <w:pStyle w:val="ListParagraph"/>
              <w:numPr>
                <w:ilvl w:val="0"/>
                <w:numId w:val="31"/>
              </w:numPr>
              <w:spacing w:before="120" w:after="120"/>
            </w:pPr>
            <w:r>
              <w:t>exchange with external services, including external third party services, via automated or manual processes; and</w:t>
            </w:r>
          </w:p>
          <w:p w:rsidR="00BD1D76" w:rsidRPr="008D4068" w:rsidRDefault="00BD1D76" w:rsidP="00BD1D76">
            <w:pPr>
              <w:pStyle w:val="ListParagraph"/>
              <w:numPr>
                <w:ilvl w:val="0"/>
                <w:numId w:val="31"/>
              </w:numPr>
              <w:spacing w:before="120" w:after="120"/>
            </w:pPr>
            <w:r>
              <w:t>manual creation and update of reference and resource information.</w:t>
            </w:r>
          </w:p>
        </w:tc>
        <w:tc>
          <w:tcPr>
            <w:tcW w:w="1417" w:type="dxa"/>
          </w:tcPr>
          <w:p w:rsidR="00BD1D76"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R123</w:t>
            </w:r>
          </w:p>
        </w:tc>
        <w:tc>
          <w:tcPr>
            <w:tcW w:w="4883" w:type="dxa"/>
          </w:tcPr>
          <w:p w:rsidR="00BD1D76" w:rsidRPr="008D4068" w:rsidRDefault="00BD1D76" w:rsidP="00E460BB">
            <w:pPr>
              <w:spacing w:before="120" w:after="120"/>
            </w:pPr>
            <w:r>
              <w:t>The solution provides options for export or transfer of reference information and resource inventory information to other systems, including future replacement systems.</w:t>
            </w:r>
          </w:p>
        </w:tc>
        <w:tc>
          <w:tcPr>
            <w:tcW w:w="1417" w:type="dxa"/>
          </w:tcPr>
          <w:p w:rsidR="00BD1D76"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R124</w:t>
            </w:r>
          </w:p>
        </w:tc>
        <w:tc>
          <w:tcPr>
            <w:tcW w:w="4883" w:type="dxa"/>
          </w:tcPr>
          <w:p w:rsidR="00BD1D76" w:rsidRPr="008D4068" w:rsidRDefault="00BD1D76" w:rsidP="00E460BB">
            <w:pPr>
              <w:spacing w:before="120" w:after="120"/>
            </w:pPr>
            <w:r>
              <w:t xml:space="preserve">The solution enables consultation of reference information and resource inventory </w:t>
            </w:r>
            <w:r>
              <w:lastRenderedPageBreak/>
              <w:t>knowledgebases as part of workflows other than preservation – for example, enables consultation of reference information regarding level of support for file formats as part of acquisition workflows, yet to be determined.</w:t>
            </w:r>
          </w:p>
        </w:tc>
        <w:tc>
          <w:tcPr>
            <w:tcW w:w="1417" w:type="dxa"/>
          </w:tcPr>
          <w:p w:rsidR="00BD1D76" w:rsidRDefault="00BD1D76" w:rsidP="00E460BB">
            <w:pPr>
              <w:spacing w:before="120" w:after="120"/>
            </w:pPr>
            <w:r>
              <w:lastRenderedPageBreak/>
              <w:t>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14174" w:type="dxa"/>
            <w:gridSpan w:val="5"/>
          </w:tcPr>
          <w:p w:rsidR="00BD1D76" w:rsidRPr="00D567DC" w:rsidRDefault="00BD1D76" w:rsidP="00E460BB">
            <w:pPr>
              <w:pStyle w:val="Req-table-tabs"/>
              <w:rPr>
                <w:b/>
                <w:bCs/>
              </w:rPr>
            </w:pPr>
            <w:r w:rsidRPr="00D567DC">
              <w:rPr>
                <w:b/>
                <w:bCs/>
              </w:rPr>
              <w:lastRenderedPageBreak/>
              <w:t>A2.2.2.7</w:t>
            </w:r>
            <w:r w:rsidRPr="00D567DC">
              <w:rPr>
                <w:b/>
                <w:bCs/>
              </w:rPr>
              <w:tab/>
              <w:t>Preservation assessment and reporting</w:t>
            </w:r>
          </w:p>
          <w:p w:rsidR="00BD1D76" w:rsidRPr="00E94A23" w:rsidRDefault="00BD1D76" w:rsidP="00E460BB">
            <w:pPr>
              <w:pStyle w:val="Req-table-tabs"/>
            </w:pPr>
            <w:r>
              <w:t>A2.2.2.7</w:t>
            </w:r>
            <w:r w:rsidRPr="00E94A23">
              <w:t>.1</w:t>
            </w:r>
            <w:r>
              <w:tab/>
            </w:r>
            <w:r w:rsidRPr="00A76F91">
              <w:t>The Library is seeking a solution that enables Library staff to review the composition and characteristics of its digital collections to assess trends that may affect preservation management, to aid setup of preservation monitoring, planning and action, and to report on specific aspects of content when necessary.</w:t>
            </w:r>
          </w:p>
        </w:tc>
      </w:tr>
      <w:tr w:rsidR="00BD1D76" w:rsidTr="00E460BB">
        <w:tc>
          <w:tcPr>
            <w:tcW w:w="817" w:type="dxa"/>
          </w:tcPr>
          <w:p w:rsidR="00BD1D76" w:rsidRDefault="00BD1D76" w:rsidP="00E460BB">
            <w:pPr>
              <w:spacing w:before="120" w:after="120"/>
            </w:pPr>
            <w:r>
              <w:t>R125</w:t>
            </w:r>
          </w:p>
        </w:tc>
        <w:tc>
          <w:tcPr>
            <w:tcW w:w="4883" w:type="dxa"/>
          </w:tcPr>
          <w:p w:rsidR="00BD1D76" w:rsidRDefault="00BD1D76" w:rsidP="00E460BB">
            <w:pPr>
              <w:spacing w:before="120" w:after="120"/>
            </w:pPr>
            <w:r>
              <w:t>The solution enables Library staff to define and request, on both an ad hoc and scheduled basis:</w:t>
            </w:r>
          </w:p>
          <w:p w:rsidR="00BD1D76" w:rsidRDefault="00BD1D76" w:rsidP="00BD1D76">
            <w:pPr>
              <w:pStyle w:val="ListParagraph"/>
              <w:numPr>
                <w:ilvl w:val="0"/>
                <w:numId w:val="34"/>
              </w:numPr>
              <w:spacing w:before="120" w:after="120"/>
            </w:pPr>
            <w:r>
              <w:t>summary reports of content, metadata characteristics and risks across collections or defined sets of managed content</w:t>
            </w:r>
          </w:p>
          <w:p w:rsidR="00BD1D76" w:rsidRDefault="00BD1D76" w:rsidP="00BD1D76">
            <w:pPr>
              <w:pStyle w:val="ListParagraph"/>
              <w:numPr>
                <w:ilvl w:val="0"/>
                <w:numId w:val="34"/>
              </w:numPr>
              <w:spacing w:before="120" w:after="120"/>
            </w:pPr>
            <w:r>
              <w:t xml:space="preserve">detailed metadata reports for individual items or sets of items; and </w:t>
            </w:r>
          </w:p>
          <w:p w:rsidR="00BD1D76" w:rsidRPr="008D4068" w:rsidRDefault="00BD1D76" w:rsidP="00BD1D76">
            <w:pPr>
              <w:pStyle w:val="ListParagraph"/>
              <w:numPr>
                <w:ilvl w:val="0"/>
                <w:numId w:val="34"/>
              </w:numPr>
              <w:spacing w:before="120" w:after="120"/>
            </w:pPr>
            <w:r>
              <w:t>audit trail history reports for individual items or sets of items.</w:t>
            </w:r>
          </w:p>
        </w:tc>
        <w:tc>
          <w:tcPr>
            <w:tcW w:w="1417" w:type="dxa"/>
          </w:tcPr>
          <w:p w:rsidR="00BD1D76"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14174" w:type="dxa"/>
            <w:gridSpan w:val="5"/>
          </w:tcPr>
          <w:p w:rsidR="00BD1D76" w:rsidRPr="00D567DC" w:rsidRDefault="00BD1D76" w:rsidP="00E460BB">
            <w:pPr>
              <w:pStyle w:val="Req-table-tabs"/>
              <w:rPr>
                <w:b/>
                <w:bCs/>
              </w:rPr>
            </w:pPr>
            <w:r w:rsidRPr="00D567DC">
              <w:rPr>
                <w:b/>
                <w:bCs/>
              </w:rPr>
              <w:t>A2.2.2.8</w:t>
            </w:r>
            <w:r w:rsidRPr="00D567DC">
              <w:rPr>
                <w:b/>
                <w:bCs/>
              </w:rPr>
              <w:tab/>
              <w:t>Configuration of preservation monitoring</w:t>
            </w:r>
          </w:p>
          <w:p w:rsidR="00BD1D76" w:rsidRPr="00E94A23" w:rsidRDefault="00BD1D76" w:rsidP="00E460BB">
            <w:pPr>
              <w:pStyle w:val="Req-table-tabs"/>
            </w:pPr>
            <w:r>
              <w:t>A2.2.2.8</w:t>
            </w:r>
            <w:r w:rsidRPr="00E94A23">
              <w:t>.1</w:t>
            </w:r>
            <w:r>
              <w:tab/>
            </w:r>
            <w:r w:rsidRPr="00A76F91">
              <w:t>The Library is seeking a solution that enables Library staff to record preservation intentions for sets of digital content, and define risk conditions to be monitored which affect those intentions for content.</w:t>
            </w:r>
          </w:p>
        </w:tc>
      </w:tr>
      <w:tr w:rsidR="00BD1D76" w:rsidTr="00E460BB">
        <w:tc>
          <w:tcPr>
            <w:tcW w:w="817" w:type="dxa"/>
          </w:tcPr>
          <w:p w:rsidR="00BD1D76" w:rsidRDefault="00BD1D76" w:rsidP="00E460BB">
            <w:pPr>
              <w:spacing w:before="120" w:after="120"/>
            </w:pPr>
            <w:r>
              <w:lastRenderedPageBreak/>
              <w:t>R126</w:t>
            </w:r>
          </w:p>
        </w:tc>
        <w:tc>
          <w:tcPr>
            <w:tcW w:w="4883" w:type="dxa"/>
          </w:tcPr>
          <w:p w:rsidR="00BD1D76" w:rsidRPr="008D4068" w:rsidRDefault="00BD1D76" w:rsidP="00E460BB">
            <w:pPr>
              <w:spacing w:before="120" w:after="120"/>
            </w:pPr>
            <w:r>
              <w:t>The solution enables Library staff to define and approve sets of managed content for preservation monitoring, based on content characteristics, recorded metadata or system policies, including preservation intent and significance.</w:t>
            </w:r>
          </w:p>
        </w:tc>
        <w:tc>
          <w:tcPr>
            <w:tcW w:w="1417" w:type="dxa"/>
          </w:tcPr>
          <w:p w:rsidR="00BD1D76"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R127</w:t>
            </w:r>
          </w:p>
        </w:tc>
        <w:tc>
          <w:tcPr>
            <w:tcW w:w="4883" w:type="dxa"/>
          </w:tcPr>
          <w:p w:rsidR="00BD1D76" w:rsidRPr="008D4068" w:rsidRDefault="00BD1D76" w:rsidP="00E460BB">
            <w:pPr>
              <w:spacing w:before="120" w:after="120"/>
            </w:pPr>
            <w:r>
              <w:t>The solution enables Library staff to update metadata for preservation intent and significance indicators for sets of managed content.</w:t>
            </w:r>
          </w:p>
        </w:tc>
        <w:tc>
          <w:tcPr>
            <w:tcW w:w="1417" w:type="dxa"/>
          </w:tcPr>
          <w:p w:rsidR="00BD1D76"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R128</w:t>
            </w:r>
          </w:p>
        </w:tc>
        <w:tc>
          <w:tcPr>
            <w:tcW w:w="4883" w:type="dxa"/>
          </w:tcPr>
          <w:p w:rsidR="00BD1D76" w:rsidRDefault="00BD1D76" w:rsidP="00E460BB">
            <w:pPr>
              <w:spacing w:before="120" w:after="120"/>
            </w:pPr>
            <w:r>
              <w:t>The solution enables Library staff to define and approve risk conditions to be monitored for defined sets of managed content, including, but not limited to:</w:t>
            </w:r>
          </w:p>
          <w:p w:rsidR="00BD1D76" w:rsidRDefault="00BD1D76" w:rsidP="00BD1D76">
            <w:pPr>
              <w:pStyle w:val="ListParagraph"/>
              <w:numPr>
                <w:ilvl w:val="0"/>
                <w:numId w:val="35"/>
              </w:numPr>
              <w:spacing w:before="120" w:after="120"/>
            </w:pPr>
            <w:r>
              <w:t>‘parameter-based’ risks: a match against a criterion defined by Library staff to indicate a preservation risk – for example, video encoded with a codec considered to be problematic;</w:t>
            </w:r>
          </w:p>
          <w:p w:rsidR="00BD1D76" w:rsidRDefault="00BD1D76" w:rsidP="00BD1D76">
            <w:pPr>
              <w:pStyle w:val="ListParagraph"/>
              <w:numPr>
                <w:ilvl w:val="0"/>
                <w:numId w:val="35"/>
              </w:numPr>
              <w:spacing w:before="120" w:after="120"/>
            </w:pPr>
            <w:r>
              <w:t>‘exception’ risks: the value of a monitored parameter is outside a set of acceptable values;</w:t>
            </w:r>
          </w:p>
          <w:p w:rsidR="00BD1D76" w:rsidRDefault="00BD1D76" w:rsidP="00BD1D76">
            <w:pPr>
              <w:pStyle w:val="ListParagraph"/>
              <w:numPr>
                <w:ilvl w:val="0"/>
                <w:numId w:val="35"/>
              </w:numPr>
              <w:spacing w:before="120" w:after="120"/>
            </w:pPr>
            <w:r>
              <w:t xml:space="preserve">‘change’ risks: there has been a change in status for a monitored parameter for content – for example, the confidence in </w:t>
            </w:r>
            <w:r>
              <w:lastRenderedPageBreak/>
              <w:t>format identification for a particular file has changed;</w:t>
            </w:r>
          </w:p>
          <w:p w:rsidR="00BD1D76" w:rsidRDefault="00BD1D76" w:rsidP="00BD1D76">
            <w:pPr>
              <w:pStyle w:val="ListParagraph"/>
              <w:numPr>
                <w:ilvl w:val="0"/>
                <w:numId w:val="35"/>
              </w:numPr>
              <w:spacing w:before="120" w:after="120"/>
            </w:pPr>
            <w:r>
              <w:t>‘conflict’ risks: conflicting values for the parameter are reported by one or more tools – for example, file format identification returns conflicting values;</w:t>
            </w:r>
          </w:p>
          <w:p w:rsidR="00BD1D76" w:rsidRDefault="00BD1D76" w:rsidP="00BD1D76">
            <w:pPr>
              <w:pStyle w:val="ListParagraph"/>
              <w:numPr>
                <w:ilvl w:val="0"/>
                <w:numId w:val="35"/>
              </w:numPr>
              <w:spacing w:before="120" w:after="120"/>
            </w:pPr>
            <w:r>
              <w:t xml:space="preserve">‘unknown value’ risks: undetermined values for defined parameters – for example, undetermined values for file format and version; and  </w:t>
            </w:r>
          </w:p>
          <w:p w:rsidR="00BD1D76" w:rsidRDefault="00BD1D76" w:rsidP="00BD1D76">
            <w:pPr>
              <w:pStyle w:val="ListParagraph"/>
              <w:numPr>
                <w:ilvl w:val="0"/>
                <w:numId w:val="35"/>
              </w:numPr>
              <w:spacing w:before="120" w:after="120"/>
            </w:pPr>
            <w:r>
              <w:t>‘access support’ risks: changes in level of support which affect the Library’s ability to access to content in accordance with preservation intent and significance – for example, reduction below an acceptable threshold in the availability of supporting software for a particular file format.</w:t>
            </w:r>
          </w:p>
          <w:p w:rsidR="00BD1D76" w:rsidRPr="008D4068" w:rsidRDefault="00BD1D76" w:rsidP="00BD1D76">
            <w:pPr>
              <w:pStyle w:val="ListParagraph"/>
              <w:numPr>
                <w:ilvl w:val="0"/>
                <w:numId w:val="35"/>
              </w:numPr>
              <w:spacing w:before="120" w:after="120"/>
            </w:pPr>
            <w:r>
              <w:t>‘content-based’ risks: characteristics of content that may not be identifiable from metadata – for example, presence of deprecated HTML tags.</w:t>
            </w:r>
          </w:p>
        </w:tc>
        <w:tc>
          <w:tcPr>
            <w:tcW w:w="1417" w:type="dxa"/>
          </w:tcPr>
          <w:p w:rsidR="00BD1D76" w:rsidRDefault="00BD1D76" w:rsidP="00E460BB">
            <w:pPr>
              <w:spacing w:before="120" w:after="120"/>
            </w:pPr>
            <w:r>
              <w:lastRenderedPageBreak/>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lastRenderedPageBreak/>
              <w:t>R129</w:t>
            </w:r>
          </w:p>
        </w:tc>
        <w:tc>
          <w:tcPr>
            <w:tcW w:w="4883" w:type="dxa"/>
          </w:tcPr>
          <w:p w:rsidR="00BD1D76" w:rsidRDefault="00BD1D76" w:rsidP="00E460BB">
            <w:pPr>
              <w:spacing w:before="120" w:after="120"/>
            </w:pPr>
            <w:r>
              <w:t>The solution enables Library staff to define and approve actions, including, but not limited to, notification or reporting, to be performed on detection of conditions which:</w:t>
            </w:r>
          </w:p>
          <w:p w:rsidR="00BD1D76" w:rsidRDefault="00BD1D76" w:rsidP="00BD1D76">
            <w:pPr>
              <w:pStyle w:val="ListParagraph"/>
              <w:numPr>
                <w:ilvl w:val="0"/>
                <w:numId w:val="36"/>
              </w:numPr>
              <w:spacing w:before="120" w:after="120"/>
            </w:pPr>
            <w:r>
              <w:lastRenderedPageBreak/>
              <w:t>affect content;</w:t>
            </w:r>
          </w:p>
          <w:p w:rsidR="00BD1D76" w:rsidRDefault="00BD1D76" w:rsidP="00BD1D76">
            <w:pPr>
              <w:pStyle w:val="ListParagraph"/>
              <w:numPr>
                <w:ilvl w:val="0"/>
                <w:numId w:val="36"/>
              </w:numPr>
              <w:spacing w:before="120" w:after="120"/>
            </w:pPr>
            <w:r>
              <w:t>affect the ability to monitor content or evaluate conditions; and</w:t>
            </w:r>
          </w:p>
          <w:p w:rsidR="00BD1D76" w:rsidRPr="008D4068" w:rsidRDefault="00BD1D76" w:rsidP="00BD1D76">
            <w:pPr>
              <w:pStyle w:val="ListParagraph"/>
              <w:numPr>
                <w:ilvl w:val="0"/>
                <w:numId w:val="36"/>
              </w:numPr>
              <w:spacing w:before="120" w:after="120"/>
            </w:pPr>
            <w:r>
              <w:t>meet other system policy criteria – for example, file formats to be converted on ingest.</w:t>
            </w:r>
          </w:p>
        </w:tc>
        <w:tc>
          <w:tcPr>
            <w:tcW w:w="1417" w:type="dxa"/>
          </w:tcPr>
          <w:p w:rsidR="00BD1D76" w:rsidRDefault="00BD1D76" w:rsidP="00E460BB">
            <w:pPr>
              <w:spacing w:before="120" w:after="120"/>
            </w:pPr>
            <w:r>
              <w:lastRenderedPageBreak/>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lastRenderedPageBreak/>
              <w:t>R130</w:t>
            </w:r>
          </w:p>
        </w:tc>
        <w:tc>
          <w:tcPr>
            <w:tcW w:w="4883" w:type="dxa"/>
          </w:tcPr>
          <w:p w:rsidR="00BD1D76" w:rsidRPr="008D4068" w:rsidRDefault="00BD1D76" w:rsidP="00E460BB">
            <w:pPr>
              <w:spacing w:before="120" w:after="120"/>
            </w:pPr>
            <w:r>
              <w:t>The solution enables Library staff to define and approve general system risk conditions that affect content generally or the management of content – for example, to define integrity check failures or unavailability of services for integrity checking as general risk conditions to be monitored and reported.</w:t>
            </w:r>
          </w:p>
        </w:tc>
        <w:tc>
          <w:tcPr>
            <w:tcW w:w="1417" w:type="dxa"/>
          </w:tcPr>
          <w:p w:rsidR="00BD1D76" w:rsidRDefault="00BD1D76" w:rsidP="00E460BB">
            <w:pPr>
              <w:spacing w:before="120" w:after="120"/>
            </w:pPr>
            <w:r>
              <w:t>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14174" w:type="dxa"/>
            <w:gridSpan w:val="5"/>
          </w:tcPr>
          <w:p w:rsidR="00BD1D76" w:rsidRPr="00D567DC" w:rsidRDefault="00BD1D76" w:rsidP="00E460BB">
            <w:pPr>
              <w:pStyle w:val="Req-table-tabs"/>
              <w:rPr>
                <w:b/>
                <w:bCs/>
              </w:rPr>
            </w:pPr>
            <w:r w:rsidRPr="00D567DC">
              <w:rPr>
                <w:b/>
                <w:bCs/>
              </w:rPr>
              <w:t>A2.2.2.9</w:t>
            </w:r>
            <w:r w:rsidRPr="00D567DC">
              <w:rPr>
                <w:b/>
                <w:bCs/>
              </w:rPr>
              <w:tab/>
              <w:t>Preservation monitoring, reporting and prioritisation</w:t>
            </w:r>
          </w:p>
        </w:tc>
      </w:tr>
      <w:tr w:rsidR="00BD1D76" w:rsidTr="00E460BB">
        <w:tc>
          <w:tcPr>
            <w:tcW w:w="817" w:type="dxa"/>
          </w:tcPr>
          <w:p w:rsidR="00BD1D76" w:rsidRDefault="00BD1D76" w:rsidP="00E460BB">
            <w:pPr>
              <w:spacing w:before="120" w:after="120"/>
            </w:pPr>
            <w:r>
              <w:t>R131</w:t>
            </w:r>
          </w:p>
        </w:tc>
        <w:tc>
          <w:tcPr>
            <w:tcW w:w="4883" w:type="dxa"/>
          </w:tcPr>
          <w:p w:rsidR="00BD1D76" w:rsidRDefault="00BD1D76" w:rsidP="00E460BB">
            <w:pPr>
              <w:spacing w:before="120" w:after="120"/>
            </w:pPr>
            <w:r>
              <w:t>The solution performs monitoring and analysis tasks, on both a scheduled and ad hoc basis, with reporting of outcomes, including:</w:t>
            </w:r>
          </w:p>
          <w:p w:rsidR="00BD1D76" w:rsidRDefault="00BD1D76" w:rsidP="00BD1D76">
            <w:pPr>
              <w:pStyle w:val="ListParagraph"/>
              <w:numPr>
                <w:ilvl w:val="0"/>
                <w:numId w:val="37"/>
              </w:numPr>
              <w:spacing w:before="120" w:after="120"/>
            </w:pPr>
            <w:r>
              <w:t>verifying and reporting on data integrity checks for managed content and metadata; and</w:t>
            </w:r>
          </w:p>
          <w:p w:rsidR="00BD1D76" w:rsidRPr="008D4068" w:rsidRDefault="00BD1D76" w:rsidP="00BD1D76">
            <w:pPr>
              <w:pStyle w:val="ListParagraph"/>
              <w:numPr>
                <w:ilvl w:val="0"/>
                <w:numId w:val="37"/>
              </w:numPr>
              <w:spacing w:before="120" w:after="120"/>
            </w:pPr>
            <w:r>
              <w:t>monitoring for the occurrence of other conditions defined through system policies.</w:t>
            </w:r>
          </w:p>
        </w:tc>
        <w:tc>
          <w:tcPr>
            <w:tcW w:w="1417" w:type="dxa"/>
          </w:tcPr>
          <w:p w:rsidR="00BD1D76"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lastRenderedPageBreak/>
              <w:t>R132</w:t>
            </w:r>
          </w:p>
        </w:tc>
        <w:tc>
          <w:tcPr>
            <w:tcW w:w="4883" w:type="dxa"/>
          </w:tcPr>
          <w:p w:rsidR="00BD1D76" w:rsidRPr="008D4068" w:rsidRDefault="00BD1D76" w:rsidP="00E460BB">
            <w:pPr>
              <w:spacing w:before="120" w:after="120"/>
            </w:pPr>
            <w:r>
              <w:t>The solution supports comparison of metadata, preservation intent and defined risks for managed content,  in conjunction with reference information and resource inventory knowledgebases, where necessary, to detect occurrence of risk conditions or other defined system policy criteria requiring action.</w:t>
            </w:r>
          </w:p>
        </w:tc>
        <w:tc>
          <w:tcPr>
            <w:tcW w:w="1417" w:type="dxa"/>
          </w:tcPr>
          <w:p w:rsidR="00BD1D76"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R133</w:t>
            </w:r>
          </w:p>
        </w:tc>
        <w:tc>
          <w:tcPr>
            <w:tcW w:w="4883" w:type="dxa"/>
          </w:tcPr>
          <w:p w:rsidR="00BD1D76" w:rsidRPr="008D4068" w:rsidRDefault="00BD1D76" w:rsidP="00E460BB">
            <w:pPr>
              <w:spacing w:before="120" w:after="120"/>
            </w:pPr>
            <w:r>
              <w:t>The solution enables Library staff to monitor both digital content under management and content being ingested in the Digital Library Core.</w:t>
            </w:r>
          </w:p>
        </w:tc>
        <w:tc>
          <w:tcPr>
            <w:tcW w:w="1417" w:type="dxa"/>
          </w:tcPr>
          <w:p w:rsidR="00BD1D76"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R134</w:t>
            </w:r>
          </w:p>
        </w:tc>
        <w:tc>
          <w:tcPr>
            <w:tcW w:w="4883" w:type="dxa"/>
          </w:tcPr>
          <w:p w:rsidR="00BD1D76" w:rsidRPr="008D4068" w:rsidRDefault="00BD1D76" w:rsidP="00E460BB">
            <w:pPr>
              <w:spacing w:before="120" w:after="120"/>
            </w:pPr>
            <w:r>
              <w:t>The solution enables Library staff to define and view summary reports of digital collection monitoring via a reporting interface.</w:t>
            </w:r>
          </w:p>
        </w:tc>
        <w:tc>
          <w:tcPr>
            <w:tcW w:w="1417" w:type="dxa"/>
          </w:tcPr>
          <w:p w:rsidR="00BD1D76"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R135</w:t>
            </w:r>
          </w:p>
        </w:tc>
        <w:tc>
          <w:tcPr>
            <w:tcW w:w="4883" w:type="dxa"/>
          </w:tcPr>
          <w:p w:rsidR="00BD1D76" w:rsidRPr="008D4068" w:rsidRDefault="00BD1D76" w:rsidP="00E460BB">
            <w:pPr>
              <w:spacing w:before="120" w:after="120"/>
            </w:pPr>
            <w:r>
              <w:t>The solution triggers approved actions, including, but not limited to, notification or reporting, on detection of risk conditions or other defined system policy criteria.</w:t>
            </w:r>
          </w:p>
        </w:tc>
        <w:tc>
          <w:tcPr>
            <w:tcW w:w="1417" w:type="dxa"/>
          </w:tcPr>
          <w:p w:rsidR="00BD1D76"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R136</w:t>
            </w:r>
          </w:p>
        </w:tc>
        <w:tc>
          <w:tcPr>
            <w:tcW w:w="4883" w:type="dxa"/>
          </w:tcPr>
          <w:p w:rsidR="00BD1D76" w:rsidRPr="008D4068" w:rsidRDefault="00BD1D76" w:rsidP="00E460BB">
            <w:pPr>
              <w:spacing w:before="120" w:after="120"/>
            </w:pPr>
            <w:r>
              <w:t>The solution enables Library staff to adjust and assign priorities for preservation planning for sets of managed content.</w:t>
            </w:r>
          </w:p>
        </w:tc>
        <w:tc>
          <w:tcPr>
            <w:tcW w:w="1417" w:type="dxa"/>
          </w:tcPr>
          <w:p w:rsidR="00BD1D76"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R137</w:t>
            </w:r>
          </w:p>
        </w:tc>
        <w:tc>
          <w:tcPr>
            <w:tcW w:w="4883" w:type="dxa"/>
          </w:tcPr>
          <w:p w:rsidR="00BD1D76" w:rsidRPr="008D4068" w:rsidRDefault="00BD1D76" w:rsidP="00E460BB">
            <w:pPr>
              <w:spacing w:before="120" w:after="120"/>
            </w:pPr>
            <w:r>
              <w:t xml:space="preserve">The solution supports comparison of metadata, </w:t>
            </w:r>
            <w:r>
              <w:lastRenderedPageBreak/>
              <w:t>preservation intent, significance and defined risks for managed content, in conjunction with reference information and resource inventory knowledgebases, where necessary, to enable Library staff to evaluate relative degrees of risk, significance and frequency of occurrence within sets of managed content, to determine priorities for preservation planning.</w:t>
            </w:r>
          </w:p>
        </w:tc>
        <w:tc>
          <w:tcPr>
            <w:tcW w:w="1417" w:type="dxa"/>
          </w:tcPr>
          <w:p w:rsidR="00BD1D76" w:rsidRDefault="00BD1D76" w:rsidP="00E460BB">
            <w:pPr>
              <w:spacing w:before="120" w:after="120"/>
            </w:pPr>
            <w:r>
              <w:lastRenderedPageBreak/>
              <w:t>HD</w:t>
            </w:r>
          </w:p>
        </w:tc>
        <w:tc>
          <w:tcPr>
            <w:tcW w:w="2402" w:type="dxa"/>
          </w:tcPr>
          <w:p w:rsidR="00BD1D76" w:rsidRDefault="00BD1D76" w:rsidP="00E460BB">
            <w:pPr>
              <w:spacing w:before="120" w:after="120"/>
              <w:rPr>
                <w:b/>
              </w:rPr>
            </w:pPr>
            <w:r w:rsidRPr="0055267D">
              <w:rPr>
                <w:b/>
                <w:highlight w:val="lightGray"/>
              </w:rPr>
              <w:t xml:space="preserve">[Tenderer to </w:t>
            </w:r>
            <w:r w:rsidRPr="0055267D">
              <w:rPr>
                <w:b/>
                <w:highlight w:val="lightGray"/>
              </w:rPr>
              <w:lastRenderedPageBreak/>
              <w:t>complete]</w:t>
            </w:r>
          </w:p>
        </w:tc>
        <w:tc>
          <w:tcPr>
            <w:tcW w:w="4655" w:type="dxa"/>
          </w:tcPr>
          <w:p w:rsidR="00BD1D76" w:rsidRDefault="00BD1D76" w:rsidP="00E460BB">
            <w:pPr>
              <w:spacing w:before="120" w:after="120"/>
              <w:rPr>
                <w:b/>
              </w:rPr>
            </w:pPr>
            <w:r w:rsidRPr="0055267D">
              <w:rPr>
                <w:b/>
                <w:highlight w:val="lightGray"/>
              </w:rPr>
              <w:lastRenderedPageBreak/>
              <w:t>[Tenderer to complete]</w:t>
            </w:r>
          </w:p>
        </w:tc>
      </w:tr>
      <w:tr w:rsidR="00BD1D76" w:rsidTr="00E460BB">
        <w:tc>
          <w:tcPr>
            <w:tcW w:w="817" w:type="dxa"/>
          </w:tcPr>
          <w:p w:rsidR="00BD1D76" w:rsidRDefault="00BD1D76" w:rsidP="00E460BB">
            <w:pPr>
              <w:spacing w:before="120" w:after="120"/>
            </w:pPr>
            <w:r>
              <w:lastRenderedPageBreak/>
              <w:t>R138</w:t>
            </w:r>
          </w:p>
        </w:tc>
        <w:tc>
          <w:tcPr>
            <w:tcW w:w="4883" w:type="dxa"/>
          </w:tcPr>
          <w:p w:rsidR="00BD1D76" w:rsidRPr="008D4068" w:rsidRDefault="00BD1D76" w:rsidP="00E460BB">
            <w:pPr>
              <w:spacing w:before="120" w:after="120"/>
            </w:pPr>
            <w:r>
              <w:t>The solution enables Library staff to view digital collection monitoring via a ‘dashboard’ view.</w:t>
            </w:r>
          </w:p>
        </w:tc>
        <w:tc>
          <w:tcPr>
            <w:tcW w:w="1417" w:type="dxa"/>
          </w:tcPr>
          <w:p w:rsidR="00BD1D76" w:rsidRDefault="00BD1D76" w:rsidP="00E460BB">
            <w:pPr>
              <w:spacing w:before="120" w:after="120"/>
            </w:pPr>
            <w:r>
              <w:t>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R139</w:t>
            </w:r>
          </w:p>
        </w:tc>
        <w:tc>
          <w:tcPr>
            <w:tcW w:w="4883" w:type="dxa"/>
          </w:tcPr>
          <w:p w:rsidR="00BD1D76" w:rsidRPr="008D4068" w:rsidRDefault="00BD1D76" w:rsidP="00E460BB">
            <w:pPr>
              <w:spacing w:before="120" w:after="120"/>
            </w:pPr>
            <w:r>
              <w:t>The solution enables Library staff to inspect digital content or metadata for which risk conditions or other system policy conditions have been met.</w:t>
            </w:r>
          </w:p>
        </w:tc>
        <w:tc>
          <w:tcPr>
            <w:tcW w:w="1417" w:type="dxa"/>
          </w:tcPr>
          <w:p w:rsidR="00BD1D76" w:rsidRDefault="00BD1D76" w:rsidP="00E460BB">
            <w:pPr>
              <w:spacing w:before="120" w:after="120"/>
            </w:pPr>
            <w:r>
              <w:t>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14174" w:type="dxa"/>
            <w:gridSpan w:val="5"/>
          </w:tcPr>
          <w:p w:rsidR="00BD1D76" w:rsidRPr="00D567DC" w:rsidRDefault="00BD1D76" w:rsidP="00E460BB">
            <w:pPr>
              <w:pStyle w:val="Req-table-tabs"/>
              <w:rPr>
                <w:b/>
                <w:bCs/>
              </w:rPr>
            </w:pPr>
            <w:r w:rsidRPr="00D567DC">
              <w:rPr>
                <w:b/>
                <w:bCs/>
              </w:rPr>
              <w:t>A2.2.2.10</w:t>
            </w:r>
            <w:r w:rsidRPr="00D567DC">
              <w:rPr>
                <w:b/>
                <w:bCs/>
              </w:rPr>
              <w:tab/>
              <w:t>Preservation options and preservation action planning</w:t>
            </w:r>
          </w:p>
          <w:p w:rsidR="00BD1D76" w:rsidRPr="00E94A23" w:rsidRDefault="00BD1D76" w:rsidP="00E460BB">
            <w:pPr>
              <w:pStyle w:val="Req-table-tabs"/>
            </w:pPr>
            <w:r>
              <w:t>A2.2.2.10</w:t>
            </w:r>
            <w:r w:rsidRPr="00E94A23">
              <w:t>.1</w:t>
            </w:r>
            <w:r>
              <w:tab/>
            </w:r>
            <w:r w:rsidRPr="002A75D6">
              <w:t>The Library is seeking a solution that enables Library staff to maintain reference information on options for preservation actions, and must be able to define candidate preservation action plans.</w:t>
            </w:r>
          </w:p>
        </w:tc>
      </w:tr>
      <w:tr w:rsidR="00BD1D76" w:rsidTr="00E460BB">
        <w:tc>
          <w:tcPr>
            <w:tcW w:w="817" w:type="dxa"/>
          </w:tcPr>
          <w:p w:rsidR="00BD1D76" w:rsidRDefault="00BD1D76" w:rsidP="00E460BB">
            <w:pPr>
              <w:spacing w:before="120" w:after="120"/>
            </w:pPr>
            <w:r>
              <w:t>R140</w:t>
            </w:r>
          </w:p>
        </w:tc>
        <w:tc>
          <w:tcPr>
            <w:tcW w:w="4883" w:type="dxa"/>
          </w:tcPr>
          <w:p w:rsidR="00BD1D76" w:rsidRDefault="00BD1D76" w:rsidP="00E460BB">
            <w:pPr>
              <w:spacing w:before="120" w:after="120"/>
            </w:pPr>
            <w:r w:rsidRPr="0018257F">
              <w:t>The solution enables Library staff to create, update and delete reference information on options for preservation action, both in general and for particular formats or format types.</w:t>
            </w:r>
          </w:p>
        </w:tc>
        <w:tc>
          <w:tcPr>
            <w:tcW w:w="1417" w:type="dxa"/>
          </w:tcPr>
          <w:p w:rsidR="00BD1D76"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lastRenderedPageBreak/>
              <w:t>R141</w:t>
            </w:r>
          </w:p>
        </w:tc>
        <w:tc>
          <w:tcPr>
            <w:tcW w:w="4883" w:type="dxa"/>
          </w:tcPr>
          <w:p w:rsidR="00BD1D76" w:rsidRPr="008D4068" w:rsidRDefault="00BD1D76" w:rsidP="00E460BB">
            <w:pPr>
              <w:spacing w:before="120" w:after="120"/>
            </w:pPr>
            <w:r>
              <w:t>The solution enables Library staff to define, approve and prioritise candidate preservation action plans for sets of managed content</w:t>
            </w:r>
          </w:p>
        </w:tc>
        <w:tc>
          <w:tcPr>
            <w:tcW w:w="1417" w:type="dxa"/>
          </w:tcPr>
          <w:p w:rsidR="00BD1D76"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R142</w:t>
            </w:r>
          </w:p>
        </w:tc>
        <w:tc>
          <w:tcPr>
            <w:tcW w:w="4883" w:type="dxa"/>
          </w:tcPr>
          <w:p w:rsidR="00BD1D76" w:rsidRPr="008D4068" w:rsidRDefault="00BD1D76" w:rsidP="00E460BB">
            <w:pPr>
              <w:spacing w:before="120" w:after="120"/>
            </w:pPr>
            <w:r>
              <w:t>The solution supports preservation action plans which include multiple steps.</w:t>
            </w:r>
          </w:p>
        </w:tc>
        <w:tc>
          <w:tcPr>
            <w:tcW w:w="1417" w:type="dxa"/>
          </w:tcPr>
          <w:p w:rsidR="00BD1D76"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R143</w:t>
            </w:r>
          </w:p>
        </w:tc>
        <w:tc>
          <w:tcPr>
            <w:tcW w:w="4883" w:type="dxa"/>
          </w:tcPr>
          <w:p w:rsidR="00BD1D76" w:rsidRPr="008D4068" w:rsidRDefault="00BD1D76" w:rsidP="00E460BB">
            <w:pPr>
              <w:spacing w:before="120" w:after="120"/>
            </w:pPr>
            <w:r>
              <w:t>The solution supports preservation action plans combining manual and automated workflows.</w:t>
            </w:r>
          </w:p>
        </w:tc>
        <w:tc>
          <w:tcPr>
            <w:tcW w:w="1417" w:type="dxa"/>
          </w:tcPr>
          <w:p w:rsidR="00BD1D76"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R144</w:t>
            </w:r>
          </w:p>
        </w:tc>
        <w:tc>
          <w:tcPr>
            <w:tcW w:w="4883" w:type="dxa"/>
          </w:tcPr>
          <w:p w:rsidR="00BD1D76" w:rsidRPr="008D4068" w:rsidRDefault="00BD1D76" w:rsidP="00E460BB">
            <w:pPr>
              <w:spacing w:before="120" w:after="120"/>
            </w:pPr>
            <w:r>
              <w:t>The solution enables Library staff to define types of preservation action for use within preservation planning and evaluation.</w:t>
            </w:r>
          </w:p>
        </w:tc>
        <w:tc>
          <w:tcPr>
            <w:tcW w:w="1417" w:type="dxa"/>
          </w:tcPr>
          <w:p w:rsidR="00BD1D76" w:rsidRDefault="00BD1D76" w:rsidP="00E460BB">
            <w:pPr>
              <w:spacing w:before="120" w:after="120"/>
            </w:pPr>
            <w:r>
              <w:t>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R145</w:t>
            </w:r>
          </w:p>
        </w:tc>
        <w:tc>
          <w:tcPr>
            <w:tcW w:w="4883" w:type="dxa"/>
          </w:tcPr>
          <w:p w:rsidR="00BD1D76" w:rsidRDefault="00BD1D76" w:rsidP="00E460BB">
            <w:pPr>
              <w:spacing w:before="120" w:after="120"/>
            </w:pPr>
            <w:r>
              <w:t>The solution enables Library staff to perform 'what if' simulations to determine impact of changes to availability of support for access, including:</w:t>
            </w:r>
          </w:p>
          <w:p w:rsidR="00BD1D76" w:rsidRDefault="00BD1D76" w:rsidP="00BD1D76">
            <w:pPr>
              <w:pStyle w:val="ListParagraph"/>
              <w:numPr>
                <w:ilvl w:val="0"/>
                <w:numId w:val="38"/>
              </w:numPr>
              <w:spacing w:before="120" w:after="120"/>
            </w:pPr>
            <w:r>
              <w:t>removal of software or hardware sets supporting access, to assess risks or impacts on access; and</w:t>
            </w:r>
          </w:p>
          <w:p w:rsidR="00BD1D76" w:rsidRPr="008D4068" w:rsidRDefault="00BD1D76" w:rsidP="00BD1D76">
            <w:pPr>
              <w:pStyle w:val="ListParagraph"/>
              <w:numPr>
                <w:ilvl w:val="0"/>
                <w:numId w:val="38"/>
              </w:numPr>
              <w:spacing w:before="120" w:after="120"/>
            </w:pPr>
            <w:r>
              <w:t>addition or revision of software or hardware sets supporting access, to assess proposed remedial preservation action plans.</w:t>
            </w:r>
          </w:p>
        </w:tc>
        <w:tc>
          <w:tcPr>
            <w:tcW w:w="1417" w:type="dxa"/>
          </w:tcPr>
          <w:p w:rsidR="00BD1D76" w:rsidRDefault="00BD1D76" w:rsidP="00E460BB">
            <w:pPr>
              <w:spacing w:before="120" w:after="120"/>
            </w:pPr>
            <w:r>
              <w:t>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lastRenderedPageBreak/>
              <w:t>R146</w:t>
            </w:r>
          </w:p>
        </w:tc>
        <w:tc>
          <w:tcPr>
            <w:tcW w:w="4883" w:type="dxa"/>
          </w:tcPr>
          <w:p w:rsidR="00BD1D76" w:rsidRPr="008D4068" w:rsidRDefault="00BD1D76" w:rsidP="00E460BB">
            <w:pPr>
              <w:spacing w:before="120" w:after="120"/>
            </w:pPr>
            <w:r>
              <w:t>The solution enables Library staff to estimate performance, capacity and resource requirements, including indicative and comparative cost estimates, for executing preservation action plans.</w:t>
            </w:r>
          </w:p>
        </w:tc>
        <w:tc>
          <w:tcPr>
            <w:tcW w:w="1417" w:type="dxa"/>
          </w:tcPr>
          <w:p w:rsidR="00BD1D76" w:rsidRDefault="00BD1D76" w:rsidP="00E460BB">
            <w:pPr>
              <w:spacing w:before="120" w:after="120"/>
            </w:pPr>
            <w:r>
              <w:t>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R147</w:t>
            </w:r>
          </w:p>
        </w:tc>
        <w:tc>
          <w:tcPr>
            <w:tcW w:w="4883" w:type="dxa"/>
          </w:tcPr>
          <w:p w:rsidR="00BD1D76" w:rsidRPr="008D4068" w:rsidRDefault="00BD1D76" w:rsidP="00E460BB">
            <w:pPr>
              <w:spacing w:before="120" w:after="120"/>
            </w:pPr>
            <w:r>
              <w:t>The solution enables approval of preservation action plans by authorised Library staff – for example, by supervisors or collection managers.</w:t>
            </w:r>
          </w:p>
        </w:tc>
        <w:tc>
          <w:tcPr>
            <w:tcW w:w="1417" w:type="dxa"/>
          </w:tcPr>
          <w:p w:rsidR="00BD1D76" w:rsidRDefault="00BD1D76" w:rsidP="00E460BB">
            <w:pPr>
              <w:spacing w:before="120" w:after="120"/>
            </w:pPr>
            <w:r>
              <w:t>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14174" w:type="dxa"/>
            <w:gridSpan w:val="5"/>
          </w:tcPr>
          <w:p w:rsidR="00BD1D76" w:rsidRPr="00D567DC" w:rsidRDefault="00BD1D76" w:rsidP="00E460BB">
            <w:pPr>
              <w:pStyle w:val="Req-table-tabs"/>
              <w:rPr>
                <w:b/>
                <w:bCs/>
              </w:rPr>
            </w:pPr>
            <w:r w:rsidRPr="00D567DC">
              <w:rPr>
                <w:b/>
                <w:bCs/>
              </w:rPr>
              <w:t>A2.2.2.11</w:t>
            </w:r>
            <w:r w:rsidRPr="00D567DC">
              <w:rPr>
                <w:b/>
                <w:bCs/>
              </w:rPr>
              <w:tab/>
              <w:t>Supported preservation actions</w:t>
            </w:r>
          </w:p>
        </w:tc>
      </w:tr>
      <w:tr w:rsidR="00BD1D76" w:rsidTr="00E460BB">
        <w:tc>
          <w:tcPr>
            <w:tcW w:w="817" w:type="dxa"/>
          </w:tcPr>
          <w:p w:rsidR="00BD1D76" w:rsidRDefault="00BD1D76" w:rsidP="00E460BB">
            <w:pPr>
              <w:spacing w:before="120" w:after="120"/>
            </w:pPr>
            <w:r>
              <w:t>R148</w:t>
            </w:r>
          </w:p>
        </w:tc>
        <w:tc>
          <w:tcPr>
            <w:tcW w:w="4883" w:type="dxa"/>
          </w:tcPr>
          <w:p w:rsidR="00BD1D76" w:rsidRPr="008D4068" w:rsidRDefault="00BD1D76" w:rsidP="00E460BB">
            <w:pPr>
              <w:spacing w:before="120" w:after="120"/>
            </w:pPr>
            <w:r>
              <w:t xml:space="preserve">The solution supports preservation actions which involve performing actions on discrete files or sets of files – for example, format migration. </w:t>
            </w:r>
          </w:p>
        </w:tc>
        <w:tc>
          <w:tcPr>
            <w:tcW w:w="1417" w:type="dxa"/>
          </w:tcPr>
          <w:p w:rsidR="00BD1D76"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R149</w:t>
            </w:r>
          </w:p>
        </w:tc>
        <w:tc>
          <w:tcPr>
            <w:tcW w:w="4883" w:type="dxa"/>
          </w:tcPr>
          <w:p w:rsidR="00BD1D76" w:rsidRPr="008D4068" w:rsidRDefault="00BD1D76" w:rsidP="00E460BB">
            <w:pPr>
              <w:spacing w:before="120" w:after="120"/>
            </w:pPr>
            <w:r>
              <w:t>The solution supports preservation actions which involve performing actions on part of a complex object or content contained in container files, including replacement of content within containers, or equivalent, and updating of metadata and relationships – for example, format migration on content within WARC container files.</w:t>
            </w:r>
          </w:p>
        </w:tc>
        <w:tc>
          <w:tcPr>
            <w:tcW w:w="1417" w:type="dxa"/>
          </w:tcPr>
          <w:p w:rsidR="00BD1D76"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R150</w:t>
            </w:r>
          </w:p>
        </w:tc>
        <w:tc>
          <w:tcPr>
            <w:tcW w:w="4883" w:type="dxa"/>
          </w:tcPr>
          <w:p w:rsidR="00BD1D76" w:rsidRPr="008D4068" w:rsidRDefault="00BD1D76" w:rsidP="00E460BB">
            <w:pPr>
              <w:spacing w:before="120" w:after="120"/>
            </w:pPr>
            <w:r>
              <w:t xml:space="preserve">The solution supports preservation actions </w:t>
            </w:r>
            <w:r>
              <w:lastRenderedPageBreak/>
              <w:t>which involve updating information on support for access – for example, recording the acquisition of additional software components that can be used to access a particular format.</w:t>
            </w:r>
          </w:p>
        </w:tc>
        <w:tc>
          <w:tcPr>
            <w:tcW w:w="1417" w:type="dxa"/>
          </w:tcPr>
          <w:p w:rsidR="00BD1D76" w:rsidRDefault="00BD1D76" w:rsidP="00E460BB">
            <w:pPr>
              <w:spacing w:before="120" w:after="120"/>
            </w:pPr>
            <w:r>
              <w:lastRenderedPageBreak/>
              <w:t>HD</w:t>
            </w:r>
          </w:p>
        </w:tc>
        <w:tc>
          <w:tcPr>
            <w:tcW w:w="2402" w:type="dxa"/>
          </w:tcPr>
          <w:p w:rsidR="00BD1D76" w:rsidRDefault="00BD1D76" w:rsidP="00E460BB">
            <w:pPr>
              <w:spacing w:before="120" w:after="120"/>
              <w:rPr>
                <w:b/>
              </w:rPr>
            </w:pPr>
            <w:r w:rsidRPr="0055267D">
              <w:rPr>
                <w:b/>
                <w:highlight w:val="lightGray"/>
              </w:rPr>
              <w:t xml:space="preserve">[Tenderer to </w:t>
            </w:r>
            <w:r w:rsidRPr="0055267D">
              <w:rPr>
                <w:b/>
                <w:highlight w:val="lightGray"/>
              </w:rPr>
              <w:lastRenderedPageBreak/>
              <w:t>complete]</w:t>
            </w:r>
          </w:p>
        </w:tc>
        <w:tc>
          <w:tcPr>
            <w:tcW w:w="4655" w:type="dxa"/>
          </w:tcPr>
          <w:p w:rsidR="00BD1D76" w:rsidRDefault="00BD1D76" w:rsidP="00E460BB">
            <w:pPr>
              <w:spacing w:before="120" w:after="120"/>
              <w:rPr>
                <w:b/>
              </w:rPr>
            </w:pPr>
            <w:r w:rsidRPr="0055267D">
              <w:rPr>
                <w:b/>
                <w:highlight w:val="lightGray"/>
              </w:rPr>
              <w:lastRenderedPageBreak/>
              <w:t>[Tenderer to complete]</w:t>
            </w:r>
          </w:p>
        </w:tc>
      </w:tr>
      <w:tr w:rsidR="00BD1D76" w:rsidTr="00E460BB">
        <w:tc>
          <w:tcPr>
            <w:tcW w:w="817" w:type="dxa"/>
          </w:tcPr>
          <w:p w:rsidR="00BD1D76" w:rsidRDefault="00BD1D76" w:rsidP="00E460BB">
            <w:pPr>
              <w:spacing w:before="120" w:after="120"/>
            </w:pPr>
            <w:r>
              <w:lastRenderedPageBreak/>
              <w:t>R151</w:t>
            </w:r>
          </w:p>
        </w:tc>
        <w:tc>
          <w:tcPr>
            <w:tcW w:w="4883" w:type="dxa"/>
          </w:tcPr>
          <w:p w:rsidR="00BD1D76" w:rsidRPr="008D4068" w:rsidRDefault="00BD1D76" w:rsidP="00E460BB">
            <w:pPr>
              <w:spacing w:before="120" w:after="120"/>
            </w:pPr>
            <w:r>
              <w:t>The solution supports preservation actions which involve revising or removing the preservation intent to support individual items or sets of managed content, or deaccessioning content from collections.</w:t>
            </w:r>
          </w:p>
        </w:tc>
        <w:tc>
          <w:tcPr>
            <w:tcW w:w="1417" w:type="dxa"/>
          </w:tcPr>
          <w:p w:rsidR="00BD1D76" w:rsidRDefault="00BD1D76" w:rsidP="00E460BB">
            <w:pPr>
              <w:spacing w:before="120" w:after="120"/>
            </w:pPr>
            <w:r>
              <w:t>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R152</w:t>
            </w:r>
          </w:p>
        </w:tc>
        <w:tc>
          <w:tcPr>
            <w:tcW w:w="4883" w:type="dxa"/>
          </w:tcPr>
          <w:p w:rsidR="00BD1D76" w:rsidRPr="008D4068" w:rsidRDefault="00BD1D76" w:rsidP="00E460BB">
            <w:pPr>
              <w:spacing w:before="120" w:after="120"/>
            </w:pPr>
            <w:r>
              <w:t>The solution supports preservation actions which involve actioning changes to access mechanisms – for example, supporting insertion of alternative viewing software components into a delivery system, or supporting emulation environments.</w:t>
            </w:r>
          </w:p>
        </w:tc>
        <w:tc>
          <w:tcPr>
            <w:tcW w:w="1417" w:type="dxa"/>
          </w:tcPr>
          <w:p w:rsidR="00BD1D76" w:rsidRDefault="00BD1D76" w:rsidP="00E460BB">
            <w:pPr>
              <w:spacing w:before="120" w:after="120"/>
            </w:pPr>
            <w:r>
              <w:t>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14174" w:type="dxa"/>
            <w:gridSpan w:val="5"/>
          </w:tcPr>
          <w:p w:rsidR="00BD1D76" w:rsidRPr="00D567DC" w:rsidRDefault="00BD1D76" w:rsidP="00E460BB">
            <w:pPr>
              <w:pStyle w:val="Req-table-tabs"/>
              <w:rPr>
                <w:b/>
                <w:bCs/>
              </w:rPr>
            </w:pPr>
            <w:r w:rsidRPr="00D567DC">
              <w:rPr>
                <w:b/>
                <w:bCs/>
              </w:rPr>
              <w:t>A2.2.2.12</w:t>
            </w:r>
            <w:r w:rsidRPr="00D567DC">
              <w:rPr>
                <w:b/>
                <w:bCs/>
              </w:rPr>
              <w:tab/>
              <w:t>Preservation action plan testing and evaluation</w:t>
            </w:r>
          </w:p>
          <w:p w:rsidR="00BD1D76" w:rsidRPr="00E94A23" w:rsidRDefault="00BD1D76" w:rsidP="00E460BB">
            <w:pPr>
              <w:pStyle w:val="Req-table-tabs"/>
            </w:pPr>
            <w:r>
              <w:t>A2.2.2.12</w:t>
            </w:r>
            <w:r w:rsidRPr="00E94A23">
              <w:t>.1</w:t>
            </w:r>
            <w:r>
              <w:tab/>
            </w:r>
            <w:r w:rsidRPr="005A05BC">
              <w:t>The Library is seeking a solution that enables Library staff to test and evaluate preservation action plans to determine if they satisfactorily achieve the preservation intent for managed content.</w:t>
            </w:r>
          </w:p>
        </w:tc>
      </w:tr>
      <w:tr w:rsidR="00BD1D76" w:rsidTr="00E460BB">
        <w:tc>
          <w:tcPr>
            <w:tcW w:w="817" w:type="dxa"/>
          </w:tcPr>
          <w:p w:rsidR="00BD1D76" w:rsidRDefault="00BD1D76" w:rsidP="00E460BB">
            <w:pPr>
              <w:spacing w:before="120" w:after="120"/>
            </w:pPr>
            <w:r>
              <w:t>R153</w:t>
            </w:r>
          </w:p>
        </w:tc>
        <w:tc>
          <w:tcPr>
            <w:tcW w:w="4883" w:type="dxa"/>
          </w:tcPr>
          <w:p w:rsidR="00BD1D76" w:rsidRPr="008D4068" w:rsidRDefault="00BD1D76" w:rsidP="00E460BB">
            <w:pPr>
              <w:spacing w:before="120" w:after="120"/>
            </w:pPr>
            <w:r>
              <w:t>The solution enables Library staff to define quality assurance criteria for preservation action plan outcomes.</w:t>
            </w:r>
          </w:p>
        </w:tc>
        <w:tc>
          <w:tcPr>
            <w:tcW w:w="1417" w:type="dxa"/>
          </w:tcPr>
          <w:p w:rsidR="00BD1D76"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R154</w:t>
            </w:r>
          </w:p>
        </w:tc>
        <w:tc>
          <w:tcPr>
            <w:tcW w:w="4883" w:type="dxa"/>
          </w:tcPr>
          <w:p w:rsidR="00BD1D76" w:rsidRPr="008D4068" w:rsidRDefault="00BD1D76" w:rsidP="00E460BB">
            <w:pPr>
              <w:spacing w:before="120" w:after="120"/>
            </w:pPr>
            <w:r>
              <w:t xml:space="preserve">The solution enables Library staff to develop, </w:t>
            </w:r>
            <w:r>
              <w:lastRenderedPageBreak/>
              <w:t xml:space="preserve">test and quality assure and approve executable preservation action plans for sets of managed content. </w:t>
            </w:r>
          </w:p>
        </w:tc>
        <w:tc>
          <w:tcPr>
            <w:tcW w:w="1417" w:type="dxa"/>
          </w:tcPr>
          <w:p w:rsidR="00BD1D76" w:rsidRDefault="00BD1D76" w:rsidP="00E460BB">
            <w:pPr>
              <w:spacing w:before="120" w:after="120"/>
            </w:pPr>
            <w:r>
              <w:lastRenderedPageBreak/>
              <w:t>VHD</w:t>
            </w:r>
          </w:p>
        </w:tc>
        <w:tc>
          <w:tcPr>
            <w:tcW w:w="2402" w:type="dxa"/>
          </w:tcPr>
          <w:p w:rsidR="00BD1D76" w:rsidRDefault="00BD1D76" w:rsidP="00E460BB">
            <w:pPr>
              <w:spacing w:before="120" w:after="120"/>
              <w:rPr>
                <w:b/>
              </w:rPr>
            </w:pPr>
            <w:r w:rsidRPr="0055267D">
              <w:rPr>
                <w:b/>
                <w:highlight w:val="lightGray"/>
              </w:rPr>
              <w:t xml:space="preserve">[Tenderer to </w:t>
            </w:r>
            <w:r w:rsidRPr="0055267D">
              <w:rPr>
                <w:b/>
                <w:highlight w:val="lightGray"/>
              </w:rPr>
              <w:lastRenderedPageBreak/>
              <w:t>complete]</w:t>
            </w:r>
          </w:p>
        </w:tc>
        <w:tc>
          <w:tcPr>
            <w:tcW w:w="4655" w:type="dxa"/>
          </w:tcPr>
          <w:p w:rsidR="00BD1D76" w:rsidRDefault="00BD1D76" w:rsidP="00E460BB">
            <w:pPr>
              <w:spacing w:before="120" w:after="120"/>
              <w:rPr>
                <w:b/>
              </w:rPr>
            </w:pPr>
            <w:r w:rsidRPr="0055267D">
              <w:rPr>
                <w:b/>
                <w:highlight w:val="lightGray"/>
              </w:rPr>
              <w:lastRenderedPageBreak/>
              <w:t>[Tenderer to complete]</w:t>
            </w:r>
          </w:p>
        </w:tc>
      </w:tr>
      <w:tr w:rsidR="00BD1D76" w:rsidTr="00E460BB">
        <w:tc>
          <w:tcPr>
            <w:tcW w:w="817" w:type="dxa"/>
          </w:tcPr>
          <w:p w:rsidR="00BD1D76" w:rsidRDefault="00BD1D76" w:rsidP="00E460BB">
            <w:pPr>
              <w:spacing w:before="120" w:after="120"/>
            </w:pPr>
            <w:r>
              <w:lastRenderedPageBreak/>
              <w:t>R155</w:t>
            </w:r>
          </w:p>
        </w:tc>
        <w:tc>
          <w:tcPr>
            <w:tcW w:w="4883" w:type="dxa"/>
          </w:tcPr>
          <w:p w:rsidR="00BD1D76" w:rsidRPr="008D4068" w:rsidRDefault="00BD1D76" w:rsidP="00E460BB">
            <w:pPr>
              <w:spacing w:before="120" w:after="120"/>
            </w:pPr>
            <w:r>
              <w:t>The solution supports simulations or testing of preservation actions against a content testbed.</w:t>
            </w:r>
          </w:p>
        </w:tc>
        <w:tc>
          <w:tcPr>
            <w:tcW w:w="1417" w:type="dxa"/>
          </w:tcPr>
          <w:p w:rsidR="00BD1D76" w:rsidRDefault="00BD1D76" w:rsidP="00E460BB">
            <w:pPr>
              <w:spacing w:before="120" w:after="120"/>
            </w:pPr>
            <w:r>
              <w:t>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14174" w:type="dxa"/>
            <w:gridSpan w:val="5"/>
          </w:tcPr>
          <w:p w:rsidR="00BD1D76" w:rsidRPr="00D567DC" w:rsidRDefault="00BD1D76" w:rsidP="00E460BB">
            <w:pPr>
              <w:pStyle w:val="Req-table-tabs"/>
              <w:rPr>
                <w:b/>
              </w:rPr>
            </w:pPr>
            <w:r w:rsidRPr="00D567DC">
              <w:rPr>
                <w:b/>
              </w:rPr>
              <w:t>A2.2.2.13</w:t>
            </w:r>
            <w:r w:rsidRPr="00D567DC">
              <w:rPr>
                <w:b/>
              </w:rPr>
              <w:tab/>
              <w:t>Preservation action scheduling</w:t>
            </w:r>
          </w:p>
          <w:p w:rsidR="00BD1D76" w:rsidRPr="00E94A23" w:rsidRDefault="00BD1D76" w:rsidP="00E460BB">
            <w:pPr>
              <w:pStyle w:val="Req-table-tabs"/>
            </w:pPr>
            <w:r>
              <w:t>A2.2.2.13</w:t>
            </w:r>
            <w:r w:rsidRPr="00E94A23">
              <w:t>.1</w:t>
            </w:r>
            <w:r>
              <w:tab/>
            </w:r>
            <w:r w:rsidRPr="005A05BC">
              <w:t>The Library is seeking a solution that enables Library staff to schedule performance of approved preservation actions.</w:t>
            </w:r>
          </w:p>
        </w:tc>
      </w:tr>
      <w:tr w:rsidR="00BD1D76" w:rsidTr="00E460BB">
        <w:tc>
          <w:tcPr>
            <w:tcW w:w="817" w:type="dxa"/>
          </w:tcPr>
          <w:p w:rsidR="00BD1D76" w:rsidRDefault="00BD1D76" w:rsidP="00E460BB">
            <w:pPr>
              <w:spacing w:before="120" w:after="120"/>
            </w:pPr>
            <w:r>
              <w:t>R156</w:t>
            </w:r>
          </w:p>
        </w:tc>
        <w:tc>
          <w:tcPr>
            <w:tcW w:w="4883" w:type="dxa"/>
          </w:tcPr>
          <w:p w:rsidR="00BD1D76" w:rsidRPr="008D4068" w:rsidRDefault="00BD1D76" w:rsidP="00E460BB">
            <w:pPr>
              <w:spacing w:before="120" w:after="120"/>
            </w:pPr>
            <w:r>
              <w:t>The solution enables Library staff to define sets of managed content to which preservation actions will be applied.</w:t>
            </w:r>
          </w:p>
        </w:tc>
        <w:tc>
          <w:tcPr>
            <w:tcW w:w="1417" w:type="dxa"/>
          </w:tcPr>
          <w:p w:rsidR="00BD1D76"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R157</w:t>
            </w:r>
          </w:p>
        </w:tc>
        <w:tc>
          <w:tcPr>
            <w:tcW w:w="4883" w:type="dxa"/>
          </w:tcPr>
          <w:p w:rsidR="00BD1D76" w:rsidRPr="008D4068" w:rsidRDefault="00BD1D76" w:rsidP="00E460BB">
            <w:pPr>
              <w:spacing w:before="120" w:after="120"/>
            </w:pPr>
            <w:r>
              <w:t>The solution enables Library staff to elect to perform preservation actions on any existing version of content – for example, to perform a format migration on a preceding version of a master if this is found to produce a superior result to performing the migration on the current master for particular content.</w:t>
            </w:r>
          </w:p>
        </w:tc>
        <w:tc>
          <w:tcPr>
            <w:tcW w:w="1417" w:type="dxa"/>
          </w:tcPr>
          <w:p w:rsidR="00BD1D76"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R158</w:t>
            </w:r>
          </w:p>
        </w:tc>
        <w:tc>
          <w:tcPr>
            <w:tcW w:w="4883" w:type="dxa"/>
          </w:tcPr>
          <w:p w:rsidR="00BD1D76" w:rsidRPr="008D4068" w:rsidRDefault="00BD1D76" w:rsidP="00E460BB">
            <w:pPr>
              <w:spacing w:before="120" w:after="120"/>
            </w:pPr>
            <w:r>
              <w:t>The solution supports export of content for preservation action via external processes, with subsequent import of treated content.</w:t>
            </w:r>
          </w:p>
        </w:tc>
        <w:tc>
          <w:tcPr>
            <w:tcW w:w="1417" w:type="dxa"/>
          </w:tcPr>
          <w:p w:rsidR="00BD1D76"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R159</w:t>
            </w:r>
          </w:p>
        </w:tc>
        <w:tc>
          <w:tcPr>
            <w:tcW w:w="4883" w:type="dxa"/>
          </w:tcPr>
          <w:p w:rsidR="00BD1D76" w:rsidRPr="008D4068" w:rsidRDefault="00BD1D76" w:rsidP="00E460BB">
            <w:pPr>
              <w:spacing w:before="120" w:after="120"/>
            </w:pPr>
            <w:r>
              <w:t xml:space="preserve">The solution enables Library staff to schedule </w:t>
            </w:r>
            <w:r>
              <w:lastRenderedPageBreak/>
              <w:t>and execute approved preservation action plans against individual items or sets of managed content in the production environment.</w:t>
            </w:r>
          </w:p>
        </w:tc>
        <w:tc>
          <w:tcPr>
            <w:tcW w:w="1417" w:type="dxa"/>
          </w:tcPr>
          <w:p w:rsidR="00BD1D76" w:rsidRDefault="00BD1D76" w:rsidP="00E460BB">
            <w:pPr>
              <w:spacing w:before="120" w:after="120"/>
            </w:pPr>
            <w:r>
              <w:lastRenderedPageBreak/>
              <w:t>HD</w:t>
            </w:r>
          </w:p>
        </w:tc>
        <w:tc>
          <w:tcPr>
            <w:tcW w:w="2402" w:type="dxa"/>
          </w:tcPr>
          <w:p w:rsidR="00BD1D76" w:rsidRDefault="00BD1D76" w:rsidP="00E460BB">
            <w:pPr>
              <w:spacing w:before="120" w:after="120"/>
              <w:rPr>
                <w:b/>
              </w:rPr>
            </w:pPr>
            <w:r w:rsidRPr="0055267D">
              <w:rPr>
                <w:b/>
                <w:highlight w:val="lightGray"/>
              </w:rPr>
              <w:t xml:space="preserve">[Tenderer to </w:t>
            </w:r>
            <w:r w:rsidRPr="0055267D">
              <w:rPr>
                <w:b/>
                <w:highlight w:val="lightGray"/>
              </w:rPr>
              <w:lastRenderedPageBreak/>
              <w:t>complete]</w:t>
            </w:r>
          </w:p>
        </w:tc>
        <w:tc>
          <w:tcPr>
            <w:tcW w:w="4655" w:type="dxa"/>
          </w:tcPr>
          <w:p w:rsidR="00BD1D76" w:rsidRDefault="00BD1D76" w:rsidP="00E460BB">
            <w:pPr>
              <w:spacing w:before="120" w:after="120"/>
              <w:rPr>
                <w:b/>
              </w:rPr>
            </w:pPr>
            <w:r w:rsidRPr="0055267D">
              <w:rPr>
                <w:b/>
                <w:highlight w:val="lightGray"/>
              </w:rPr>
              <w:lastRenderedPageBreak/>
              <w:t>[Tenderer to complete]</w:t>
            </w:r>
          </w:p>
        </w:tc>
      </w:tr>
      <w:tr w:rsidR="00BD1D76" w:rsidTr="00E460BB">
        <w:tc>
          <w:tcPr>
            <w:tcW w:w="817" w:type="dxa"/>
          </w:tcPr>
          <w:p w:rsidR="00BD1D76" w:rsidRDefault="00BD1D76" w:rsidP="00E460BB">
            <w:pPr>
              <w:spacing w:before="120" w:after="120"/>
            </w:pPr>
            <w:r>
              <w:lastRenderedPageBreak/>
              <w:t>R160</w:t>
            </w:r>
          </w:p>
        </w:tc>
        <w:tc>
          <w:tcPr>
            <w:tcW w:w="4883" w:type="dxa"/>
          </w:tcPr>
          <w:p w:rsidR="00BD1D76" w:rsidRPr="008D4068" w:rsidRDefault="00BD1D76" w:rsidP="00E460BB">
            <w:pPr>
              <w:spacing w:before="120" w:after="120"/>
            </w:pPr>
            <w:r>
              <w:t>The solution supports execution of preservation action plans within the repository.</w:t>
            </w:r>
          </w:p>
        </w:tc>
        <w:tc>
          <w:tcPr>
            <w:tcW w:w="1417" w:type="dxa"/>
          </w:tcPr>
          <w:p w:rsidR="00BD1D76" w:rsidRDefault="00BD1D76" w:rsidP="00E460BB">
            <w:pPr>
              <w:spacing w:before="120" w:after="120"/>
            </w:pPr>
            <w:r>
              <w:t>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R161</w:t>
            </w:r>
          </w:p>
        </w:tc>
        <w:tc>
          <w:tcPr>
            <w:tcW w:w="4883" w:type="dxa"/>
          </w:tcPr>
          <w:p w:rsidR="00BD1D76" w:rsidRPr="008D4068" w:rsidRDefault="00BD1D76" w:rsidP="00E460BB">
            <w:pPr>
              <w:spacing w:before="120" w:after="120"/>
            </w:pPr>
            <w:r>
              <w:t>The solution enables Library staff to schedule and approve computing resources to support preservation actions.</w:t>
            </w:r>
          </w:p>
        </w:tc>
        <w:tc>
          <w:tcPr>
            <w:tcW w:w="1417" w:type="dxa"/>
          </w:tcPr>
          <w:p w:rsidR="00BD1D76" w:rsidRDefault="00BD1D76" w:rsidP="00E460BB">
            <w:pPr>
              <w:spacing w:before="120" w:after="120"/>
            </w:pPr>
            <w:r>
              <w:t>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14174" w:type="dxa"/>
            <w:gridSpan w:val="5"/>
          </w:tcPr>
          <w:p w:rsidR="00BD1D76" w:rsidRPr="00D567DC" w:rsidRDefault="00BD1D76" w:rsidP="00E460BB">
            <w:pPr>
              <w:pStyle w:val="Req-table-tabs"/>
              <w:rPr>
                <w:b/>
                <w:bCs/>
              </w:rPr>
            </w:pPr>
            <w:r w:rsidRPr="00D567DC">
              <w:rPr>
                <w:b/>
                <w:bCs/>
              </w:rPr>
              <w:t>A2.2.2.14</w:t>
            </w:r>
            <w:r w:rsidRPr="00D567DC">
              <w:rPr>
                <w:b/>
                <w:bCs/>
              </w:rPr>
              <w:tab/>
              <w:t>Preservation action evaluation</w:t>
            </w:r>
          </w:p>
        </w:tc>
      </w:tr>
      <w:tr w:rsidR="00BD1D76" w:rsidTr="00E460BB">
        <w:tc>
          <w:tcPr>
            <w:tcW w:w="817" w:type="dxa"/>
          </w:tcPr>
          <w:p w:rsidR="00BD1D76" w:rsidRDefault="00BD1D76" w:rsidP="00E460BB">
            <w:pPr>
              <w:spacing w:before="120" w:after="120"/>
            </w:pPr>
            <w:r>
              <w:t>R162</w:t>
            </w:r>
          </w:p>
        </w:tc>
        <w:tc>
          <w:tcPr>
            <w:tcW w:w="4883" w:type="dxa"/>
          </w:tcPr>
          <w:p w:rsidR="00BD1D76" w:rsidRDefault="00BD1D76" w:rsidP="00E460BB">
            <w:pPr>
              <w:spacing w:before="120" w:after="120"/>
            </w:pPr>
            <w:r>
              <w:t>The solution supports import and integration of preservation-treated content and metadata, from either internal or external processes, including:</w:t>
            </w:r>
          </w:p>
          <w:p w:rsidR="00BD1D76" w:rsidRDefault="00BD1D76" w:rsidP="00BD1D76">
            <w:pPr>
              <w:pStyle w:val="ListParagraph"/>
              <w:numPr>
                <w:ilvl w:val="0"/>
                <w:numId w:val="39"/>
              </w:numPr>
              <w:spacing w:before="120" w:after="120"/>
            </w:pPr>
            <w:r>
              <w:t xml:space="preserve">Verifying that preservation-treated digital content conforms to acceptance criteria for preservation outcomes for designated sets of digital content; </w:t>
            </w:r>
          </w:p>
          <w:p w:rsidR="00BD1D76" w:rsidRDefault="00BD1D76" w:rsidP="00BD1D76">
            <w:pPr>
              <w:pStyle w:val="ListParagraph"/>
              <w:numPr>
                <w:ilvl w:val="0"/>
                <w:numId w:val="39"/>
              </w:numPr>
              <w:spacing w:before="120" w:after="120"/>
            </w:pPr>
            <w:r>
              <w:t>Enabling Library staff to quality assure and approve preservation-treated digital content for incorporation into the collection; and</w:t>
            </w:r>
          </w:p>
          <w:p w:rsidR="00BD1D76" w:rsidRPr="008D4068" w:rsidRDefault="00BD1D76" w:rsidP="00BD1D76">
            <w:pPr>
              <w:pStyle w:val="ListParagraph"/>
              <w:numPr>
                <w:ilvl w:val="0"/>
                <w:numId w:val="39"/>
              </w:numPr>
              <w:spacing w:before="120" w:after="120"/>
            </w:pPr>
            <w:r>
              <w:t>After approval, updating versions of content, metadata and associated relationships.</w:t>
            </w:r>
          </w:p>
        </w:tc>
        <w:tc>
          <w:tcPr>
            <w:tcW w:w="1417" w:type="dxa"/>
          </w:tcPr>
          <w:p w:rsidR="00BD1D76"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lastRenderedPageBreak/>
              <w:t>R163</w:t>
            </w:r>
          </w:p>
        </w:tc>
        <w:tc>
          <w:tcPr>
            <w:tcW w:w="4883" w:type="dxa"/>
          </w:tcPr>
          <w:p w:rsidR="00BD1D76" w:rsidRPr="008D4068" w:rsidRDefault="00BD1D76" w:rsidP="00E460BB">
            <w:pPr>
              <w:spacing w:before="120" w:after="120"/>
            </w:pPr>
            <w:r>
              <w:t>The solution supports ‘rollback’ of updated versions of content, metadata and associated relationships to restore previous versions, if necessary.</w:t>
            </w:r>
          </w:p>
        </w:tc>
        <w:tc>
          <w:tcPr>
            <w:tcW w:w="1417" w:type="dxa"/>
          </w:tcPr>
          <w:p w:rsidR="00BD1D76" w:rsidRDefault="00BD1D76" w:rsidP="00E460BB">
            <w:pPr>
              <w:spacing w:before="120" w:after="120"/>
            </w:pPr>
            <w:r>
              <w:t>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R164</w:t>
            </w:r>
          </w:p>
        </w:tc>
        <w:tc>
          <w:tcPr>
            <w:tcW w:w="4883" w:type="dxa"/>
          </w:tcPr>
          <w:p w:rsidR="00BD1D76" w:rsidRPr="008D4068" w:rsidRDefault="00BD1D76" w:rsidP="00E460BB">
            <w:pPr>
              <w:spacing w:before="120" w:after="120"/>
            </w:pPr>
            <w:r>
              <w:t>The solution enables Library staff to define and approve acceptance criteria for preservation action outcomes for sets of managed content.</w:t>
            </w:r>
          </w:p>
        </w:tc>
        <w:tc>
          <w:tcPr>
            <w:tcW w:w="1417" w:type="dxa"/>
          </w:tcPr>
          <w:p w:rsidR="00BD1D76" w:rsidRDefault="00BD1D76" w:rsidP="00E460BB">
            <w:pPr>
              <w:spacing w:before="120" w:after="120"/>
            </w:pPr>
            <w:r>
              <w:t>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14174" w:type="dxa"/>
            <w:gridSpan w:val="5"/>
          </w:tcPr>
          <w:p w:rsidR="00BD1D76" w:rsidRPr="00D567DC" w:rsidRDefault="00BD1D76" w:rsidP="00E460BB">
            <w:pPr>
              <w:pStyle w:val="Req-table-tabs"/>
              <w:rPr>
                <w:b/>
                <w:bCs/>
              </w:rPr>
            </w:pPr>
            <w:r w:rsidRPr="00D567DC">
              <w:rPr>
                <w:b/>
                <w:bCs/>
              </w:rPr>
              <w:t>A2.2.2.15</w:t>
            </w:r>
            <w:r w:rsidRPr="00D567DC">
              <w:rPr>
                <w:b/>
                <w:bCs/>
              </w:rPr>
              <w:tab/>
              <w:t>Tool configuration and update</w:t>
            </w:r>
          </w:p>
        </w:tc>
      </w:tr>
      <w:tr w:rsidR="00BD1D76" w:rsidTr="00E460BB">
        <w:tc>
          <w:tcPr>
            <w:tcW w:w="817" w:type="dxa"/>
          </w:tcPr>
          <w:p w:rsidR="00BD1D76" w:rsidRDefault="00BD1D76" w:rsidP="00E460BB">
            <w:pPr>
              <w:spacing w:before="120" w:after="120"/>
            </w:pPr>
            <w:r>
              <w:t>R165</w:t>
            </w:r>
          </w:p>
        </w:tc>
        <w:tc>
          <w:tcPr>
            <w:tcW w:w="4883" w:type="dxa"/>
          </w:tcPr>
          <w:p w:rsidR="00BD1D76" w:rsidRPr="008D4068" w:rsidRDefault="00BD1D76" w:rsidP="00E460BB">
            <w:pPr>
              <w:spacing w:before="120" w:after="120"/>
            </w:pPr>
            <w:r>
              <w:t>The solution enables Library staff to add or replace and configure tools, including mapping of data interfaces, for use in analysis, preservation action and quality assurance.</w:t>
            </w:r>
          </w:p>
        </w:tc>
        <w:tc>
          <w:tcPr>
            <w:tcW w:w="1417" w:type="dxa"/>
          </w:tcPr>
          <w:p w:rsidR="00BD1D76"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R166</w:t>
            </w:r>
          </w:p>
        </w:tc>
        <w:tc>
          <w:tcPr>
            <w:tcW w:w="4883" w:type="dxa"/>
          </w:tcPr>
          <w:p w:rsidR="00BD1D76" w:rsidRPr="008D4068" w:rsidRDefault="00BD1D76" w:rsidP="00E460BB">
            <w:pPr>
              <w:spacing w:before="120" w:after="120"/>
            </w:pPr>
            <w:r>
              <w:t>The solution enables Library staff to update configuration for tools used in analysis, preservation and quality assurance – for example, to update virus signature files.</w:t>
            </w:r>
          </w:p>
        </w:tc>
        <w:tc>
          <w:tcPr>
            <w:tcW w:w="1417" w:type="dxa"/>
          </w:tcPr>
          <w:p w:rsidR="00BD1D76"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R167</w:t>
            </w:r>
          </w:p>
        </w:tc>
        <w:tc>
          <w:tcPr>
            <w:tcW w:w="4883" w:type="dxa"/>
          </w:tcPr>
          <w:p w:rsidR="00BD1D76" w:rsidRPr="008D4068" w:rsidRDefault="00BD1D76" w:rsidP="00E460BB">
            <w:pPr>
              <w:spacing w:before="120" w:after="120"/>
            </w:pPr>
            <w:r>
              <w:t>The solution supports reporting on tools and tool configurations, including versions.</w:t>
            </w:r>
          </w:p>
        </w:tc>
        <w:tc>
          <w:tcPr>
            <w:tcW w:w="1417" w:type="dxa"/>
          </w:tcPr>
          <w:p w:rsidR="00BD1D76"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14174" w:type="dxa"/>
            <w:gridSpan w:val="5"/>
          </w:tcPr>
          <w:p w:rsidR="00BD1D76" w:rsidRDefault="00BD1D76" w:rsidP="00E460BB">
            <w:pPr>
              <w:tabs>
                <w:tab w:val="left" w:pos="1418"/>
              </w:tabs>
              <w:spacing w:before="120" w:after="120"/>
              <w:rPr>
                <w:b/>
              </w:rPr>
            </w:pPr>
            <w:r w:rsidRPr="008D4068">
              <w:rPr>
                <w:b/>
              </w:rPr>
              <w:t>A2.</w:t>
            </w:r>
            <w:r>
              <w:rPr>
                <w:b/>
              </w:rPr>
              <w:t>2.2.16</w:t>
            </w:r>
            <w:r w:rsidRPr="008D4068">
              <w:rPr>
                <w:b/>
              </w:rPr>
              <w:tab/>
            </w:r>
            <w:r w:rsidRPr="005A05BC">
              <w:rPr>
                <w:b/>
              </w:rPr>
              <w:t xml:space="preserve">Preservation </w:t>
            </w:r>
            <w:r>
              <w:rPr>
                <w:b/>
              </w:rPr>
              <w:t>audit reporting</w:t>
            </w:r>
          </w:p>
          <w:p w:rsidR="00BD1D76" w:rsidRPr="00E94A23" w:rsidRDefault="00BD1D76" w:rsidP="00E460BB">
            <w:pPr>
              <w:pStyle w:val="Req-table-tabs"/>
            </w:pPr>
            <w:r>
              <w:t>A2.2.2.16</w:t>
            </w:r>
            <w:r w:rsidRPr="00E94A23">
              <w:t>.1</w:t>
            </w:r>
            <w:r>
              <w:tab/>
            </w:r>
            <w:r w:rsidRPr="006044EB">
              <w:t>The Library is seeking a solution that enables Library staff to audit and review its processes, policies and plans for preservation management of digital content.</w:t>
            </w:r>
          </w:p>
        </w:tc>
      </w:tr>
      <w:tr w:rsidR="00BD1D76" w:rsidTr="00E460BB">
        <w:tc>
          <w:tcPr>
            <w:tcW w:w="817" w:type="dxa"/>
          </w:tcPr>
          <w:p w:rsidR="00BD1D76" w:rsidRDefault="00BD1D76" w:rsidP="00E460BB">
            <w:pPr>
              <w:spacing w:before="120" w:after="120"/>
            </w:pPr>
            <w:r>
              <w:lastRenderedPageBreak/>
              <w:t>R168</w:t>
            </w:r>
          </w:p>
        </w:tc>
        <w:tc>
          <w:tcPr>
            <w:tcW w:w="4883" w:type="dxa"/>
          </w:tcPr>
          <w:p w:rsidR="00BD1D76" w:rsidRPr="008D4068" w:rsidRDefault="00BD1D76" w:rsidP="00E460BB">
            <w:pPr>
              <w:spacing w:before="120" w:after="120"/>
            </w:pPr>
            <w:r w:rsidRPr="006044EB">
              <w:t>The solution supports comprehensive reporting for auditing purposes of content and metadata composition, conditions, system policies, associated rights, tools and configurations, risks and monitoring, events, actions and outcomes.</w:t>
            </w:r>
          </w:p>
        </w:tc>
        <w:tc>
          <w:tcPr>
            <w:tcW w:w="1417" w:type="dxa"/>
          </w:tcPr>
          <w:p w:rsidR="00BD1D76"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14174" w:type="dxa"/>
            <w:gridSpan w:val="5"/>
          </w:tcPr>
          <w:p w:rsidR="00BD1D76" w:rsidRPr="00D567DC" w:rsidRDefault="00BD1D76" w:rsidP="00E460BB">
            <w:pPr>
              <w:pStyle w:val="Req-table-tabs"/>
              <w:rPr>
                <w:b/>
                <w:bCs/>
              </w:rPr>
            </w:pPr>
            <w:r w:rsidRPr="00D567DC">
              <w:rPr>
                <w:b/>
                <w:bCs/>
              </w:rPr>
              <w:t>A2.2.2.17</w:t>
            </w:r>
            <w:r w:rsidRPr="00D567DC">
              <w:rPr>
                <w:b/>
                <w:bCs/>
              </w:rPr>
              <w:tab/>
              <w:t>Export</w:t>
            </w:r>
          </w:p>
        </w:tc>
      </w:tr>
      <w:tr w:rsidR="00BD1D76" w:rsidTr="00E460BB">
        <w:tc>
          <w:tcPr>
            <w:tcW w:w="817" w:type="dxa"/>
          </w:tcPr>
          <w:p w:rsidR="00BD1D76" w:rsidRDefault="00BD1D76" w:rsidP="00E460BB">
            <w:pPr>
              <w:spacing w:before="120" w:after="120"/>
            </w:pPr>
            <w:r>
              <w:t>R169</w:t>
            </w:r>
          </w:p>
        </w:tc>
        <w:tc>
          <w:tcPr>
            <w:tcW w:w="4883" w:type="dxa"/>
          </w:tcPr>
          <w:p w:rsidR="00BD1D76" w:rsidRPr="008D4068" w:rsidRDefault="00BD1D76" w:rsidP="00E460BB">
            <w:pPr>
              <w:spacing w:before="120" w:after="120"/>
            </w:pPr>
            <w:r w:rsidRPr="006044EB">
              <w:t>The solution supports export of all content and metadata for simple migration to other systems.</w:t>
            </w:r>
          </w:p>
        </w:tc>
        <w:tc>
          <w:tcPr>
            <w:tcW w:w="1417" w:type="dxa"/>
          </w:tcPr>
          <w:p w:rsidR="00BD1D76"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bl>
    <w:p w:rsidR="00BD1D76" w:rsidRDefault="00BD1D76" w:rsidP="00BD1D76">
      <w:pPr>
        <w:rPr>
          <w:b/>
        </w:rPr>
      </w:pPr>
    </w:p>
    <w:p w:rsidR="00BD1D76" w:rsidRDefault="00BD1D76" w:rsidP="00BD1D76">
      <w:pPr>
        <w:rPr>
          <w:b/>
        </w:rPr>
        <w:sectPr w:rsidR="00BD1D76" w:rsidSect="00183589">
          <w:pgSz w:w="16838" w:h="11906" w:orient="landscape" w:code="9"/>
          <w:pgMar w:top="1440" w:right="1440" w:bottom="936" w:left="144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D1D76" w:rsidRDefault="00BD1D76" w:rsidP="00BD1D76">
      <w:pPr>
        <w:rPr>
          <w:b/>
        </w:rPr>
      </w:pPr>
    </w:p>
    <w:tbl>
      <w:tblPr>
        <w:tblStyle w:val="TableGrid"/>
        <w:tblW w:w="0" w:type="auto"/>
        <w:tblLook w:val="04A0"/>
      </w:tblPr>
      <w:tblGrid>
        <w:gridCol w:w="817"/>
        <w:gridCol w:w="4949"/>
        <w:gridCol w:w="1417"/>
        <w:gridCol w:w="2385"/>
        <w:gridCol w:w="4606"/>
      </w:tblGrid>
      <w:tr w:rsidR="00BD1D76" w:rsidTr="00E460BB">
        <w:trPr>
          <w:tblHeader/>
        </w:trPr>
        <w:tc>
          <w:tcPr>
            <w:tcW w:w="14174" w:type="dxa"/>
            <w:gridSpan w:val="5"/>
            <w:shd w:val="pct20" w:color="auto" w:fill="auto"/>
          </w:tcPr>
          <w:p w:rsidR="00BD1D76" w:rsidRDefault="00BD1D76" w:rsidP="00E460BB">
            <w:pPr>
              <w:spacing w:before="120" w:after="120"/>
              <w:rPr>
                <w:b/>
              </w:rPr>
            </w:pPr>
            <w:r>
              <w:rPr>
                <w:b/>
              </w:rPr>
              <w:t>Tenderer's Response : Digitisation Systems for Printed Materials Scope</w:t>
            </w:r>
          </w:p>
        </w:tc>
      </w:tr>
      <w:tr w:rsidR="00BD1D76" w:rsidTr="00E460BB">
        <w:trPr>
          <w:tblHeader/>
        </w:trPr>
        <w:tc>
          <w:tcPr>
            <w:tcW w:w="817" w:type="dxa"/>
            <w:shd w:val="clear" w:color="auto" w:fill="D9D9D9" w:themeFill="background1" w:themeFillShade="D9"/>
          </w:tcPr>
          <w:p w:rsidR="00BD1D76" w:rsidRDefault="00BD1D76" w:rsidP="00E460BB">
            <w:pPr>
              <w:spacing w:before="120" w:after="120"/>
              <w:rPr>
                <w:b/>
              </w:rPr>
            </w:pPr>
            <w:r>
              <w:rPr>
                <w:b/>
              </w:rPr>
              <w:t>R#</w:t>
            </w:r>
          </w:p>
        </w:tc>
        <w:tc>
          <w:tcPr>
            <w:tcW w:w="4949" w:type="dxa"/>
            <w:shd w:val="clear" w:color="auto" w:fill="D9D9D9" w:themeFill="background1" w:themeFillShade="D9"/>
          </w:tcPr>
          <w:p w:rsidR="00BD1D76" w:rsidRDefault="00BD1D76" w:rsidP="00E460BB">
            <w:pPr>
              <w:spacing w:before="120" w:after="120"/>
              <w:rPr>
                <w:b/>
              </w:rPr>
            </w:pPr>
            <w:r>
              <w:rPr>
                <w:b/>
              </w:rPr>
              <w:t>Requirement</w:t>
            </w:r>
          </w:p>
        </w:tc>
        <w:tc>
          <w:tcPr>
            <w:tcW w:w="1417" w:type="dxa"/>
            <w:shd w:val="clear" w:color="auto" w:fill="D9D9D9" w:themeFill="background1" w:themeFillShade="D9"/>
          </w:tcPr>
          <w:p w:rsidR="00BD1D76" w:rsidRDefault="00BD1D76" w:rsidP="00E460BB">
            <w:pPr>
              <w:spacing w:before="120" w:after="120"/>
              <w:rPr>
                <w:b/>
              </w:rPr>
            </w:pPr>
            <w:r>
              <w:rPr>
                <w:b/>
              </w:rPr>
              <w:t>Description</w:t>
            </w:r>
          </w:p>
        </w:tc>
        <w:tc>
          <w:tcPr>
            <w:tcW w:w="2385" w:type="dxa"/>
            <w:shd w:val="clear" w:color="auto" w:fill="D9D9D9" w:themeFill="background1" w:themeFillShade="D9"/>
          </w:tcPr>
          <w:p w:rsidR="00BD1D76" w:rsidRDefault="00BD1D76" w:rsidP="00E460BB">
            <w:pPr>
              <w:spacing w:before="120" w:after="120"/>
              <w:rPr>
                <w:b/>
              </w:rPr>
            </w:pPr>
            <w:r>
              <w:rPr>
                <w:b/>
              </w:rPr>
              <w:t>Tender is compliant/</w:t>
            </w:r>
            <w:r>
              <w:rPr>
                <w:b/>
              </w:rPr>
              <w:br/>
              <w:t>non-compliant/</w:t>
            </w:r>
            <w:r>
              <w:rPr>
                <w:b/>
              </w:rPr>
              <w:br/>
              <w:t>partially compliant</w:t>
            </w:r>
          </w:p>
        </w:tc>
        <w:tc>
          <w:tcPr>
            <w:tcW w:w="4606" w:type="dxa"/>
            <w:shd w:val="clear" w:color="auto" w:fill="D9D9D9" w:themeFill="background1" w:themeFillShade="D9"/>
          </w:tcPr>
          <w:p w:rsidR="00BD1D76" w:rsidRDefault="00BD1D76" w:rsidP="00E460BB">
            <w:pPr>
              <w:spacing w:before="120" w:after="120"/>
              <w:rPr>
                <w:b/>
              </w:rPr>
            </w:pPr>
            <w:r>
              <w:rPr>
                <w:b/>
              </w:rPr>
              <w:t>Description of how the proposed solution meets the requirement</w:t>
            </w:r>
          </w:p>
        </w:tc>
      </w:tr>
      <w:tr w:rsidR="00BD1D76" w:rsidRPr="008D4068" w:rsidTr="00E460BB">
        <w:tc>
          <w:tcPr>
            <w:tcW w:w="14174" w:type="dxa"/>
            <w:gridSpan w:val="5"/>
          </w:tcPr>
          <w:p w:rsidR="00BD1D76" w:rsidRPr="004C252F" w:rsidRDefault="00BD1D76" w:rsidP="00E460BB">
            <w:pPr>
              <w:pStyle w:val="Req-table-tabs"/>
              <w:rPr>
                <w:b/>
                <w:bCs/>
              </w:rPr>
            </w:pPr>
            <w:r w:rsidRPr="004C252F">
              <w:rPr>
                <w:b/>
                <w:bCs/>
              </w:rPr>
              <w:t>A2.3.2</w:t>
            </w:r>
            <w:r w:rsidRPr="004C252F">
              <w:rPr>
                <w:b/>
                <w:bCs/>
              </w:rPr>
              <w:tab/>
              <w:t>Digitisation Systems for Printed Materials Scope - Functional Requirements</w:t>
            </w:r>
          </w:p>
        </w:tc>
      </w:tr>
      <w:tr w:rsidR="00BD1D76" w:rsidRPr="008D4068" w:rsidTr="00E460BB">
        <w:tc>
          <w:tcPr>
            <w:tcW w:w="14174" w:type="dxa"/>
            <w:gridSpan w:val="5"/>
          </w:tcPr>
          <w:p w:rsidR="00BD1D76" w:rsidRPr="004C252F" w:rsidRDefault="00BD1D76" w:rsidP="00E460BB">
            <w:pPr>
              <w:pStyle w:val="Req-table-tabs"/>
              <w:rPr>
                <w:b/>
                <w:bCs/>
              </w:rPr>
            </w:pPr>
            <w:r w:rsidRPr="004C252F">
              <w:rPr>
                <w:b/>
                <w:bCs/>
              </w:rPr>
              <w:t>A2.3.2.1</w:t>
            </w:r>
            <w:r w:rsidRPr="004C252F">
              <w:rPr>
                <w:b/>
                <w:bCs/>
              </w:rPr>
              <w:tab/>
              <w:t>Relationship to other systems</w:t>
            </w:r>
          </w:p>
        </w:tc>
      </w:tr>
      <w:tr w:rsidR="00BD1D76" w:rsidTr="00E460BB">
        <w:tc>
          <w:tcPr>
            <w:tcW w:w="817" w:type="dxa"/>
          </w:tcPr>
          <w:p w:rsidR="00BD1D76" w:rsidRDefault="00BD1D76" w:rsidP="00E460BB">
            <w:pPr>
              <w:spacing w:before="120" w:after="120"/>
            </w:pPr>
            <w:r>
              <w:t>R170</w:t>
            </w:r>
          </w:p>
        </w:tc>
        <w:tc>
          <w:tcPr>
            <w:tcW w:w="4949" w:type="dxa"/>
          </w:tcPr>
          <w:p w:rsidR="00BD1D76" w:rsidRPr="007B792C" w:rsidRDefault="00BD1D76" w:rsidP="00E460BB">
            <w:pPr>
              <w:spacing w:before="120" w:after="120"/>
            </w:pPr>
            <w:r>
              <w:t>The solution enables interoperation with the Digital Library Core systems.</w:t>
            </w:r>
          </w:p>
        </w:tc>
        <w:tc>
          <w:tcPr>
            <w:tcW w:w="1417" w:type="dxa"/>
          </w:tcPr>
          <w:p w:rsidR="00BD1D76" w:rsidRPr="007B792C" w:rsidRDefault="00BD1D76" w:rsidP="00E460BB">
            <w:pPr>
              <w:spacing w:before="120" w:after="120"/>
            </w:pPr>
            <w:r>
              <w:t>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R171</w:t>
            </w:r>
          </w:p>
        </w:tc>
        <w:tc>
          <w:tcPr>
            <w:tcW w:w="4949" w:type="dxa"/>
          </w:tcPr>
          <w:p w:rsidR="00BD1D76" w:rsidRPr="007B792C" w:rsidRDefault="00BD1D76" w:rsidP="00E460BB">
            <w:pPr>
              <w:spacing w:before="120" w:after="120"/>
            </w:pPr>
            <w:r>
              <w:t>The solution enables interoperation with other systems via APIs (Application Programming Interfaces), or equivalent.</w:t>
            </w:r>
          </w:p>
        </w:tc>
        <w:tc>
          <w:tcPr>
            <w:tcW w:w="1417" w:type="dxa"/>
          </w:tcPr>
          <w:p w:rsidR="00BD1D76" w:rsidRPr="007B792C" w:rsidRDefault="00BD1D76" w:rsidP="00E460BB">
            <w:pPr>
              <w:spacing w:before="120" w:after="120"/>
            </w:pPr>
            <w:r>
              <w:t xml:space="preserve">HD </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R172</w:t>
            </w:r>
          </w:p>
        </w:tc>
        <w:tc>
          <w:tcPr>
            <w:tcW w:w="4949" w:type="dxa"/>
          </w:tcPr>
          <w:p w:rsidR="00BD1D76" w:rsidRPr="007B792C" w:rsidRDefault="00BD1D76" w:rsidP="00E460BB">
            <w:pPr>
              <w:spacing w:before="120" w:after="120"/>
            </w:pPr>
            <w:r>
              <w:t>The solution enables components to be changed in a modular way over time.</w:t>
            </w:r>
          </w:p>
        </w:tc>
        <w:tc>
          <w:tcPr>
            <w:tcW w:w="1417" w:type="dxa"/>
          </w:tcPr>
          <w:p w:rsidR="00BD1D76" w:rsidRPr="007B792C" w:rsidRDefault="00BD1D76" w:rsidP="00E460BB">
            <w:pPr>
              <w:spacing w:before="120" w:after="120"/>
            </w:pPr>
            <w:r>
              <w:t xml:space="preserve">HD </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RPr="008D4068" w:rsidTr="00E460BB">
        <w:tc>
          <w:tcPr>
            <w:tcW w:w="14174" w:type="dxa"/>
            <w:gridSpan w:val="5"/>
          </w:tcPr>
          <w:p w:rsidR="00BD1D76" w:rsidRPr="004C252F" w:rsidRDefault="00BD1D76" w:rsidP="00E460BB">
            <w:pPr>
              <w:pStyle w:val="Req-table-tabs"/>
              <w:rPr>
                <w:b/>
                <w:bCs/>
              </w:rPr>
            </w:pPr>
            <w:r w:rsidRPr="004C252F">
              <w:rPr>
                <w:b/>
                <w:bCs/>
              </w:rPr>
              <w:t>A2.3.2.2</w:t>
            </w:r>
            <w:r>
              <w:rPr>
                <w:b/>
                <w:bCs/>
              </w:rPr>
              <w:tab/>
            </w:r>
            <w:r w:rsidRPr="004C252F">
              <w:rPr>
                <w:b/>
                <w:bCs/>
              </w:rPr>
              <w:t>Scanning of print and microfilm materials</w:t>
            </w:r>
          </w:p>
          <w:p w:rsidR="00BD1D76" w:rsidRPr="00D838F3" w:rsidRDefault="00BD1D76" w:rsidP="00E460BB">
            <w:pPr>
              <w:pStyle w:val="Req-table-tabs"/>
              <w:rPr>
                <w:b/>
              </w:rPr>
            </w:pPr>
            <w:r w:rsidRPr="004C252F">
              <w:t>A2.3.2.2.1</w:t>
            </w:r>
            <w:r>
              <w:tab/>
            </w:r>
            <w:r w:rsidRPr="004C252F">
              <w:t>The Library</w:t>
            </w:r>
            <w:r w:rsidRPr="00D838F3">
              <w:t xml:space="preserve"> is primarily looking for capabilities for in-house conversion of image to text; however, solutions integrating the scanning workflow with the content analysis and OCR workflow may be of interest.</w:t>
            </w:r>
          </w:p>
        </w:tc>
      </w:tr>
      <w:tr w:rsidR="00BD1D76" w:rsidTr="00E460BB">
        <w:tc>
          <w:tcPr>
            <w:tcW w:w="817" w:type="dxa"/>
          </w:tcPr>
          <w:p w:rsidR="00BD1D76" w:rsidRDefault="00BD1D76" w:rsidP="00E460BB">
            <w:pPr>
              <w:spacing w:before="120" w:after="120"/>
            </w:pPr>
            <w:r w:rsidRPr="00D838F3">
              <w:t>R173</w:t>
            </w:r>
          </w:p>
        </w:tc>
        <w:tc>
          <w:tcPr>
            <w:tcW w:w="4949" w:type="dxa"/>
          </w:tcPr>
          <w:p w:rsidR="00BD1D76" w:rsidRPr="00D838F3" w:rsidRDefault="00BD1D76" w:rsidP="00E460BB">
            <w:pPr>
              <w:spacing w:before="120" w:after="120"/>
            </w:pPr>
            <w:r w:rsidRPr="00D838F3">
              <w:t>The solution enables items to be selected and scheduled for digitisation as a scan job.</w:t>
            </w:r>
          </w:p>
        </w:tc>
        <w:tc>
          <w:tcPr>
            <w:tcW w:w="1417" w:type="dxa"/>
          </w:tcPr>
          <w:p w:rsidR="00BD1D76" w:rsidRPr="007B792C" w:rsidRDefault="00BD1D76" w:rsidP="00E460BB">
            <w:pPr>
              <w:spacing w:before="120" w:after="120"/>
            </w:pPr>
            <w:r w:rsidRPr="00D838F3">
              <w:t>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rsidRPr="00D838F3">
              <w:t>R174</w:t>
            </w:r>
          </w:p>
        </w:tc>
        <w:tc>
          <w:tcPr>
            <w:tcW w:w="4949" w:type="dxa"/>
          </w:tcPr>
          <w:p w:rsidR="00BD1D76" w:rsidRPr="00D838F3" w:rsidRDefault="00BD1D76" w:rsidP="00E460BB">
            <w:pPr>
              <w:spacing w:before="120" w:after="120"/>
            </w:pPr>
            <w:r w:rsidRPr="00D838F3">
              <w:t>The solution supports assignment of items and jobs against projects for statistical reporting.</w:t>
            </w:r>
          </w:p>
        </w:tc>
        <w:tc>
          <w:tcPr>
            <w:tcW w:w="1417" w:type="dxa"/>
          </w:tcPr>
          <w:p w:rsidR="00BD1D76" w:rsidRPr="007B792C" w:rsidRDefault="00BD1D76" w:rsidP="00E460BB">
            <w:pPr>
              <w:spacing w:before="120" w:after="120"/>
            </w:pPr>
            <w:r>
              <w:t>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rsidRPr="00D838F3">
              <w:t>R175</w:t>
            </w:r>
          </w:p>
        </w:tc>
        <w:tc>
          <w:tcPr>
            <w:tcW w:w="4949" w:type="dxa"/>
          </w:tcPr>
          <w:p w:rsidR="00BD1D76" w:rsidRPr="00D838F3" w:rsidRDefault="00BD1D76" w:rsidP="00E460BB">
            <w:pPr>
              <w:spacing w:before="120" w:after="120"/>
            </w:pPr>
            <w:r w:rsidRPr="00D838F3">
              <w:t xml:space="preserve">The solution scans text based collection material </w:t>
            </w:r>
            <w:r w:rsidRPr="00D838F3">
              <w:lastRenderedPageBreak/>
              <w:t>to produce digital page images from microfilm reels, original hard copy newspaper, books, journals and other printed materials, including maps and ephemera with both text and pictorial content.</w:t>
            </w:r>
          </w:p>
        </w:tc>
        <w:tc>
          <w:tcPr>
            <w:tcW w:w="1417" w:type="dxa"/>
          </w:tcPr>
          <w:p w:rsidR="00BD1D76" w:rsidRPr="007B792C" w:rsidRDefault="00BD1D76" w:rsidP="00E460BB">
            <w:pPr>
              <w:spacing w:before="120" w:after="120"/>
            </w:pPr>
            <w:r>
              <w:lastRenderedPageBreak/>
              <w:t>HD</w:t>
            </w:r>
          </w:p>
        </w:tc>
        <w:tc>
          <w:tcPr>
            <w:tcW w:w="2385" w:type="dxa"/>
          </w:tcPr>
          <w:p w:rsidR="00BD1D76" w:rsidRDefault="00BD1D76" w:rsidP="00E460BB">
            <w:pPr>
              <w:spacing w:before="120" w:after="120"/>
              <w:rPr>
                <w:b/>
              </w:rPr>
            </w:pPr>
            <w:r w:rsidRPr="0055267D">
              <w:rPr>
                <w:b/>
                <w:highlight w:val="lightGray"/>
              </w:rPr>
              <w:t xml:space="preserve">[Tenderer to </w:t>
            </w:r>
            <w:r w:rsidRPr="0055267D">
              <w:rPr>
                <w:b/>
                <w:highlight w:val="lightGray"/>
              </w:rPr>
              <w:lastRenderedPageBreak/>
              <w:t>complete]</w:t>
            </w:r>
          </w:p>
        </w:tc>
        <w:tc>
          <w:tcPr>
            <w:tcW w:w="4606" w:type="dxa"/>
          </w:tcPr>
          <w:p w:rsidR="00BD1D76" w:rsidRDefault="00BD1D76" w:rsidP="00E460BB">
            <w:pPr>
              <w:spacing w:before="120" w:after="120"/>
              <w:rPr>
                <w:b/>
              </w:rPr>
            </w:pPr>
            <w:r w:rsidRPr="0055267D">
              <w:rPr>
                <w:b/>
                <w:highlight w:val="lightGray"/>
              </w:rPr>
              <w:lastRenderedPageBreak/>
              <w:t>[Tenderer to complete]</w:t>
            </w:r>
          </w:p>
        </w:tc>
      </w:tr>
      <w:tr w:rsidR="00BD1D76" w:rsidTr="00E460BB">
        <w:tc>
          <w:tcPr>
            <w:tcW w:w="817" w:type="dxa"/>
          </w:tcPr>
          <w:p w:rsidR="00BD1D76" w:rsidRDefault="00BD1D76" w:rsidP="00E460BB">
            <w:pPr>
              <w:spacing w:before="120" w:after="120"/>
            </w:pPr>
            <w:r w:rsidRPr="00D838F3">
              <w:lastRenderedPageBreak/>
              <w:t>R176</w:t>
            </w:r>
          </w:p>
        </w:tc>
        <w:tc>
          <w:tcPr>
            <w:tcW w:w="4949" w:type="dxa"/>
          </w:tcPr>
          <w:p w:rsidR="00BD1D76" w:rsidRPr="00D838F3" w:rsidRDefault="00BD1D76" w:rsidP="00E460BB">
            <w:pPr>
              <w:spacing w:before="120" w:after="120"/>
            </w:pPr>
            <w:r w:rsidRPr="00D838F3">
              <w:t>The solution generates high quality greyscale and/or bi-tonal and/or colour TIFF images according to digitisation and preservation quality standards established by the Library.</w:t>
            </w:r>
          </w:p>
        </w:tc>
        <w:tc>
          <w:tcPr>
            <w:tcW w:w="1417" w:type="dxa"/>
          </w:tcPr>
          <w:p w:rsidR="00BD1D76" w:rsidRPr="007B792C" w:rsidRDefault="00BD1D76" w:rsidP="00E460BB">
            <w:pPr>
              <w:spacing w:before="120" w:after="120"/>
            </w:pPr>
            <w:r>
              <w:t>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rsidRPr="00D838F3">
              <w:t>R177</w:t>
            </w:r>
          </w:p>
        </w:tc>
        <w:tc>
          <w:tcPr>
            <w:tcW w:w="4949" w:type="dxa"/>
          </w:tcPr>
          <w:p w:rsidR="00BD1D76" w:rsidRPr="00D838F3" w:rsidRDefault="00BD1D76" w:rsidP="00E460BB">
            <w:pPr>
              <w:spacing w:before="120" w:after="120"/>
            </w:pPr>
            <w:r w:rsidRPr="00D838F3">
              <w:t>The solution supports recording of page image sequence based on the order of appearance in the source material.</w:t>
            </w:r>
          </w:p>
        </w:tc>
        <w:tc>
          <w:tcPr>
            <w:tcW w:w="1417" w:type="dxa"/>
          </w:tcPr>
          <w:p w:rsidR="00BD1D76" w:rsidRPr="007B792C" w:rsidRDefault="00BD1D76" w:rsidP="00E460BB">
            <w:pPr>
              <w:spacing w:before="120" w:after="120"/>
            </w:pPr>
            <w:r>
              <w:t>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R178</w:t>
            </w:r>
          </w:p>
        </w:tc>
        <w:tc>
          <w:tcPr>
            <w:tcW w:w="4949" w:type="dxa"/>
          </w:tcPr>
          <w:p w:rsidR="00BD1D76" w:rsidRPr="007B792C" w:rsidRDefault="00BD1D76" w:rsidP="00E460BB">
            <w:pPr>
              <w:spacing w:before="120" w:after="120"/>
            </w:pPr>
            <w:r>
              <w:t>The solution supports capture of targets occurring in microfilm as per normal pages.</w:t>
            </w:r>
          </w:p>
        </w:tc>
        <w:tc>
          <w:tcPr>
            <w:tcW w:w="1417" w:type="dxa"/>
          </w:tcPr>
          <w:p w:rsidR="00BD1D76" w:rsidRPr="007B792C" w:rsidRDefault="00BD1D76" w:rsidP="00E460BB">
            <w:pPr>
              <w:spacing w:before="120" w:after="120"/>
            </w:pPr>
            <w:r>
              <w:t>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R179</w:t>
            </w:r>
          </w:p>
        </w:tc>
        <w:tc>
          <w:tcPr>
            <w:tcW w:w="4949" w:type="dxa"/>
          </w:tcPr>
          <w:p w:rsidR="00BD1D76" w:rsidRPr="007B792C" w:rsidRDefault="00BD1D76" w:rsidP="00E460BB">
            <w:pPr>
              <w:spacing w:before="120" w:after="120"/>
            </w:pPr>
            <w:r>
              <w:t>The solution supports image manipulation - for example, auto-frame split, crop, de-skew, de-speckle, rotation to reading view and enhancement for OCR.</w:t>
            </w:r>
          </w:p>
        </w:tc>
        <w:tc>
          <w:tcPr>
            <w:tcW w:w="1417" w:type="dxa"/>
          </w:tcPr>
          <w:p w:rsidR="00BD1D76" w:rsidRPr="007B792C" w:rsidRDefault="00BD1D76" w:rsidP="00E460BB">
            <w:pPr>
              <w:spacing w:before="120" w:after="120"/>
            </w:pPr>
            <w:r>
              <w:t>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R180</w:t>
            </w:r>
          </w:p>
        </w:tc>
        <w:tc>
          <w:tcPr>
            <w:tcW w:w="4949" w:type="dxa"/>
          </w:tcPr>
          <w:p w:rsidR="00BD1D76" w:rsidRPr="007B792C" w:rsidRDefault="00BD1D76" w:rsidP="00E460BB">
            <w:pPr>
              <w:spacing w:before="120" w:after="120"/>
            </w:pPr>
            <w:r>
              <w:t>The solution supports splitting of microfilm frames to ensure that one source page is one image.</w:t>
            </w:r>
          </w:p>
        </w:tc>
        <w:tc>
          <w:tcPr>
            <w:tcW w:w="1417" w:type="dxa"/>
          </w:tcPr>
          <w:p w:rsidR="00BD1D76" w:rsidRPr="007B792C" w:rsidRDefault="00BD1D76" w:rsidP="00E460BB">
            <w:pPr>
              <w:spacing w:before="120" w:after="120"/>
            </w:pPr>
            <w:r>
              <w:t>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lastRenderedPageBreak/>
              <w:t>R181</w:t>
            </w:r>
          </w:p>
        </w:tc>
        <w:tc>
          <w:tcPr>
            <w:tcW w:w="4949" w:type="dxa"/>
          </w:tcPr>
          <w:p w:rsidR="00BD1D76" w:rsidRPr="007B792C" w:rsidRDefault="00BD1D76" w:rsidP="00E460BB">
            <w:pPr>
              <w:spacing w:before="120" w:after="120"/>
            </w:pPr>
            <w:r>
              <w:t>The solution supports correction for variations in film density for capture from microfilm.</w:t>
            </w:r>
          </w:p>
        </w:tc>
        <w:tc>
          <w:tcPr>
            <w:tcW w:w="1417" w:type="dxa"/>
          </w:tcPr>
          <w:p w:rsidR="00BD1D76" w:rsidRPr="007B792C" w:rsidRDefault="00BD1D76" w:rsidP="00E460BB">
            <w:pPr>
              <w:spacing w:before="120" w:after="120"/>
            </w:pPr>
            <w:r>
              <w:t>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R182</w:t>
            </w:r>
          </w:p>
        </w:tc>
        <w:tc>
          <w:tcPr>
            <w:tcW w:w="4949" w:type="dxa"/>
          </w:tcPr>
          <w:p w:rsidR="00BD1D76" w:rsidRPr="007B792C" w:rsidRDefault="00BD1D76" w:rsidP="00E460BB">
            <w:pPr>
              <w:spacing w:before="120" w:after="120"/>
            </w:pPr>
            <w:r>
              <w:t>The solution automatically generates technical metadata and includes this in the header of each file.</w:t>
            </w:r>
          </w:p>
        </w:tc>
        <w:tc>
          <w:tcPr>
            <w:tcW w:w="1417" w:type="dxa"/>
          </w:tcPr>
          <w:p w:rsidR="00BD1D76" w:rsidRPr="007B792C" w:rsidRDefault="00BD1D76" w:rsidP="00E460BB">
            <w:pPr>
              <w:spacing w:before="120" w:after="120"/>
            </w:pPr>
            <w:r>
              <w:t>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R183</w:t>
            </w:r>
          </w:p>
        </w:tc>
        <w:tc>
          <w:tcPr>
            <w:tcW w:w="4949" w:type="dxa"/>
          </w:tcPr>
          <w:p w:rsidR="00BD1D76" w:rsidRPr="007B792C" w:rsidRDefault="00BD1D76" w:rsidP="00E460BB">
            <w:pPr>
              <w:spacing w:before="120" w:after="120"/>
            </w:pPr>
            <w:r>
              <w:t>The solution supports both automated and manual quality acceptance checks.</w:t>
            </w:r>
          </w:p>
        </w:tc>
        <w:tc>
          <w:tcPr>
            <w:tcW w:w="1417" w:type="dxa"/>
          </w:tcPr>
          <w:p w:rsidR="00BD1D76" w:rsidRPr="007B792C" w:rsidRDefault="00BD1D76" w:rsidP="00E460BB">
            <w:pPr>
              <w:spacing w:before="120" w:after="120"/>
            </w:pPr>
            <w:r>
              <w:t>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R184</w:t>
            </w:r>
          </w:p>
        </w:tc>
        <w:tc>
          <w:tcPr>
            <w:tcW w:w="4949" w:type="dxa"/>
          </w:tcPr>
          <w:p w:rsidR="00BD1D76" w:rsidRPr="007B792C" w:rsidRDefault="00BD1D76" w:rsidP="00E460BB">
            <w:pPr>
              <w:spacing w:before="120" w:after="120"/>
            </w:pPr>
            <w:r>
              <w:t>The solution supports quality assurance inspection of scanned images and supports generation of image derivatives for viewing for quality assurance inspection purposes if necessary.</w:t>
            </w:r>
          </w:p>
        </w:tc>
        <w:tc>
          <w:tcPr>
            <w:tcW w:w="1417" w:type="dxa"/>
          </w:tcPr>
          <w:p w:rsidR="00BD1D76" w:rsidRPr="007B792C" w:rsidRDefault="00BD1D76" w:rsidP="00E460BB">
            <w:pPr>
              <w:spacing w:before="120" w:after="120"/>
            </w:pPr>
            <w:r>
              <w:t>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R185</w:t>
            </w:r>
          </w:p>
        </w:tc>
        <w:tc>
          <w:tcPr>
            <w:tcW w:w="4949" w:type="dxa"/>
          </w:tcPr>
          <w:p w:rsidR="00BD1D76" w:rsidRPr="007B792C" w:rsidRDefault="00BD1D76" w:rsidP="00E460BB">
            <w:pPr>
              <w:spacing w:before="120" w:after="120"/>
            </w:pPr>
            <w:r>
              <w:t>The solution supports re-scanning / re-processing of pages or entire publications that do not meet quality requirements.</w:t>
            </w:r>
          </w:p>
        </w:tc>
        <w:tc>
          <w:tcPr>
            <w:tcW w:w="1417" w:type="dxa"/>
          </w:tcPr>
          <w:p w:rsidR="00BD1D76" w:rsidRPr="007B792C" w:rsidRDefault="00BD1D76" w:rsidP="00E460BB">
            <w:pPr>
              <w:spacing w:before="120" w:after="120"/>
            </w:pPr>
            <w:r>
              <w:t>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R186</w:t>
            </w:r>
          </w:p>
        </w:tc>
        <w:tc>
          <w:tcPr>
            <w:tcW w:w="4949" w:type="dxa"/>
          </w:tcPr>
          <w:p w:rsidR="00BD1D76" w:rsidRPr="007B792C" w:rsidRDefault="00BD1D76" w:rsidP="00E460BB">
            <w:pPr>
              <w:spacing w:before="120" w:after="120"/>
            </w:pPr>
            <w:r>
              <w:t>The solution supports generation of unique identifiers for each image.</w:t>
            </w:r>
          </w:p>
        </w:tc>
        <w:tc>
          <w:tcPr>
            <w:tcW w:w="1417" w:type="dxa"/>
          </w:tcPr>
          <w:p w:rsidR="00BD1D76" w:rsidRPr="007B792C" w:rsidRDefault="00BD1D76" w:rsidP="00E460BB">
            <w:pPr>
              <w:spacing w:before="120" w:after="120"/>
            </w:pPr>
            <w:r>
              <w:t>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RPr="008D4068" w:rsidTr="00E460BB">
        <w:tc>
          <w:tcPr>
            <w:tcW w:w="14174" w:type="dxa"/>
            <w:gridSpan w:val="5"/>
          </w:tcPr>
          <w:p w:rsidR="00BD1D76" w:rsidRPr="00D55B81" w:rsidRDefault="00BD1D76" w:rsidP="00E460BB">
            <w:pPr>
              <w:pStyle w:val="Req-table-tabs"/>
              <w:rPr>
                <w:b/>
                <w:bCs/>
              </w:rPr>
            </w:pPr>
            <w:r w:rsidRPr="00D55B81">
              <w:rPr>
                <w:b/>
                <w:bCs/>
              </w:rPr>
              <w:t>A2.3.2.3</w:t>
            </w:r>
            <w:r>
              <w:rPr>
                <w:b/>
                <w:bCs/>
              </w:rPr>
              <w:tab/>
            </w:r>
            <w:r w:rsidRPr="00D55B81">
              <w:rPr>
                <w:b/>
                <w:bCs/>
              </w:rPr>
              <w:t>Content analysis and OCR</w:t>
            </w:r>
          </w:p>
        </w:tc>
      </w:tr>
      <w:tr w:rsidR="00BD1D76" w:rsidRPr="008D4068" w:rsidTr="00E460BB">
        <w:tc>
          <w:tcPr>
            <w:tcW w:w="14174" w:type="dxa"/>
            <w:gridSpan w:val="5"/>
          </w:tcPr>
          <w:p w:rsidR="00BD1D76" w:rsidRPr="00D55B81" w:rsidRDefault="00BD1D76" w:rsidP="00E460BB">
            <w:pPr>
              <w:pStyle w:val="Req-table-tabs"/>
              <w:rPr>
                <w:b/>
                <w:bCs/>
              </w:rPr>
            </w:pPr>
            <w:r w:rsidRPr="00D55B81">
              <w:rPr>
                <w:b/>
                <w:bCs/>
              </w:rPr>
              <w:t>A2.3.2.3.1</w:t>
            </w:r>
            <w:r>
              <w:rPr>
                <w:b/>
                <w:bCs/>
              </w:rPr>
              <w:tab/>
            </w:r>
            <w:r w:rsidRPr="00D55B81">
              <w:rPr>
                <w:b/>
                <w:bCs/>
              </w:rPr>
              <w:t>Source images</w:t>
            </w:r>
          </w:p>
        </w:tc>
      </w:tr>
      <w:tr w:rsidR="00BD1D76" w:rsidTr="00E460BB">
        <w:tc>
          <w:tcPr>
            <w:tcW w:w="817" w:type="dxa"/>
          </w:tcPr>
          <w:p w:rsidR="00BD1D76" w:rsidRDefault="00BD1D76" w:rsidP="00E460BB">
            <w:pPr>
              <w:spacing w:before="120" w:after="120"/>
            </w:pPr>
            <w:r>
              <w:lastRenderedPageBreak/>
              <w:t>R187</w:t>
            </w:r>
          </w:p>
        </w:tc>
        <w:tc>
          <w:tcPr>
            <w:tcW w:w="4949" w:type="dxa"/>
          </w:tcPr>
          <w:p w:rsidR="00BD1D76" w:rsidRPr="007B792C" w:rsidRDefault="00BD1D76" w:rsidP="00E460BB">
            <w:pPr>
              <w:spacing w:before="120" w:after="120"/>
            </w:pPr>
            <w:r>
              <w:t xml:space="preserve"> The solution enables Library staff to manually or automatically load source images for content analysis and OCR processing. Regardless of whether an integrated scanning and OCR solution is offered as a result of this Request for Tender, the solution is able to load images, suitable for OCR processing, from any source.</w:t>
            </w:r>
          </w:p>
        </w:tc>
        <w:tc>
          <w:tcPr>
            <w:tcW w:w="1417" w:type="dxa"/>
          </w:tcPr>
          <w:p w:rsidR="00BD1D76" w:rsidRPr="007B792C" w:rsidRDefault="00BD1D76" w:rsidP="00E460BB">
            <w:pPr>
              <w:spacing w:before="120" w:after="120"/>
            </w:pPr>
            <w:r>
              <w:t>VHD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R188</w:t>
            </w:r>
          </w:p>
        </w:tc>
        <w:tc>
          <w:tcPr>
            <w:tcW w:w="4949" w:type="dxa"/>
          </w:tcPr>
          <w:p w:rsidR="00BD1D76" w:rsidRPr="007B792C" w:rsidRDefault="00BD1D76" w:rsidP="00E460BB">
            <w:pPr>
              <w:spacing w:before="120" w:after="120"/>
            </w:pPr>
            <w:r>
              <w:t>The solution enables scanned content and metadata to be imported for processing, for individual items and for batches of content.</w:t>
            </w:r>
          </w:p>
        </w:tc>
        <w:tc>
          <w:tcPr>
            <w:tcW w:w="1417" w:type="dxa"/>
          </w:tcPr>
          <w:p w:rsidR="00BD1D76" w:rsidRPr="007B792C" w:rsidRDefault="00BD1D76" w:rsidP="00E460BB">
            <w:pPr>
              <w:spacing w:before="120" w:after="120"/>
            </w:pPr>
            <w:r>
              <w:t>VHD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R189</w:t>
            </w:r>
          </w:p>
        </w:tc>
        <w:tc>
          <w:tcPr>
            <w:tcW w:w="4949" w:type="dxa"/>
          </w:tcPr>
          <w:p w:rsidR="00BD1D76" w:rsidRPr="007B792C" w:rsidRDefault="00BD1D76" w:rsidP="00E460BB">
            <w:pPr>
              <w:spacing w:before="120" w:after="120"/>
            </w:pPr>
            <w:r>
              <w:t>The solution creates records for content entering the processing workflow.</w:t>
            </w:r>
          </w:p>
        </w:tc>
        <w:tc>
          <w:tcPr>
            <w:tcW w:w="1417" w:type="dxa"/>
          </w:tcPr>
          <w:p w:rsidR="00BD1D76" w:rsidRPr="007B792C" w:rsidRDefault="00BD1D76" w:rsidP="00E460BB">
            <w:pPr>
              <w:spacing w:before="120" w:after="120"/>
            </w:pPr>
            <w:r>
              <w:t>VHD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R190</w:t>
            </w:r>
          </w:p>
        </w:tc>
        <w:tc>
          <w:tcPr>
            <w:tcW w:w="4949" w:type="dxa"/>
          </w:tcPr>
          <w:p w:rsidR="00BD1D76" w:rsidRPr="007B792C" w:rsidRDefault="00BD1D76" w:rsidP="00E460BB">
            <w:pPr>
              <w:spacing w:before="120" w:after="120"/>
            </w:pPr>
            <w:r>
              <w:t>The solution supports image manipulation if required e.g. auto-frame split, crop, de-skew, de-speckle, rotation to reading view and enhancement for OCR.</w:t>
            </w:r>
          </w:p>
        </w:tc>
        <w:tc>
          <w:tcPr>
            <w:tcW w:w="1417" w:type="dxa"/>
          </w:tcPr>
          <w:p w:rsidR="00BD1D76" w:rsidRPr="007B792C" w:rsidRDefault="00BD1D76" w:rsidP="00E460BB">
            <w:pPr>
              <w:spacing w:before="120" w:after="120"/>
            </w:pPr>
            <w:r>
              <w:t>VHD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R191</w:t>
            </w:r>
          </w:p>
        </w:tc>
        <w:tc>
          <w:tcPr>
            <w:tcW w:w="4949" w:type="dxa"/>
          </w:tcPr>
          <w:p w:rsidR="00BD1D76" w:rsidRPr="007B792C" w:rsidRDefault="00BD1D76" w:rsidP="00E460BB">
            <w:pPr>
              <w:spacing w:before="120" w:after="120"/>
            </w:pPr>
            <w:r>
              <w:t>The solution supports colour, greyscale and bi-tonal images.</w:t>
            </w:r>
          </w:p>
        </w:tc>
        <w:tc>
          <w:tcPr>
            <w:tcW w:w="1417" w:type="dxa"/>
          </w:tcPr>
          <w:p w:rsidR="00BD1D76" w:rsidRPr="007B792C" w:rsidRDefault="00BD1D76" w:rsidP="00E460BB">
            <w:pPr>
              <w:spacing w:before="120" w:after="120"/>
            </w:pPr>
            <w:r>
              <w:t>VHD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R192</w:t>
            </w:r>
          </w:p>
        </w:tc>
        <w:tc>
          <w:tcPr>
            <w:tcW w:w="4949" w:type="dxa"/>
          </w:tcPr>
          <w:p w:rsidR="00BD1D76" w:rsidRPr="007B792C" w:rsidRDefault="00BD1D76" w:rsidP="00E460BB">
            <w:pPr>
              <w:spacing w:before="120" w:after="120"/>
            </w:pPr>
            <w:r>
              <w:t>The solution supports content containing a mixture of colour, greyscale and bi-tonal images within the same publication.</w:t>
            </w:r>
          </w:p>
        </w:tc>
        <w:tc>
          <w:tcPr>
            <w:tcW w:w="1417" w:type="dxa"/>
          </w:tcPr>
          <w:p w:rsidR="00BD1D76" w:rsidRPr="007B792C" w:rsidRDefault="00BD1D76" w:rsidP="00E460BB">
            <w:pPr>
              <w:spacing w:before="120" w:after="120"/>
            </w:pPr>
            <w:r>
              <w:t>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RPr="00D838F3" w:rsidTr="00E460BB">
        <w:tc>
          <w:tcPr>
            <w:tcW w:w="14174" w:type="dxa"/>
            <w:gridSpan w:val="5"/>
          </w:tcPr>
          <w:p w:rsidR="00BD1D76" w:rsidRPr="00D55B81" w:rsidRDefault="00BD1D76" w:rsidP="00E460BB">
            <w:pPr>
              <w:pStyle w:val="Req-table-tabs"/>
              <w:rPr>
                <w:b/>
                <w:bCs/>
              </w:rPr>
            </w:pPr>
            <w:r w:rsidRPr="00D55B81">
              <w:rPr>
                <w:b/>
                <w:bCs/>
              </w:rPr>
              <w:lastRenderedPageBreak/>
              <w:t>A2.3.2.3.2</w:t>
            </w:r>
            <w:r>
              <w:rPr>
                <w:b/>
                <w:bCs/>
              </w:rPr>
              <w:tab/>
            </w:r>
            <w:r w:rsidRPr="00D55B81">
              <w:rPr>
                <w:b/>
                <w:bCs/>
              </w:rPr>
              <w:t>Content analysis</w:t>
            </w:r>
          </w:p>
        </w:tc>
      </w:tr>
      <w:tr w:rsidR="00BD1D76" w:rsidTr="00E460BB">
        <w:tc>
          <w:tcPr>
            <w:tcW w:w="817" w:type="dxa"/>
          </w:tcPr>
          <w:p w:rsidR="00BD1D76" w:rsidRDefault="00BD1D76" w:rsidP="00E460BB">
            <w:pPr>
              <w:spacing w:before="120" w:after="120"/>
            </w:pPr>
            <w:r>
              <w:t>R193</w:t>
            </w:r>
          </w:p>
        </w:tc>
        <w:tc>
          <w:tcPr>
            <w:tcW w:w="4949" w:type="dxa"/>
          </w:tcPr>
          <w:p w:rsidR="00BD1D76" w:rsidRPr="007B792C" w:rsidRDefault="00BD1D76" w:rsidP="00E460BB">
            <w:pPr>
              <w:spacing w:before="120" w:after="120"/>
            </w:pPr>
            <w:r>
              <w:t>The solution automatically identifies and/or enables Library staff to identify document sections - that is, recognises components that form meaningful entities - for example: chapters in a book; articles in a journal; or sections in a newspaper.</w:t>
            </w:r>
          </w:p>
        </w:tc>
        <w:tc>
          <w:tcPr>
            <w:tcW w:w="1417" w:type="dxa"/>
          </w:tcPr>
          <w:p w:rsidR="00BD1D76" w:rsidRPr="007B792C" w:rsidRDefault="00BD1D76" w:rsidP="00E460BB">
            <w:pPr>
              <w:spacing w:before="120" w:after="120"/>
            </w:pPr>
            <w:r>
              <w:t>VHD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R194</w:t>
            </w:r>
          </w:p>
        </w:tc>
        <w:tc>
          <w:tcPr>
            <w:tcW w:w="4949" w:type="dxa"/>
          </w:tcPr>
          <w:p w:rsidR="00BD1D76" w:rsidRPr="007B792C" w:rsidRDefault="00BD1D76" w:rsidP="00E460BB">
            <w:pPr>
              <w:spacing w:before="120" w:after="120"/>
            </w:pPr>
            <w:r>
              <w:t>The solution automatically identifies and/or enables Library staff to identify zones within documents and sections - for example, chapter or article title; illustrations; columns of text.</w:t>
            </w:r>
          </w:p>
        </w:tc>
        <w:tc>
          <w:tcPr>
            <w:tcW w:w="1417" w:type="dxa"/>
          </w:tcPr>
          <w:p w:rsidR="00BD1D76" w:rsidRPr="007B792C" w:rsidRDefault="00BD1D76" w:rsidP="00E460BB">
            <w:pPr>
              <w:spacing w:before="120" w:after="120"/>
            </w:pPr>
            <w:r>
              <w:t>VHD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R195</w:t>
            </w:r>
          </w:p>
        </w:tc>
        <w:tc>
          <w:tcPr>
            <w:tcW w:w="4949" w:type="dxa"/>
          </w:tcPr>
          <w:p w:rsidR="00BD1D76" w:rsidRPr="007B792C" w:rsidRDefault="00BD1D76" w:rsidP="00E460BB">
            <w:pPr>
              <w:spacing w:before="120" w:after="120"/>
            </w:pPr>
            <w:r>
              <w:t>The solution automatically identifies and/or enables Library staff to identify target images.</w:t>
            </w:r>
          </w:p>
        </w:tc>
        <w:tc>
          <w:tcPr>
            <w:tcW w:w="1417" w:type="dxa"/>
          </w:tcPr>
          <w:p w:rsidR="00BD1D76" w:rsidRPr="007B792C" w:rsidRDefault="00BD1D76" w:rsidP="00E460BB">
            <w:pPr>
              <w:spacing w:before="120" w:after="120"/>
            </w:pPr>
            <w:r>
              <w:t>VHD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R196</w:t>
            </w:r>
          </w:p>
        </w:tc>
        <w:tc>
          <w:tcPr>
            <w:tcW w:w="4949" w:type="dxa"/>
          </w:tcPr>
          <w:p w:rsidR="00BD1D76" w:rsidRPr="007B792C" w:rsidRDefault="00BD1D76" w:rsidP="00E460BB">
            <w:pPr>
              <w:spacing w:before="120" w:after="120"/>
            </w:pPr>
            <w:r>
              <w:t>The solution supports manual adjustment of zoning.</w:t>
            </w:r>
          </w:p>
        </w:tc>
        <w:tc>
          <w:tcPr>
            <w:tcW w:w="1417" w:type="dxa"/>
          </w:tcPr>
          <w:p w:rsidR="00BD1D76" w:rsidRPr="007B792C" w:rsidRDefault="00BD1D76" w:rsidP="00E460BB">
            <w:pPr>
              <w:spacing w:before="120" w:after="120"/>
            </w:pPr>
            <w:r>
              <w:t>VHD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R197</w:t>
            </w:r>
          </w:p>
        </w:tc>
        <w:tc>
          <w:tcPr>
            <w:tcW w:w="4949" w:type="dxa"/>
          </w:tcPr>
          <w:p w:rsidR="00BD1D76" w:rsidRPr="007B792C" w:rsidRDefault="00BD1D76" w:rsidP="00E460BB">
            <w:pPr>
              <w:spacing w:before="120" w:after="120"/>
            </w:pPr>
            <w:r>
              <w:t>The solution supports allocation of categories to articles.</w:t>
            </w:r>
          </w:p>
        </w:tc>
        <w:tc>
          <w:tcPr>
            <w:tcW w:w="1417" w:type="dxa"/>
          </w:tcPr>
          <w:p w:rsidR="00BD1D76" w:rsidRPr="007B792C" w:rsidRDefault="00BD1D76" w:rsidP="00E460BB">
            <w:pPr>
              <w:spacing w:before="120" w:after="120"/>
            </w:pPr>
            <w:r>
              <w:t>VHD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R198</w:t>
            </w:r>
          </w:p>
        </w:tc>
        <w:tc>
          <w:tcPr>
            <w:tcW w:w="4949" w:type="dxa"/>
          </w:tcPr>
          <w:p w:rsidR="00BD1D76" w:rsidRDefault="00BD1D76" w:rsidP="00E460BB">
            <w:pPr>
              <w:spacing w:before="120" w:after="120"/>
            </w:pPr>
            <w:r>
              <w:t>The solution supports different editions of works.</w:t>
            </w:r>
          </w:p>
        </w:tc>
        <w:tc>
          <w:tcPr>
            <w:tcW w:w="1417" w:type="dxa"/>
          </w:tcPr>
          <w:p w:rsidR="00BD1D76" w:rsidRPr="007B792C" w:rsidRDefault="00BD1D76" w:rsidP="00E460BB">
            <w:pPr>
              <w:spacing w:before="120" w:after="120"/>
            </w:pPr>
            <w:r>
              <w:t>VHD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R199</w:t>
            </w:r>
          </w:p>
        </w:tc>
        <w:tc>
          <w:tcPr>
            <w:tcW w:w="4949" w:type="dxa"/>
          </w:tcPr>
          <w:p w:rsidR="00BD1D76" w:rsidRDefault="00BD1D76" w:rsidP="00E460BB">
            <w:pPr>
              <w:spacing w:before="120" w:after="120"/>
            </w:pPr>
            <w:r>
              <w:t xml:space="preserve">The solution supports association of continuation articles in reading order where article zones are </w:t>
            </w:r>
            <w:r>
              <w:lastRenderedPageBreak/>
              <w:t>spread across multiple zones on the same page.</w:t>
            </w:r>
          </w:p>
        </w:tc>
        <w:tc>
          <w:tcPr>
            <w:tcW w:w="1417" w:type="dxa"/>
          </w:tcPr>
          <w:p w:rsidR="00BD1D76" w:rsidRPr="007B792C" w:rsidRDefault="00BD1D76" w:rsidP="00E460BB">
            <w:pPr>
              <w:spacing w:before="120" w:after="120"/>
            </w:pPr>
            <w:r>
              <w:lastRenderedPageBreak/>
              <w:t>VHD</w:t>
            </w:r>
          </w:p>
        </w:tc>
        <w:tc>
          <w:tcPr>
            <w:tcW w:w="2385" w:type="dxa"/>
          </w:tcPr>
          <w:p w:rsidR="00BD1D76" w:rsidRDefault="00BD1D76" w:rsidP="00E460BB">
            <w:pPr>
              <w:spacing w:before="120" w:after="120"/>
              <w:rPr>
                <w:b/>
              </w:rPr>
            </w:pPr>
            <w:r w:rsidRPr="0055267D">
              <w:rPr>
                <w:b/>
                <w:highlight w:val="lightGray"/>
              </w:rPr>
              <w:t xml:space="preserve">[Tenderer to </w:t>
            </w:r>
            <w:r w:rsidRPr="0055267D">
              <w:rPr>
                <w:b/>
                <w:highlight w:val="lightGray"/>
              </w:rPr>
              <w:lastRenderedPageBreak/>
              <w:t>complete]</w:t>
            </w:r>
          </w:p>
        </w:tc>
        <w:tc>
          <w:tcPr>
            <w:tcW w:w="4606" w:type="dxa"/>
          </w:tcPr>
          <w:p w:rsidR="00BD1D76" w:rsidRDefault="00BD1D76" w:rsidP="00E460BB">
            <w:pPr>
              <w:spacing w:before="120" w:after="120"/>
              <w:rPr>
                <w:b/>
              </w:rPr>
            </w:pPr>
            <w:r w:rsidRPr="0055267D">
              <w:rPr>
                <w:b/>
                <w:highlight w:val="lightGray"/>
              </w:rPr>
              <w:lastRenderedPageBreak/>
              <w:t>[Tenderer to complete]</w:t>
            </w:r>
          </w:p>
        </w:tc>
      </w:tr>
      <w:tr w:rsidR="00BD1D76" w:rsidTr="00E460BB">
        <w:tc>
          <w:tcPr>
            <w:tcW w:w="817" w:type="dxa"/>
          </w:tcPr>
          <w:p w:rsidR="00BD1D76" w:rsidRDefault="00BD1D76" w:rsidP="00E460BB">
            <w:pPr>
              <w:spacing w:before="120" w:after="120"/>
            </w:pPr>
            <w:r>
              <w:lastRenderedPageBreak/>
              <w:t>R200</w:t>
            </w:r>
          </w:p>
        </w:tc>
        <w:tc>
          <w:tcPr>
            <w:tcW w:w="4949" w:type="dxa"/>
          </w:tcPr>
          <w:p w:rsidR="00BD1D76" w:rsidRDefault="00BD1D76" w:rsidP="00E460BB">
            <w:pPr>
              <w:spacing w:before="120" w:after="120"/>
            </w:pPr>
            <w:r>
              <w:t>The solution supports zoning boundary definitions as polygons.</w:t>
            </w:r>
          </w:p>
        </w:tc>
        <w:tc>
          <w:tcPr>
            <w:tcW w:w="1417" w:type="dxa"/>
          </w:tcPr>
          <w:p w:rsidR="00BD1D76" w:rsidRPr="007B792C" w:rsidRDefault="00BD1D76" w:rsidP="00E460BB">
            <w:pPr>
              <w:spacing w:before="120" w:after="120"/>
            </w:pPr>
            <w:r>
              <w:t>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R201</w:t>
            </w:r>
          </w:p>
        </w:tc>
        <w:tc>
          <w:tcPr>
            <w:tcW w:w="4949" w:type="dxa"/>
          </w:tcPr>
          <w:p w:rsidR="00BD1D76" w:rsidRDefault="00BD1D76" w:rsidP="00E460BB">
            <w:pPr>
              <w:spacing w:before="120" w:after="120"/>
            </w:pPr>
            <w:r>
              <w:t>The solution supports aggregation of identified zones into a single zone - for example, grouping of all recognised advertisement zones on a page into a single zone.</w:t>
            </w:r>
          </w:p>
        </w:tc>
        <w:tc>
          <w:tcPr>
            <w:tcW w:w="1417" w:type="dxa"/>
          </w:tcPr>
          <w:p w:rsidR="00BD1D76" w:rsidRPr="007B792C" w:rsidRDefault="00BD1D76" w:rsidP="00E460BB">
            <w:pPr>
              <w:spacing w:before="120" w:after="120"/>
            </w:pPr>
            <w:r>
              <w:t>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R202</w:t>
            </w:r>
          </w:p>
        </w:tc>
        <w:tc>
          <w:tcPr>
            <w:tcW w:w="4949" w:type="dxa"/>
          </w:tcPr>
          <w:p w:rsidR="00BD1D76" w:rsidRDefault="00BD1D76" w:rsidP="00E460BB">
            <w:pPr>
              <w:spacing w:before="120" w:after="120"/>
            </w:pPr>
            <w:r>
              <w:t>The solution supports association of continuation articles in reading order where article zones are spread across multiple pages.</w:t>
            </w:r>
          </w:p>
        </w:tc>
        <w:tc>
          <w:tcPr>
            <w:tcW w:w="1417" w:type="dxa"/>
          </w:tcPr>
          <w:p w:rsidR="00BD1D76" w:rsidRPr="007B792C" w:rsidRDefault="00BD1D76" w:rsidP="00E460BB">
            <w:pPr>
              <w:spacing w:before="120" w:after="120"/>
            </w:pPr>
            <w:r>
              <w:t>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R203</w:t>
            </w:r>
          </w:p>
        </w:tc>
        <w:tc>
          <w:tcPr>
            <w:tcW w:w="4949" w:type="dxa"/>
          </w:tcPr>
          <w:p w:rsidR="00BD1D76" w:rsidRDefault="00BD1D76" w:rsidP="00E460BB">
            <w:pPr>
              <w:spacing w:before="120" w:after="120"/>
            </w:pPr>
            <w:r>
              <w:t>The solution supports provision of structural metadata for book pages which contain the end of one chapter and the start of another chapter.</w:t>
            </w:r>
          </w:p>
        </w:tc>
        <w:tc>
          <w:tcPr>
            <w:tcW w:w="1417" w:type="dxa"/>
          </w:tcPr>
          <w:p w:rsidR="00BD1D76" w:rsidRPr="007B792C" w:rsidRDefault="00BD1D76" w:rsidP="00E460BB">
            <w:pPr>
              <w:spacing w:before="120" w:after="120"/>
            </w:pPr>
            <w:r>
              <w:t>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R204</w:t>
            </w:r>
          </w:p>
        </w:tc>
        <w:tc>
          <w:tcPr>
            <w:tcW w:w="4949" w:type="dxa"/>
          </w:tcPr>
          <w:p w:rsidR="00BD1D76" w:rsidRDefault="00BD1D76" w:rsidP="00E460BB">
            <w:pPr>
              <w:spacing w:before="120" w:after="120"/>
            </w:pPr>
            <w:r>
              <w:t>The solution supports association of illustrations with article zones.</w:t>
            </w:r>
          </w:p>
        </w:tc>
        <w:tc>
          <w:tcPr>
            <w:tcW w:w="1417" w:type="dxa"/>
          </w:tcPr>
          <w:p w:rsidR="00BD1D76" w:rsidRPr="007B792C" w:rsidRDefault="00BD1D76" w:rsidP="00E460BB">
            <w:pPr>
              <w:spacing w:before="120" w:after="120"/>
            </w:pPr>
            <w:r>
              <w:t>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R205</w:t>
            </w:r>
          </w:p>
        </w:tc>
        <w:tc>
          <w:tcPr>
            <w:tcW w:w="4949" w:type="dxa"/>
          </w:tcPr>
          <w:p w:rsidR="00BD1D76" w:rsidRDefault="00BD1D76" w:rsidP="00E460BB">
            <w:pPr>
              <w:spacing w:before="120" w:after="120"/>
            </w:pPr>
            <w:r>
              <w:t xml:space="preserve">The solution supports association of captions with illustrations. </w:t>
            </w:r>
          </w:p>
        </w:tc>
        <w:tc>
          <w:tcPr>
            <w:tcW w:w="1417" w:type="dxa"/>
          </w:tcPr>
          <w:p w:rsidR="00BD1D76" w:rsidRPr="007B792C" w:rsidRDefault="00BD1D76" w:rsidP="00E460BB">
            <w:pPr>
              <w:spacing w:before="120" w:after="120"/>
            </w:pPr>
            <w:r>
              <w:t>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R206</w:t>
            </w:r>
          </w:p>
        </w:tc>
        <w:tc>
          <w:tcPr>
            <w:tcW w:w="4949" w:type="dxa"/>
          </w:tcPr>
          <w:p w:rsidR="00BD1D76" w:rsidRDefault="00BD1D76" w:rsidP="00E460BB">
            <w:pPr>
              <w:spacing w:before="120" w:after="120"/>
            </w:pPr>
            <w:r>
              <w:t>The solution automatically suppresses and/or enables Library staff to suppress processing of target images if required.</w:t>
            </w:r>
          </w:p>
        </w:tc>
        <w:tc>
          <w:tcPr>
            <w:tcW w:w="1417" w:type="dxa"/>
          </w:tcPr>
          <w:p w:rsidR="00BD1D76" w:rsidRPr="007B792C" w:rsidRDefault="00BD1D76" w:rsidP="00E460BB">
            <w:pPr>
              <w:spacing w:before="120" w:after="120"/>
            </w:pPr>
            <w:r>
              <w:t>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RPr="00D838F3" w:rsidTr="00E460BB">
        <w:tc>
          <w:tcPr>
            <w:tcW w:w="14174" w:type="dxa"/>
            <w:gridSpan w:val="5"/>
          </w:tcPr>
          <w:p w:rsidR="00BD1D76" w:rsidRPr="00D55B81" w:rsidRDefault="00BD1D76" w:rsidP="00E460BB">
            <w:pPr>
              <w:pStyle w:val="Req-table-tabs"/>
              <w:rPr>
                <w:b/>
                <w:bCs/>
              </w:rPr>
            </w:pPr>
            <w:r w:rsidRPr="00D55B81">
              <w:rPr>
                <w:b/>
                <w:bCs/>
              </w:rPr>
              <w:lastRenderedPageBreak/>
              <w:t>A2.3.2.3.3</w:t>
            </w:r>
            <w:r>
              <w:rPr>
                <w:b/>
                <w:bCs/>
              </w:rPr>
              <w:tab/>
            </w:r>
            <w:r w:rsidRPr="00D55B81">
              <w:rPr>
                <w:b/>
                <w:bCs/>
              </w:rPr>
              <w:t>OCR</w:t>
            </w:r>
          </w:p>
        </w:tc>
      </w:tr>
      <w:tr w:rsidR="00BD1D76" w:rsidTr="00E460BB">
        <w:tc>
          <w:tcPr>
            <w:tcW w:w="817" w:type="dxa"/>
          </w:tcPr>
          <w:p w:rsidR="00BD1D76" w:rsidRDefault="00BD1D76" w:rsidP="00E460BB">
            <w:pPr>
              <w:spacing w:before="120" w:after="120"/>
            </w:pPr>
            <w:r>
              <w:t>R207</w:t>
            </w:r>
          </w:p>
        </w:tc>
        <w:tc>
          <w:tcPr>
            <w:tcW w:w="4949" w:type="dxa"/>
          </w:tcPr>
          <w:p w:rsidR="00BD1D76" w:rsidRDefault="00BD1D76" w:rsidP="00E460BB">
            <w:pPr>
              <w:spacing w:before="120" w:after="120"/>
            </w:pPr>
            <w:r>
              <w:t xml:space="preserve"> The solution </w:t>
            </w:r>
            <w:r w:rsidRPr="00F03FB9">
              <w:t>OCR</w:t>
            </w:r>
            <w:r>
              <w:t>s</w:t>
            </w:r>
            <w:r w:rsidRPr="00F03FB9">
              <w:t xml:space="preserve"> the text.</w:t>
            </w:r>
            <w:r>
              <w:t xml:space="preserve"> The solution supports OCR with zoning (for example, articles of newspapers) and without zoning (for example, whole pages of books).</w:t>
            </w:r>
          </w:p>
        </w:tc>
        <w:tc>
          <w:tcPr>
            <w:tcW w:w="1417" w:type="dxa"/>
          </w:tcPr>
          <w:p w:rsidR="00BD1D76" w:rsidRPr="007B792C" w:rsidRDefault="00BD1D76" w:rsidP="00E460BB">
            <w:pPr>
              <w:spacing w:before="120" w:after="120"/>
            </w:pPr>
            <w:r>
              <w:t>VHD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R208</w:t>
            </w:r>
          </w:p>
        </w:tc>
        <w:tc>
          <w:tcPr>
            <w:tcW w:w="4949" w:type="dxa"/>
          </w:tcPr>
          <w:p w:rsidR="00BD1D76" w:rsidRDefault="00BD1D76" w:rsidP="00E460BB">
            <w:pPr>
              <w:spacing w:before="120" w:after="120"/>
            </w:pPr>
            <w:r>
              <w:t>The solution supports non-English language texts (Unicode) and non-Roman script.</w:t>
            </w:r>
          </w:p>
        </w:tc>
        <w:tc>
          <w:tcPr>
            <w:tcW w:w="1417" w:type="dxa"/>
          </w:tcPr>
          <w:p w:rsidR="00BD1D76" w:rsidRPr="007B792C" w:rsidRDefault="00BD1D76" w:rsidP="00E460BB">
            <w:pPr>
              <w:spacing w:before="120" w:after="120"/>
            </w:pPr>
            <w:r>
              <w:t>VHD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Pr="00512518" w:rsidRDefault="00BD1D76" w:rsidP="00E460BB">
            <w:pPr>
              <w:spacing w:before="120" w:after="120"/>
            </w:pPr>
            <w:r w:rsidRPr="00512518">
              <w:t>R209</w:t>
            </w:r>
          </w:p>
        </w:tc>
        <w:tc>
          <w:tcPr>
            <w:tcW w:w="4949" w:type="dxa"/>
          </w:tcPr>
          <w:p w:rsidR="00BD1D76" w:rsidRPr="00512518" w:rsidRDefault="00BD1D76" w:rsidP="00E460BB">
            <w:pPr>
              <w:spacing w:before="120" w:after="120"/>
            </w:pPr>
            <w:r w:rsidRPr="00512518">
              <w:t>The solution supports conversion of non-recognised font – for example, converting ‘■’ to ‘?’.</w:t>
            </w:r>
          </w:p>
        </w:tc>
        <w:tc>
          <w:tcPr>
            <w:tcW w:w="1417" w:type="dxa"/>
          </w:tcPr>
          <w:p w:rsidR="00BD1D76" w:rsidRPr="007B792C" w:rsidRDefault="00BD1D76" w:rsidP="00E460BB">
            <w:pPr>
              <w:spacing w:before="120" w:after="120"/>
            </w:pPr>
            <w:r>
              <w:t>VHD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R210</w:t>
            </w:r>
          </w:p>
        </w:tc>
        <w:tc>
          <w:tcPr>
            <w:tcW w:w="4949" w:type="dxa"/>
          </w:tcPr>
          <w:p w:rsidR="00BD1D76" w:rsidRDefault="00BD1D76" w:rsidP="00E460BB">
            <w:pPr>
              <w:spacing w:before="120" w:after="120"/>
            </w:pPr>
            <w:r>
              <w:t>The solution supports OCR of text following the column and reading order structure - that is, not left to right across the page ignoring a column structure.</w:t>
            </w:r>
          </w:p>
        </w:tc>
        <w:tc>
          <w:tcPr>
            <w:tcW w:w="1417" w:type="dxa"/>
          </w:tcPr>
          <w:p w:rsidR="00BD1D76" w:rsidRPr="007B792C" w:rsidRDefault="00BD1D76" w:rsidP="00E460BB">
            <w:pPr>
              <w:spacing w:before="120" w:after="120"/>
            </w:pPr>
            <w:r>
              <w:t>VHD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R211</w:t>
            </w:r>
          </w:p>
        </w:tc>
        <w:tc>
          <w:tcPr>
            <w:tcW w:w="4949" w:type="dxa"/>
          </w:tcPr>
          <w:p w:rsidR="00BD1D76" w:rsidRDefault="00BD1D76" w:rsidP="00E460BB">
            <w:pPr>
              <w:spacing w:before="120" w:after="120"/>
            </w:pPr>
            <w:r>
              <w:t>The solution supports application of user defined dictionaries, e.g. dictionary of Australian place names, to improve the quality of OCR output.</w:t>
            </w:r>
          </w:p>
        </w:tc>
        <w:tc>
          <w:tcPr>
            <w:tcW w:w="1417" w:type="dxa"/>
          </w:tcPr>
          <w:p w:rsidR="00BD1D76" w:rsidRPr="007B792C" w:rsidRDefault="00BD1D76" w:rsidP="00E460BB">
            <w:pPr>
              <w:spacing w:before="120" w:after="120"/>
            </w:pPr>
            <w:r>
              <w:t>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RPr="00A34D6A" w:rsidTr="00E460BB">
        <w:tc>
          <w:tcPr>
            <w:tcW w:w="14174" w:type="dxa"/>
            <w:gridSpan w:val="5"/>
          </w:tcPr>
          <w:p w:rsidR="00BD1D76" w:rsidRPr="00D55B81" w:rsidRDefault="00BD1D76" w:rsidP="00E460BB">
            <w:pPr>
              <w:pStyle w:val="Req-table-tabs"/>
              <w:rPr>
                <w:b/>
                <w:bCs/>
              </w:rPr>
            </w:pPr>
            <w:r w:rsidRPr="00D55B81">
              <w:rPr>
                <w:b/>
                <w:bCs/>
              </w:rPr>
              <w:t>A2.3.2.3.4</w:t>
            </w:r>
            <w:r>
              <w:rPr>
                <w:b/>
                <w:bCs/>
              </w:rPr>
              <w:tab/>
            </w:r>
            <w:r w:rsidRPr="00D55B81">
              <w:rPr>
                <w:b/>
                <w:bCs/>
              </w:rPr>
              <w:t>Output</w:t>
            </w:r>
          </w:p>
        </w:tc>
      </w:tr>
      <w:tr w:rsidR="00BD1D76" w:rsidTr="00E460BB">
        <w:tc>
          <w:tcPr>
            <w:tcW w:w="817" w:type="dxa"/>
          </w:tcPr>
          <w:p w:rsidR="00BD1D76" w:rsidRDefault="00BD1D76" w:rsidP="00E460BB">
            <w:pPr>
              <w:spacing w:before="120" w:after="120"/>
            </w:pPr>
            <w:r>
              <w:t>R212</w:t>
            </w:r>
          </w:p>
        </w:tc>
        <w:tc>
          <w:tcPr>
            <w:tcW w:w="4949" w:type="dxa"/>
          </w:tcPr>
          <w:p w:rsidR="00BD1D76" w:rsidRDefault="00BD1D76" w:rsidP="00E460BB">
            <w:pPr>
              <w:spacing w:before="120" w:after="120"/>
            </w:pPr>
            <w:r>
              <w:t xml:space="preserve">The solution outputs results of content analysis and OCR in a manner that enables a content management system to compile the text in </w:t>
            </w:r>
            <w:r>
              <w:lastRenderedPageBreak/>
              <w:t>reading order to produce a complete transcript of the text.</w:t>
            </w:r>
          </w:p>
        </w:tc>
        <w:tc>
          <w:tcPr>
            <w:tcW w:w="1417" w:type="dxa"/>
          </w:tcPr>
          <w:p w:rsidR="00BD1D76" w:rsidRPr="007B792C" w:rsidRDefault="00BD1D76" w:rsidP="00E460BB">
            <w:pPr>
              <w:spacing w:before="120" w:after="120"/>
            </w:pPr>
            <w:r>
              <w:lastRenderedPageBreak/>
              <w:t>VHD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lastRenderedPageBreak/>
              <w:t>R213</w:t>
            </w:r>
          </w:p>
        </w:tc>
        <w:tc>
          <w:tcPr>
            <w:tcW w:w="4949" w:type="dxa"/>
          </w:tcPr>
          <w:p w:rsidR="00BD1D76" w:rsidRDefault="00BD1D76" w:rsidP="00E460BB">
            <w:pPr>
              <w:spacing w:before="120" w:after="120"/>
            </w:pPr>
            <w:r>
              <w:t>The solution outputs results of content analysis and OCR in a manner that enables text to be indexed for searching and for search terms to be highlighted in the images returned as a result of searching.</w:t>
            </w:r>
          </w:p>
        </w:tc>
        <w:tc>
          <w:tcPr>
            <w:tcW w:w="1417" w:type="dxa"/>
          </w:tcPr>
          <w:p w:rsidR="00BD1D76" w:rsidRPr="007B792C" w:rsidRDefault="00BD1D76" w:rsidP="00E460BB">
            <w:pPr>
              <w:spacing w:before="120" w:after="120"/>
            </w:pPr>
            <w:r>
              <w:t>VHD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R214</w:t>
            </w:r>
          </w:p>
        </w:tc>
        <w:tc>
          <w:tcPr>
            <w:tcW w:w="4949" w:type="dxa"/>
          </w:tcPr>
          <w:p w:rsidR="00BD1D76" w:rsidRDefault="00BD1D76" w:rsidP="00E460BB">
            <w:pPr>
              <w:spacing w:before="120" w:after="120"/>
            </w:pPr>
            <w:r>
              <w:t>The solution outputs results for each page containing page layout metadata - zones, paragraphs, lines, words and fonts recognised by the OCR process, and their coordinates on the page; full text of the page; OCR confidence levels at the character and word level.</w:t>
            </w:r>
          </w:p>
        </w:tc>
        <w:tc>
          <w:tcPr>
            <w:tcW w:w="1417" w:type="dxa"/>
          </w:tcPr>
          <w:p w:rsidR="00BD1D76" w:rsidRPr="007B792C" w:rsidRDefault="00BD1D76" w:rsidP="00E460BB">
            <w:pPr>
              <w:spacing w:before="120" w:after="120"/>
            </w:pPr>
            <w:r>
              <w:t>VHD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R215</w:t>
            </w:r>
          </w:p>
        </w:tc>
        <w:tc>
          <w:tcPr>
            <w:tcW w:w="4949" w:type="dxa"/>
          </w:tcPr>
          <w:p w:rsidR="00BD1D76" w:rsidRDefault="00BD1D76" w:rsidP="00E460BB">
            <w:pPr>
              <w:spacing w:before="120" w:after="120"/>
            </w:pPr>
            <w:r>
              <w:t xml:space="preserve">The solution outputs results for each issue or set of pages comprising a publication, containing: descriptive metadata; administrative metadata; file metadata including a manifest of source images and ALTO (Analysed Layout and Text Object) files (or equivalent) referenced; structural metadata. Structural metadata should include a physical structural map containing the order of pages and the corresponding image and ALTO files (or equivalent), and a logical structural map if required to contain image coordinates and ALTO file ID references (or </w:t>
            </w:r>
            <w:r>
              <w:lastRenderedPageBreak/>
              <w:t xml:space="preserve">equivalent) for the identified zones and their reading order. </w:t>
            </w:r>
          </w:p>
        </w:tc>
        <w:tc>
          <w:tcPr>
            <w:tcW w:w="1417" w:type="dxa"/>
          </w:tcPr>
          <w:p w:rsidR="00BD1D76" w:rsidRPr="007B792C" w:rsidRDefault="00BD1D76" w:rsidP="00E460BB">
            <w:pPr>
              <w:spacing w:before="120" w:after="120"/>
            </w:pPr>
            <w:r>
              <w:lastRenderedPageBreak/>
              <w:t>VHD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lastRenderedPageBreak/>
              <w:t>R216</w:t>
            </w:r>
          </w:p>
        </w:tc>
        <w:tc>
          <w:tcPr>
            <w:tcW w:w="4949" w:type="dxa"/>
          </w:tcPr>
          <w:p w:rsidR="00BD1D76" w:rsidRDefault="00BD1D76" w:rsidP="00E460BB">
            <w:pPr>
              <w:spacing w:before="120" w:after="120"/>
            </w:pPr>
            <w:r>
              <w:t>The solution outputs the results for each page in a valid ALTO (Analysed Layout and Text Object format) XML file (or equivalent).</w:t>
            </w:r>
          </w:p>
        </w:tc>
        <w:tc>
          <w:tcPr>
            <w:tcW w:w="1417" w:type="dxa"/>
          </w:tcPr>
          <w:p w:rsidR="00BD1D76" w:rsidRPr="007B792C" w:rsidRDefault="00BD1D76" w:rsidP="00E460BB">
            <w:pPr>
              <w:spacing w:before="120" w:after="120"/>
            </w:pPr>
            <w:r>
              <w:t>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R217</w:t>
            </w:r>
          </w:p>
        </w:tc>
        <w:tc>
          <w:tcPr>
            <w:tcW w:w="4949" w:type="dxa"/>
          </w:tcPr>
          <w:p w:rsidR="00BD1D76" w:rsidRDefault="00BD1D76" w:rsidP="00E460BB">
            <w:pPr>
              <w:spacing w:before="120" w:after="120"/>
            </w:pPr>
            <w:r>
              <w:t>The solution outputs the results for each issue or set of pages comprising a publication, in a valid METS file.</w:t>
            </w:r>
          </w:p>
        </w:tc>
        <w:tc>
          <w:tcPr>
            <w:tcW w:w="1417" w:type="dxa"/>
          </w:tcPr>
          <w:p w:rsidR="00BD1D76" w:rsidRPr="007B792C" w:rsidRDefault="00BD1D76" w:rsidP="00E460BB">
            <w:pPr>
              <w:spacing w:before="120" w:after="120"/>
            </w:pPr>
            <w:r>
              <w:t>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R218</w:t>
            </w:r>
          </w:p>
        </w:tc>
        <w:tc>
          <w:tcPr>
            <w:tcW w:w="4949" w:type="dxa"/>
          </w:tcPr>
          <w:p w:rsidR="00BD1D76" w:rsidRDefault="00BD1D76" w:rsidP="00E460BB">
            <w:pPr>
              <w:spacing w:before="120" w:after="120"/>
            </w:pPr>
            <w:r>
              <w:t>The solution prevents duplication of word coordinates.</w:t>
            </w:r>
          </w:p>
        </w:tc>
        <w:tc>
          <w:tcPr>
            <w:tcW w:w="1417" w:type="dxa"/>
          </w:tcPr>
          <w:p w:rsidR="00BD1D76" w:rsidRPr="007B792C" w:rsidRDefault="00BD1D76" w:rsidP="00E460BB">
            <w:pPr>
              <w:spacing w:before="120" w:after="120"/>
            </w:pPr>
            <w:r>
              <w:t>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RPr="00A34D6A" w:rsidTr="00E460BB">
        <w:tc>
          <w:tcPr>
            <w:tcW w:w="14174" w:type="dxa"/>
            <w:gridSpan w:val="5"/>
          </w:tcPr>
          <w:p w:rsidR="00BD1D76" w:rsidRPr="00D55B81" w:rsidRDefault="00BD1D76" w:rsidP="00E460BB">
            <w:pPr>
              <w:pStyle w:val="Req-table-tabs"/>
              <w:rPr>
                <w:b/>
                <w:bCs/>
              </w:rPr>
            </w:pPr>
            <w:r w:rsidRPr="00D55B81">
              <w:rPr>
                <w:b/>
                <w:bCs/>
              </w:rPr>
              <w:t>A2.3.2.3.5</w:t>
            </w:r>
            <w:r w:rsidRPr="00D55B81">
              <w:rPr>
                <w:b/>
                <w:bCs/>
              </w:rPr>
              <w:tab/>
              <w:t>Descriptive metadata</w:t>
            </w:r>
          </w:p>
        </w:tc>
      </w:tr>
      <w:tr w:rsidR="00BD1D76" w:rsidTr="00E460BB">
        <w:tc>
          <w:tcPr>
            <w:tcW w:w="817" w:type="dxa"/>
          </w:tcPr>
          <w:p w:rsidR="00BD1D76" w:rsidRPr="00FD30A2" w:rsidRDefault="00BD1D76" w:rsidP="00E460BB">
            <w:pPr>
              <w:spacing w:before="120" w:after="120"/>
            </w:pPr>
            <w:r w:rsidRPr="00FD30A2">
              <w:t>R219</w:t>
            </w:r>
          </w:p>
        </w:tc>
        <w:tc>
          <w:tcPr>
            <w:tcW w:w="4949" w:type="dxa"/>
          </w:tcPr>
          <w:p w:rsidR="00BD1D76" w:rsidRPr="00FD30A2" w:rsidRDefault="00BD1D76" w:rsidP="00E460BB">
            <w:pPr>
              <w:spacing w:before="120" w:after="120"/>
            </w:pPr>
            <w:r w:rsidRPr="00FD30A2">
              <w:t>The solution automatically creates and/or enables Library staff to create descriptive metadata - for example, journal issue date, page numbers.</w:t>
            </w:r>
          </w:p>
        </w:tc>
        <w:tc>
          <w:tcPr>
            <w:tcW w:w="1417" w:type="dxa"/>
          </w:tcPr>
          <w:p w:rsidR="00BD1D76" w:rsidRPr="00FD30A2" w:rsidRDefault="00BD1D76" w:rsidP="00E460BB">
            <w:pPr>
              <w:spacing w:before="120" w:after="120"/>
            </w:pPr>
            <w:r w:rsidRPr="00FD30A2">
              <w:t>VHD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R220</w:t>
            </w:r>
          </w:p>
        </w:tc>
        <w:tc>
          <w:tcPr>
            <w:tcW w:w="4949" w:type="dxa"/>
          </w:tcPr>
          <w:p w:rsidR="00BD1D76" w:rsidRDefault="00BD1D76" w:rsidP="00E460BB">
            <w:pPr>
              <w:spacing w:before="120" w:after="120"/>
            </w:pPr>
            <w:r>
              <w:t>The solution supports bulk ingest of metadata given specific formatting rules.</w:t>
            </w:r>
          </w:p>
        </w:tc>
        <w:tc>
          <w:tcPr>
            <w:tcW w:w="1417" w:type="dxa"/>
          </w:tcPr>
          <w:p w:rsidR="00BD1D76" w:rsidRPr="007B792C" w:rsidRDefault="00BD1D76" w:rsidP="00E460BB">
            <w:pPr>
              <w:spacing w:before="120" w:after="120"/>
            </w:pPr>
            <w:r>
              <w:t>VHD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R221</w:t>
            </w:r>
          </w:p>
        </w:tc>
        <w:tc>
          <w:tcPr>
            <w:tcW w:w="4949" w:type="dxa"/>
          </w:tcPr>
          <w:p w:rsidR="00BD1D76" w:rsidRDefault="00BD1D76" w:rsidP="00E460BB">
            <w:pPr>
              <w:spacing w:before="120" w:after="120"/>
            </w:pPr>
            <w:r>
              <w:t>The solution supports configurability of metadata sets to be recorded for different types of text-based printed material or workflows.</w:t>
            </w:r>
          </w:p>
        </w:tc>
        <w:tc>
          <w:tcPr>
            <w:tcW w:w="1417" w:type="dxa"/>
          </w:tcPr>
          <w:p w:rsidR="00BD1D76" w:rsidRPr="007B792C" w:rsidRDefault="00BD1D76" w:rsidP="00E460BB">
            <w:pPr>
              <w:spacing w:before="120" w:after="120"/>
            </w:pPr>
            <w:r>
              <w:t>VHD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lastRenderedPageBreak/>
              <w:t>R222</w:t>
            </w:r>
          </w:p>
        </w:tc>
        <w:tc>
          <w:tcPr>
            <w:tcW w:w="4949" w:type="dxa"/>
          </w:tcPr>
          <w:p w:rsidR="00BD1D76" w:rsidRDefault="00BD1D76" w:rsidP="00E460BB">
            <w:pPr>
              <w:spacing w:before="120" w:after="120"/>
            </w:pPr>
            <w:r>
              <w:t>The solution supports manual user addition or update of metadata.</w:t>
            </w:r>
          </w:p>
        </w:tc>
        <w:tc>
          <w:tcPr>
            <w:tcW w:w="1417" w:type="dxa"/>
          </w:tcPr>
          <w:p w:rsidR="00BD1D76" w:rsidRPr="007B792C" w:rsidRDefault="00BD1D76" w:rsidP="00E460BB">
            <w:pPr>
              <w:spacing w:before="120" w:after="120"/>
            </w:pPr>
            <w:r>
              <w:t>VHD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R223</w:t>
            </w:r>
          </w:p>
        </w:tc>
        <w:tc>
          <w:tcPr>
            <w:tcW w:w="4949" w:type="dxa"/>
          </w:tcPr>
          <w:p w:rsidR="00BD1D76" w:rsidRDefault="00BD1D76" w:rsidP="00E460BB">
            <w:pPr>
              <w:spacing w:before="120" w:after="120"/>
            </w:pPr>
            <w:r>
              <w:t>The solution automatically applies and/or enables Library staff to apply page sequence numbers.</w:t>
            </w:r>
          </w:p>
        </w:tc>
        <w:tc>
          <w:tcPr>
            <w:tcW w:w="1417" w:type="dxa"/>
          </w:tcPr>
          <w:p w:rsidR="00BD1D76" w:rsidRPr="007B792C" w:rsidRDefault="00BD1D76" w:rsidP="00E460BB">
            <w:pPr>
              <w:spacing w:before="120" w:after="120"/>
            </w:pPr>
            <w:r>
              <w:t>VHD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R224</w:t>
            </w:r>
          </w:p>
        </w:tc>
        <w:tc>
          <w:tcPr>
            <w:tcW w:w="4949" w:type="dxa"/>
          </w:tcPr>
          <w:p w:rsidR="00BD1D76" w:rsidRDefault="00BD1D76" w:rsidP="00E460BB">
            <w:pPr>
              <w:spacing w:before="120" w:after="120"/>
            </w:pPr>
            <w:r>
              <w:t>The solution supports manual addition of categories to articles and illustrations.</w:t>
            </w:r>
          </w:p>
        </w:tc>
        <w:tc>
          <w:tcPr>
            <w:tcW w:w="1417" w:type="dxa"/>
          </w:tcPr>
          <w:p w:rsidR="00BD1D76" w:rsidRPr="007B792C" w:rsidRDefault="00BD1D76" w:rsidP="00E460BB">
            <w:pPr>
              <w:spacing w:before="120" w:after="120"/>
            </w:pPr>
            <w:r>
              <w:t>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RPr="00BD2C64" w:rsidTr="00E460BB">
        <w:tc>
          <w:tcPr>
            <w:tcW w:w="14174" w:type="dxa"/>
            <w:gridSpan w:val="5"/>
          </w:tcPr>
          <w:p w:rsidR="00BD1D76" w:rsidRPr="00D55B81" w:rsidRDefault="00BD1D76" w:rsidP="00E460BB">
            <w:pPr>
              <w:pStyle w:val="Req-table-tabs"/>
              <w:rPr>
                <w:b/>
                <w:bCs/>
              </w:rPr>
            </w:pPr>
            <w:r w:rsidRPr="00D55B81">
              <w:rPr>
                <w:b/>
                <w:bCs/>
              </w:rPr>
              <w:t>A2.3.2.3.6</w:t>
            </w:r>
            <w:r>
              <w:rPr>
                <w:b/>
                <w:bCs/>
              </w:rPr>
              <w:tab/>
            </w:r>
            <w:r w:rsidRPr="00D55B81">
              <w:rPr>
                <w:b/>
                <w:bCs/>
              </w:rPr>
              <w:t>Rekey or correct data</w:t>
            </w:r>
          </w:p>
        </w:tc>
      </w:tr>
      <w:tr w:rsidR="00BD1D76" w:rsidTr="00E460BB">
        <w:tc>
          <w:tcPr>
            <w:tcW w:w="817" w:type="dxa"/>
          </w:tcPr>
          <w:p w:rsidR="00BD1D76" w:rsidRDefault="00BD1D76" w:rsidP="00E460BB">
            <w:pPr>
              <w:spacing w:before="120" w:after="120"/>
            </w:pPr>
            <w:r w:rsidRPr="00BD2C64">
              <w:t>R22</w:t>
            </w:r>
            <w:r>
              <w:t>5</w:t>
            </w:r>
          </w:p>
        </w:tc>
        <w:tc>
          <w:tcPr>
            <w:tcW w:w="4949" w:type="dxa"/>
          </w:tcPr>
          <w:p w:rsidR="00BD1D76" w:rsidRPr="00BD2C64" w:rsidRDefault="00BD1D76" w:rsidP="00E460BB">
            <w:pPr>
              <w:spacing w:before="120" w:after="120"/>
            </w:pPr>
            <w:r w:rsidRPr="00BD2C64">
              <w:t xml:space="preserve">The solution enables Library staff to rekey or correct titles and certain other fields as required </w:t>
            </w:r>
            <w:r>
              <w:t>-</w:t>
            </w:r>
            <w:r w:rsidRPr="00BD2C64">
              <w:t xml:space="preserve"> for example, subtitles, authors, abstracts.</w:t>
            </w:r>
          </w:p>
        </w:tc>
        <w:tc>
          <w:tcPr>
            <w:tcW w:w="1417" w:type="dxa"/>
          </w:tcPr>
          <w:p w:rsidR="00BD1D76" w:rsidRPr="007B792C" w:rsidRDefault="00BD1D76" w:rsidP="00E460BB">
            <w:pPr>
              <w:spacing w:before="120" w:after="120"/>
            </w:pPr>
            <w:r>
              <w:t>VHD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RPr="00BD2C64" w:rsidTr="00E460BB">
        <w:tc>
          <w:tcPr>
            <w:tcW w:w="14174" w:type="dxa"/>
            <w:gridSpan w:val="5"/>
          </w:tcPr>
          <w:p w:rsidR="00BD1D76" w:rsidRPr="00D55B81" w:rsidRDefault="00BD1D76" w:rsidP="00E460BB">
            <w:pPr>
              <w:pStyle w:val="Req-table-tabs"/>
              <w:rPr>
                <w:b/>
                <w:bCs/>
              </w:rPr>
            </w:pPr>
            <w:r w:rsidRPr="00D55B81">
              <w:rPr>
                <w:b/>
                <w:bCs/>
              </w:rPr>
              <w:t>A2.3.2.3.7</w:t>
            </w:r>
            <w:r>
              <w:rPr>
                <w:b/>
                <w:bCs/>
              </w:rPr>
              <w:tab/>
            </w:r>
            <w:r w:rsidRPr="00D55B81">
              <w:rPr>
                <w:b/>
                <w:bCs/>
              </w:rPr>
              <w:t>Quality assurance</w:t>
            </w:r>
          </w:p>
        </w:tc>
      </w:tr>
      <w:tr w:rsidR="00BD1D76" w:rsidTr="00E460BB">
        <w:tc>
          <w:tcPr>
            <w:tcW w:w="817" w:type="dxa"/>
          </w:tcPr>
          <w:p w:rsidR="00BD1D76" w:rsidRDefault="00BD1D76" w:rsidP="00E460BB">
            <w:pPr>
              <w:spacing w:before="120" w:after="120"/>
            </w:pPr>
            <w:r>
              <w:t>R226</w:t>
            </w:r>
          </w:p>
        </w:tc>
        <w:tc>
          <w:tcPr>
            <w:tcW w:w="4949" w:type="dxa"/>
          </w:tcPr>
          <w:p w:rsidR="00BD1D76" w:rsidRDefault="00BD1D76" w:rsidP="00E460BB">
            <w:pPr>
              <w:spacing w:before="120" w:after="120"/>
            </w:pPr>
            <w:r>
              <w:t xml:space="preserve"> The solution automatically assesses and/or enables Library staff to assess quality of generated text and metadata at various points in the workflow and take remedial action as required.</w:t>
            </w:r>
          </w:p>
        </w:tc>
        <w:tc>
          <w:tcPr>
            <w:tcW w:w="1417" w:type="dxa"/>
          </w:tcPr>
          <w:p w:rsidR="00BD1D76" w:rsidRPr="007B792C" w:rsidRDefault="00BD1D76" w:rsidP="00E460BB">
            <w:pPr>
              <w:spacing w:before="120" w:after="120"/>
            </w:pPr>
            <w:r>
              <w:t>VHD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R227</w:t>
            </w:r>
          </w:p>
        </w:tc>
        <w:tc>
          <w:tcPr>
            <w:tcW w:w="4949" w:type="dxa"/>
          </w:tcPr>
          <w:p w:rsidR="00BD1D76" w:rsidRDefault="00BD1D76" w:rsidP="00E460BB">
            <w:pPr>
              <w:spacing w:before="120" w:after="120"/>
            </w:pPr>
            <w:r>
              <w:t>The solution enables Library staff to manage set up of requirements and acceptance criteria for output of processing.</w:t>
            </w:r>
          </w:p>
        </w:tc>
        <w:tc>
          <w:tcPr>
            <w:tcW w:w="1417" w:type="dxa"/>
          </w:tcPr>
          <w:p w:rsidR="00BD1D76" w:rsidRPr="007B792C" w:rsidRDefault="00BD1D76" w:rsidP="00E460BB">
            <w:pPr>
              <w:spacing w:before="120" w:after="120"/>
            </w:pPr>
            <w:r>
              <w:t>VHD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lastRenderedPageBreak/>
              <w:t>R228</w:t>
            </w:r>
          </w:p>
        </w:tc>
        <w:tc>
          <w:tcPr>
            <w:tcW w:w="4949" w:type="dxa"/>
          </w:tcPr>
          <w:p w:rsidR="00BD1D76" w:rsidRDefault="00BD1D76" w:rsidP="00E460BB">
            <w:pPr>
              <w:spacing w:before="120" w:after="120"/>
            </w:pPr>
            <w:r>
              <w:t>The solution provides facilities to validate output against acceptance criteria.</w:t>
            </w:r>
          </w:p>
        </w:tc>
        <w:tc>
          <w:tcPr>
            <w:tcW w:w="1417" w:type="dxa"/>
          </w:tcPr>
          <w:p w:rsidR="00BD1D76" w:rsidRPr="007B792C" w:rsidRDefault="00BD1D76" w:rsidP="00E460BB">
            <w:pPr>
              <w:spacing w:before="120" w:after="120"/>
            </w:pPr>
            <w:r>
              <w:t>VHD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R229</w:t>
            </w:r>
          </w:p>
        </w:tc>
        <w:tc>
          <w:tcPr>
            <w:tcW w:w="4949" w:type="dxa"/>
          </w:tcPr>
          <w:p w:rsidR="00BD1D76" w:rsidRDefault="00BD1D76" w:rsidP="00E460BB">
            <w:pPr>
              <w:spacing w:before="120" w:after="120"/>
            </w:pPr>
            <w:r>
              <w:t>The solution supports generation of image derivatives for quality assurance inspection purposes if necessary.</w:t>
            </w:r>
          </w:p>
        </w:tc>
        <w:tc>
          <w:tcPr>
            <w:tcW w:w="1417" w:type="dxa"/>
          </w:tcPr>
          <w:p w:rsidR="00BD1D76" w:rsidRPr="007B792C" w:rsidRDefault="00BD1D76" w:rsidP="00E460BB">
            <w:pPr>
              <w:spacing w:before="120" w:after="120"/>
            </w:pPr>
            <w:r>
              <w:t>VHD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R230</w:t>
            </w:r>
          </w:p>
        </w:tc>
        <w:tc>
          <w:tcPr>
            <w:tcW w:w="4949" w:type="dxa"/>
          </w:tcPr>
          <w:p w:rsidR="00BD1D76" w:rsidRDefault="00BD1D76" w:rsidP="00E460BB">
            <w:pPr>
              <w:spacing w:before="120" w:after="120"/>
            </w:pPr>
            <w:r>
              <w:t>The solution alerts Library staff to validation failures and enables resubmission.</w:t>
            </w:r>
          </w:p>
        </w:tc>
        <w:tc>
          <w:tcPr>
            <w:tcW w:w="1417" w:type="dxa"/>
          </w:tcPr>
          <w:p w:rsidR="00BD1D76" w:rsidRPr="007B792C" w:rsidRDefault="00BD1D76" w:rsidP="00E460BB">
            <w:pPr>
              <w:spacing w:before="120" w:after="120"/>
            </w:pPr>
            <w:r>
              <w:t>VHD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R231</w:t>
            </w:r>
          </w:p>
        </w:tc>
        <w:tc>
          <w:tcPr>
            <w:tcW w:w="4949" w:type="dxa"/>
          </w:tcPr>
          <w:p w:rsidR="00BD1D76" w:rsidRDefault="00BD1D76" w:rsidP="00E460BB">
            <w:pPr>
              <w:spacing w:before="120" w:after="120"/>
            </w:pPr>
            <w:r>
              <w:t>The solution supports both automated and manual quality acceptance checks.</w:t>
            </w:r>
          </w:p>
        </w:tc>
        <w:tc>
          <w:tcPr>
            <w:tcW w:w="1417" w:type="dxa"/>
          </w:tcPr>
          <w:p w:rsidR="00BD1D76" w:rsidRPr="007B792C" w:rsidRDefault="00BD1D76" w:rsidP="00E460BB">
            <w:pPr>
              <w:spacing w:before="120" w:after="120"/>
            </w:pPr>
            <w:r>
              <w:t>VHD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 xml:space="preserve">R232 </w:t>
            </w:r>
          </w:p>
        </w:tc>
        <w:tc>
          <w:tcPr>
            <w:tcW w:w="4949" w:type="dxa"/>
          </w:tcPr>
          <w:p w:rsidR="00BD1D76" w:rsidRDefault="00BD1D76" w:rsidP="00E460BB">
            <w:pPr>
              <w:spacing w:before="120" w:after="120"/>
            </w:pPr>
            <w:r>
              <w:t>The solution enables Library staff to approve or reject content based on quality acceptance checks.</w:t>
            </w:r>
          </w:p>
        </w:tc>
        <w:tc>
          <w:tcPr>
            <w:tcW w:w="1417" w:type="dxa"/>
          </w:tcPr>
          <w:p w:rsidR="00BD1D76" w:rsidRPr="007B792C" w:rsidRDefault="00BD1D76" w:rsidP="00E460BB">
            <w:pPr>
              <w:spacing w:before="120" w:after="120"/>
            </w:pPr>
            <w:r>
              <w:t>VHD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R233</w:t>
            </w:r>
          </w:p>
        </w:tc>
        <w:tc>
          <w:tcPr>
            <w:tcW w:w="4949" w:type="dxa"/>
          </w:tcPr>
          <w:p w:rsidR="00BD1D76" w:rsidRDefault="00BD1D76" w:rsidP="00E460BB">
            <w:pPr>
              <w:spacing w:before="120" w:after="120"/>
            </w:pPr>
            <w:r>
              <w:t>The solution supports both complete and sample-based quality assurance.</w:t>
            </w:r>
          </w:p>
        </w:tc>
        <w:tc>
          <w:tcPr>
            <w:tcW w:w="1417" w:type="dxa"/>
          </w:tcPr>
          <w:p w:rsidR="00BD1D76" w:rsidRPr="007B792C" w:rsidRDefault="00BD1D76" w:rsidP="00E460BB">
            <w:pPr>
              <w:spacing w:before="120" w:after="120"/>
            </w:pPr>
            <w:r>
              <w:t>VHD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R234</w:t>
            </w:r>
          </w:p>
        </w:tc>
        <w:tc>
          <w:tcPr>
            <w:tcW w:w="4949" w:type="dxa"/>
          </w:tcPr>
          <w:p w:rsidR="00BD1D76" w:rsidRDefault="00BD1D76" w:rsidP="00E460BB">
            <w:pPr>
              <w:spacing w:before="120" w:after="120"/>
            </w:pPr>
            <w:r>
              <w:t>The solution supports automated comparison of sample output against quality assurance profiles for different content types.</w:t>
            </w:r>
          </w:p>
        </w:tc>
        <w:tc>
          <w:tcPr>
            <w:tcW w:w="1417" w:type="dxa"/>
          </w:tcPr>
          <w:p w:rsidR="00BD1D76" w:rsidRPr="007B792C" w:rsidRDefault="00BD1D76" w:rsidP="00E460BB">
            <w:pPr>
              <w:spacing w:before="120" w:after="120"/>
            </w:pPr>
            <w:r>
              <w:t>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R235</w:t>
            </w:r>
          </w:p>
        </w:tc>
        <w:tc>
          <w:tcPr>
            <w:tcW w:w="4949" w:type="dxa"/>
          </w:tcPr>
          <w:p w:rsidR="00BD1D76" w:rsidRDefault="00BD1D76" w:rsidP="00E460BB">
            <w:pPr>
              <w:spacing w:before="120" w:after="120"/>
            </w:pPr>
            <w:r>
              <w:t>The solution enables Library staff to tentatively approve or reject content or submit to other Library staff for review.</w:t>
            </w:r>
          </w:p>
        </w:tc>
        <w:tc>
          <w:tcPr>
            <w:tcW w:w="1417" w:type="dxa"/>
          </w:tcPr>
          <w:p w:rsidR="00BD1D76" w:rsidRPr="007B792C" w:rsidRDefault="00BD1D76" w:rsidP="00E460BB">
            <w:pPr>
              <w:spacing w:before="120" w:after="120"/>
            </w:pPr>
            <w:r>
              <w:t>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RPr="00BD2C64" w:rsidTr="00E460BB">
        <w:tc>
          <w:tcPr>
            <w:tcW w:w="14174" w:type="dxa"/>
            <w:gridSpan w:val="5"/>
          </w:tcPr>
          <w:p w:rsidR="00BD1D76" w:rsidRPr="00D55B81" w:rsidRDefault="00BD1D76" w:rsidP="00E460BB">
            <w:pPr>
              <w:pStyle w:val="Req-table-tabs"/>
              <w:rPr>
                <w:b/>
                <w:bCs/>
              </w:rPr>
            </w:pPr>
            <w:r w:rsidRPr="00D55B81">
              <w:rPr>
                <w:b/>
                <w:bCs/>
              </w:rPr>
              <w:lastRenderedPageBreak/>
              <w:t>A2.3.2.3.8</w:t>
            </w:r>
            <w:r>
              <w:rPr>
                <w:b/>
                <w:bCs/>
              </w:rPr>
              <w:tab/>
            </w:r>
            <w:r w:rsidRPr="00D55B81">
              <w:rPr>
                <w:b/>
                <w:bCs/>
              </w:rPr>
              <w:t>Tracking</w:t>
            </w:r>
          </w:p>
        </w:tc>
      </w:tr>
      <w:tr w:rsidR="00BD1D76" w:rsidTr="00E460BB">
        <w:tc>
          <w:tcPr>
            <w:tcW w:w="817" w:type="dxa"/>
          </w:tcPr>
          <w:p w:rsidR="00BD1D76" w:rsidRDefault="00BD1D76" w:rsidP="00E460BB">
            <w:pPr>
              <w:spacing w:before="120" w:after="120"/>
            </w:pPr>
            <w:r>
              <w:t>R236</w:t>
            </w:r>
          </w:p>
        </w:tc>
        <w:tc>
          <w:tcPr>
            <w:tcW w:w="4949" w:type="dxa"/>
          </w:tcPr>
          <w:p w:rsidR="00BD1D76" w:rsidRDefault="00BD1D76" w:rsidP="00E460BB">
            <w:pPr>
              <w:spacing w:before="120" w:after="120"/>
            </w:pPr>
            <w:r>
              <w:t xml:space="preserve"> The solution provides facilities to track status of content and processes throughout the workflow.</w:t>
            </w:r>
          </w:p>
        </w:tc>
        <w:tc>
          <w:tcPr>
            <w:tcW w:w="1417" w:type="dxa"/>
          </w:tcPr>
          <w:p w:rsidR="00BD1D76" w:rsidRPr="007B792C" w:rsidRDefault="00BD1D76" w:rsidP="00E460BB">
            <w:pPr>
              <w:spacing w:before="120" w:after="120"/>
            </w:pPr>
            <w:r>
              <w:t>VHD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R237</w:t>
            </w:r>
          </w:p>
        </w:tc>
        <w:tc>
          <w:tcPr>
            <w:tcW w:w="4949" w:type="dxa"/>
          </w:tcPr>
          <w:p w:rsidR="00BD1D76" w:rsidRDefault="00BD1D76" w:rsidP="00E460BB">
            <w:pPr>
              <w:spacing w:before="120" w:after="120"/>
            </w:pPr>
            <w:r>
              <w:t xml:space="preserve">The solution provides facilities for monitoring of workflow statuses and reporting. </w:t>
            </w:r>
          </w:p>
        </w:tc>
        <w:tc>
          <w:tcPr>
            <w:tcW w:w="1417" w:type="dxa"/>
          </w:tcPr>
          <w:p w:rsidR="00BD1D76" w:rsidRPr="007B792C" w:rsidRDefault="00BD1D76" w:rsidP="00E460BB">
            <w:pPr>
              <w:spacing w:before="120" w:after="120"/>
            </w:pPr>
            <w:r>
              <w:t>VHD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R238</w:t>
            </w:r>
          </w:p>
        </w:tc>
        <w:tc>
          <w:tcPr>
            <w:tcW w:w="4949" w:type="dxa"/>
          </w:tcPr>
          <w:p w:rsidR="00BD1D76" w:rsidRDefault="00BD1D76" w:rsidP="00E460BB">
            <w:pPr>
              <w:spacing w:before="120" w:after="120"/>
            </w:pPr>
            <w:r>
              <w:t>The solution enables Library staff to suspend or abort import of source images or other processes in the workflow.</w:t>
            </w:r>
          </w:p>
        </w:tc>
        <w:tc>
          <w:tcPr>
            <w:tcW w:w="1417" w:type="dxa"/>
          </w:tcPr>
          <w:p w:rsidR="00BD1D76" w:rsidRPr="007B792C" w:rsidRDefault="00BD1D76" w:rsidP="00E460BB">
            <w:pPr>
              <w:spacing w:before="120" w:after="120"/>
            </w:pPr>
            <w:r>
              <w:t>VHD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R239</w:t>
            </w:r>
          </w:p>
        </w:tc>
        <w:tc>
          <w:tcPr>
            <w:tcW w:w="4949" w:type="dxa"/>
          </w:tcPr>
          <w:p w:rsidR="00BD1D76" w:rsidRDefault="00BD1D76" w:rsidP="00E460BB">
            <w:pPr>
              <w:spacing w:before="120" w:after="120"/>
            </w:pPr>
            <w:r>
              <w:t>The solution enables items or jobs to be re-processed or re-submitted for processing.</w:t>
            </w:r>
          </w:p>
        </w:tc>
        <w:tc>
          <w:tcPr>
            <w:tcW w:w="1417" w:type="dxa"/>
          </w:tcPr>
          <w:p w:rsidR="00BD1D76" w:rsidRPr="007B792C" w:rsidRDefault="00BD1D76" w:rsidP="00E460BB">
            <w:pPr>
              <w:spacing w:before="120" w:after="120"/>
            </w:pPr>
            <w:r>
              <w:t>VHD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R240</w:t>
            </w:r>
          </w:p>
        </w:tc>
        <w:tc>
          <w:tcPr>
            <w:tcW w:w="4949" w:type="dxa"/>
          </w:tcPr>
          <w:p w:rsidR="00BD1D76" w:rsidRDefault="00BD1D76" w:rsidP="00E460BB">
            <w:pPr>
              <w:spacing w:before="120" w:after="120"/>
            </w:pPr>
            <w:r>
              <w:t>The solution provides facilities to transfer and assign processes to users.</w:t>
            </w:r>
          </w:p>
        </w:tc>
        <w:tc>
          <w:tcPr>
            <w:tcW w:w="1417" w:type="dxa"/>
          </w:tcPr>
          <w:p w:rsidR="00BD1D76" w:rsidRPr="007B792C" w:rsidRDefault="00BD1D76" w:rsidP="00E460BB">
            <w:pPr>
              <w:spacing w:before="120" w:after="120"/>
            </w:pPr>
            <w:r>
              <w:t>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r w:rsidR="00BD1D76" w:rsidRPr="00BC788D" w:rsidTr="00E460BB">
        <w:tc>
          <w:tcPr>
            <w:tcW w:w="14174" w:type="dxa"/>
            <w:gridSpan w:val="5"/>
          </w:tcPr>
          <w:p w:rsidR="00BD1D76" w:rsidRPr="00D55B81" w:rsidRDefault="00BD1D76" w:rsidP="00E460BB">
            <w:pPr>
              <w:pStyle w:val="Req-table-tabs"/>
              <w:rPr>
                <w:b/>
                <w:bCs/>
              </w:rPr>
            </w:pPr>
            <w:r w:rsidRPr="00D55B81">
              <w:rPr>
                <w:b/>
                <w:bCs/>
              </w:rPr>
              <w:t>A2.3.2.3.9</w:t>
            </w:r>
            <w:r>
              <w:rPr>
                <w:b/>
                <w:bCs/>
              </w:rPr>
              <w:tab/>
            </w:r>
            <w:r w:rsidRPr="00D55B81">
              <w:rPr>
                <w:b/>
                <w:bCs/>
              </w:rPr>
              <w:t>Create derivatives</w:t>
            </w:r>
          </w:p>
        </w:tc>
      </w:tr>
      <w:tr w:rsidR="00BD1D76" w:rsidTr="00E460BB">
        <w:tc>
          <w:tcPr>
            <w:tcW w:w="817" w:type="dxa"/>
          </w:tcPr>
          <w:p w:rsidR="00BD1D76" w:rsidRDefault="00BD1D76" w:rsidP="00E460BB">
            <w:pPr>
              <w:spacing w:before="120" w:after="120"/>
            </w:pPr>
            <w:r w:rsidRPr="00BC788D">
              <w:t>R24</w:t>
            </w:r>
            <w:r>
              <w:t>1</w:t>
            </w:r>
          </w:p>
        </w:tc>
        <w:tc>
          <w:tcPr>
            <w:tcW w:w="4949" w:type="dxa"/>
          </w:tcPr>
          <w:p w:rsidR="00BD1D76" w:rsidRPr="00BC788D" w:rsidRDefault="00BD1D76" w:rsidP="00E460BB">
            <w:pPr>
              <w:spacing w:before="120" w:after="120"/>
            </w:pPr>
            <w:r w:rsidRPr="00BC788D">
              <w:t xml:space="preserve"> The solution provides facilities to generate derivative copies for viewing and/or for delivery, if required.</w:t>
            </w:r>
          </w:p>
        </w:tc>
        <w:tc>
          <w:tcPr>
            <w:tcW w:w="1417" w:type="dxa"/>
          </w:tcPr>
          <w:p w:rsidR="00BD1D76" w:rsidRPr="007B792C" w:rsidRDefault="00BD1D76" w:rsidP="00E460BB">
            <w:pPr>
              <w:spacing w:before="120" w:after="120"/>
            </w:pPr>
            <w:r>
              <w:t>HD</w:t>
            </w:r>
          </w:p>
        </w:tc>
        <w:tc>
          <w:tcPr>
            <w:tcW w:w="2385" w:type="dxa"/>
          </w:tcPr>
          <w:p w:rsidR="00BD1D76" w:rsidRDefault="00BD1D76" w:rsidP="00E460BB">
            <w:pPr>
              <w:spacing w:before="120" w:after="120"/>
              <w:rPr>
                <w:b/>
              </w:rPr>
            </w:pPr>
            <w:r w:rsidRPr="0055267D">
              <w:rPr>
                <w:b/>
                <w:highlight w:val="lightGray"/>
              </w:rPr>
              <w:t>[Tenderer to complete]</w:t>
            </w:r>
          </w:p>
        </w:tc>
        <w:tc>
          <w:tcPr>
            <w:tcW w:w="4606" w:type="dxa"/>
          </w:tcPr>
          <w:p w:rsidR="00BD1D76" w:rsidRDefault="00BD1D76" w:rsidP="00E460BB">
            <w:pPr>
              <w:spacing w:before="120" w:after="120"/>
              <w:rPr>
                <w:b/>
              </w:rPr>
            </w:pPr>
            <w:r w:rsidRPr="0055267D">
              <w:rPr>
                <w:b/>
                <w:highlight w:val="lightGray"/>
              </w:rPr>
              <w:t>[Tenderer to complete]</w:t>
            </w:r>
          </w:p>
        </w:tc>
      </w:tr>
    </w:tbl>
    <w:p w:rsidR="00BD1D76" w:rsidRDefault="00BD1D76" w:rsidP="00BD1D76">
      <w:pPr>
        <w:rPr>
          <w:b/>
        </w:rPr>
      </w:pPr>
    </w:p>
    <w:tbl>
      <w:tblPr>
        <w:tblStyle w:val="TableGrid"/>
        <w:tblW w:w="0" w:type="auto"/>
        <w:tblLook w:val="04A0"/>
      </w:tblPr>
      <w:tblGrid>
        <w:gridCol w:w="817"/>
        <w:gridCol w:w="4883"/>
        <w:gridCol w:w="1417"/>
        <w:gridCol w:w="2402"/>
        <w:gridCol w:w="4655"/>
      </w:tblGrid>
      <w:tr w:rsidR="00BD1D76" w:rsidTr="00E460BB">
        <w:trPr>
          <w:tblHeader/>
        </w:trPr>
        <w:tc>
          <w:tcPr>
            <w:tcW w:w="14174" w:type="dxa"/>
            <w:gridSpan w:val="5"/>
            <w:shd w:val="pct20" w:color="auto" w:fill="auto"/>
          </w:tcPr>
          <w:p w:rsidR="00BD1D76" w:rsidRDefault="00BD1D76" w:rsidP="00E460BB">
            <w:pPr>
              <w:spacing w:before="120" w:after="120"/>
              <w:rPr>
                <w:b/>
              </w:rPr>
            </w:pPr>
            <w:r>
              <w:rPr>
                <w:b/>
              </w:rPr>
              <w:t>Tenderer's Response : General Technical Requirements</w:t>
            </w:r>
          </w:p>
        </w:tc>
      </w:tr>
      <w:tr w:rsidR="00BD1D76" w:rsidTr="00E460BB">
        <w:trPr>
          <w:tblHeader/>
        </w:trPr>
        <w:tc>
          <w:tcPr>
            <w:tcW w:w="817" w:type="dxa"/>
            <w:shd w:val="clear" w:color="auto" w:fill="D9D9D9" w:themeFill="background1" w:themeFillShade="D9"/>
          </w:tcPr>
          <w:p w:rsidR="00BD1D76" w:rsidRDefault="00BD1D76" w:rsidP="00E460BB">
            <w:pPr>
              <w:spacing w:before="120" w:after="120"/>
              <w:rPr>
                <w:b/>
              </w:rPr>
            </w:pPr>
            <w:r>
              <w:rPr>
                <w:b/>
              </w:rPr>
              <w:lastRenderedPageBreak/>
              <w:t>R#</w:t>
            </w:r>
          </w:p>
        </w:tc>
        <w:tc>
          <w:tcPr>
            <w:tcW w:w="4883" w:type="dxa"/>
            <w:shd w:val="clear" w:color="auto" w:fill="D9D9D9" w:themeFill="background1" w:themeFillShade="D9"/>
          </w:tcPr>
          <w:p w:rsidR="00BD1D76" w:rsidRDefault="00BD1D76" w:rsidP="00E460BB">
            <w:pPr>
              <w:spacing w:before="120" w:after="120"/>
              <w:rPr>
                <w:b/>
              </w:rPr>
            </w:pPr>
            <w:r>
              <w:rPr>
                <w:b/>
              </w:rPr>
              <w:t>Requirement</w:t>
            </w:r>
          </w:p>
        </w:tc>
        <w:tc>
          <w:tcPr>
            <w:tcW w:w="1417" w:type="dxa"/>
            <w:shd w:val="clear" w:color="auto" w:fill="D9D9D9" w:themeFill="background1" w:themeFillShade="D9"/>
          </w:tcPr>
          <w:p w:rsidR="00BD1D76" w:rsidRDefault="00BD1D76" w:rsidP="00E460BB">
            <w:pPr>
              <w:spacing w:before="120" w:after="120"/>
              <w:rPr>
                <w:b/>
              </w:rPr>
            </w:pPr>
            <w:r>
              <w:rPr>
                <w:b/>
              </w:rPr>
              <w:t>Description</w:t>
            </w:r>
          </w:p>
        </w:tc>
        <w:tc>
          <w:tcPr>
            <w:tcW w:w="2402" w:type="dxa"/>
            <w:shd w:val="clear" w:color="auto" w:fill="D9D9D9" w:themeFill="background1" w:themeFillShade="D9"/>
          </w:tcPr>
          <w:p w:rsidR="00BD1D76" w:rsidRDefault="00BD1D76" w:rsidP="00E460BB">
            <w:pPr>
              <w:spacing w:before="120" w:after="120"/>
              <w:rPr>
                <w:b/>
              </w:rPr>
            </w:pPr>
            <w:r>
              <w:rPr>
                <w:b/>
              </w:rPr>
              <w:t>Tender is compliant/</w:t>
            </w:r>
            <w:r>
              <w:rPr>
                <w:b/>
              </w:rPr>
              <w:br/>
              <w:t>non-compliant/</w:t>
            </w:r>
            <w:r>
              <w:rPr>
                <w:b/>
              </w:rPr>
              <w:br/>
              <w:t>partially compliant</w:t>
            </w:r>
          </w:p>
        </w:tc>
        <w:tc>
          <w:tcPr>
            <w:tcW w:w="4655" w:type="dxa"/>
            <w:shd w:val="clear" w:color="auto" w:fill="D9D9D9" w:themeFill="background1" w:themeFillShade="D9"/>
          </w:tcPr>
          <w:p w:rsidR="00BD1D76" w:rsidRDefault="00BD1D76" w:rsidP="00E460BB">
            <w:pPr>
              <w:spacing w:before="120" w:after="120"/>
              <w:rPr>
                <w:b/>
              </w:rPr>
            </w:pPr>
            <w:r>
              <w:rPr>
                <w:b/>
              </w:rPr>
              <w:t>Description of how the proposed solution meets the requirement</w:t>
            </w:r>
          </w:p>
        </w:tc>
      </w:tr>
      <w:tr w:rsidR="00BD1D76" w:rsidTr="00E460BB">
        <w:tc>
          <w:tcPr>
            <w:tcW w:w="14174" w:type="dxa"/>
            <w:gridSpan w:val="5"/>
          </w:tcPr>
          <w:p w:rsidR="00BD1D76" w:rsidRPr="005274F2" w:rsidRDefault="00BD1D76" w:rsidP="00E460BB">
            <w:pPr>
              <w:pStyle w:val="Req-table-tabs"/>
              <w:ind w:left="851" w:hanging="851"/>
              <w:rPr>
                <w:b/>
                <w:bCs/>
              </w:rPr>
            </w:pPr>
            <w:r w:rsidRPr="005274F2">
              <w:rPr>
                <w:b/>
                <w:bCs/>
              </w:rPr>
              <w:t>A3</w:t>
            </w:r>
            <w:r w:rsidRPr="005274F2">
              <w:rPr>
                <w:b/>
                <w:bCs/>
              </w:rPr>
              <w:tab/>
              <w:t>General Technical Requirements</w:t>
            </w:r>
          </w:p>
          <w:p w:rsidR="00BD1D76" w:rsidRPr="008D4068" w:rsidRDefault="00BD1D76" w:rsidP="00E460BB">
            <w:pPr>
              <w:pStyle w:val="Req-table-tabs"/>
              <w:ind w:left="851" w:hanging="851"/>
              <w:rPr>
                <w:b/>
              </w:rPr>
            </w:pPr>
            <w:r>
              <w:t>A3.1</w:t>
            </w:r>
            <w:r>
              <w:tab/>
            </w:r>
            <w:r w:rsidRPr="006A63D5">
              <w:t>The following general requirements apply to all scopes, unless otherwise specified</w:t>
            </w:r>
            <w:r w:rsidRPr="006044EB">
              <w:t>.</w:t>
            </w:r>
          </w:p>
        </w:tc>
      </w:tr>
      <w:tr w:rsidR="00BD1D76" w:rsidTr="00E460BB">
        <w:tc>
          <w:tcPr>
            <w:tcW w:w="14174" w:type="dxa"/>
            <w:gridSpan w:val="5"/>
          </w:tcPr>
          <w:p w:rsidR="00BD1D76" w:rsidRPr="006A63D5" w:rsidRDefault="00BD1D76" w:rsidP="00E460BB">
            <w:pPr>
              <w:pStyle w:val="Req-table-tabs"/>
              <w:rPr>
                <w:b/>
                <w:bCs/>
              </w:rPr>
            </w:pPr>
            <w:r>
              <w:rPr>
                <w:b/>
                <w:bCs/>
              </w:rPr>
              <w:t>A3.2</w:t>
            </w:r>
            <w:r w:rsidRPr="006A63D5">
              <w:rPr>
                <w:b/>
                <w:bCs/>
              </w:rPr>
              <w:tab/>
            </w:r>
            <w:r>
              <w:rPr>
                <w:b/>
                <w:bCs/>
              </w:rPr>
              <w:t>Interface Requirements</w:t>
            </w:r>
          </w:p>
        </w:tc>
      </w:tr>
      <w:tr w:rsidR="00BD1D76" w:rsidTr="00E460BB">
        <w:tc>
          <w:tcPr>
            <w:tcW w:w="817" w:type="dxa"/>
          </w:tcPr>
          <w:p w:rsidR="00BD1D76" w:rsidRPr="007B792C" w:rsidRDefault="00BD1D76" w:rsidP="00E460BB">
            <w:pPr>
              <w:spacing w:before="120" w:after="120"/>
            </w:pPr>
            <w:r>
              <w:t>R242</w:t>
            </w:r>
          </w:p>
        </w:tc>
        <w:tc>
          <w:tcPr>
            <w:tcW w:w="4883" w:type="dxa"/>
          </w:tcPr>
          <w:p w:rsidR="00BD1D76" w:rsidRPr="008D4068" w:rsidRDefault="00BD1D76" w:rsidP="00E460BB">
            <w:pPr>
              <w:spacing w:before="120" w:after="120"/>
            </w:pPr>
            <w:r>
              <w:t>Solutions enable all data to be exposed or accessed.</w:t>
            </w:r>
          </w:p>
        </w:tc>
        <w:tc>
          <w:tcPr>
            <w:tcW w:w="1417" w:type="dxa"/>
          </w:tcPr>
          <w:p w:rsidR="00BD1D76" w:rsidRPr="007B792C" w:rsidRDefault="00BD1D76" w:rsidP="00E460BB">
            <w:pPr>
              <w:spacing w:before="120" w:after="120"/>
            </w:pPr>
            <w:r>
              <w:t>VHD</w:t>
            </w:r>
          </w:p>
        </w:tc>
        <w:tc>
          <w:tcPr>
            <w:tcW w:w="2402" w:type="dxa"/>
          </w:tcPr>
          <w:p w:rsidR="00BD1D76" w:rsidRDefault="00BD1D76" w:rsidP="00E460BB">
            <w:pPr>
              <w:spacing w:before="120" w:after="120"/>
              <w:rPr>
                <w:b/>
              </w:rPr>
            </w:pPr>
            <w:r>
              <w:rPr>
                <w:b/>
              </w:rPr>
              <w:t>[Tenderer to complete]</w:t>
            </w:r>
          </w:p>
        </w:tc>
        <w:tc>
          <w:tcPr>
            <w:tcW w:w="4655" w:type="dxa"/>
          </w:tcPr>
          <w:p w:rsidR="00BD1D76" w:rsidRDefault="00BD1D76" w:rsidP="00E460BB">
            <w:pPr>
              <w:spacing w:before="120" w:after="120"/>
              <w:rPr>
                <w:b/>
              </w:rPr>
            </w:pPr>
            <w:r>
              <w:rPr>
                <w:b/>
              </w:rPr>
              <w:t>[Tenderer to complete]</w:t>
            </w:r>
          </w:p>
        </w:tc>
      </w:tr>
      <w:tr w:rsidR="00BD1D76" w:rsidTr="00E460BB">
        <w:tc>
          <w:tcPr>
            <w:tcW w:w="817" w:type="dxa"/>
          </w:tcPr>
          <w:p w:rsidR="00BD1D76" w:rsidRDefault="00BD1D76" w:rsidP="00E460BB">
            <w:pPr>
              <w:spacing w:before="120" w:after="120"/>
            </w:pPr>
            <w:r>
              <w:t>R243</w:t>
            </w:r>
          </w:p>
        </w:tc>
        <w:tc>
          <w:tcPr>
            <w:tcW w:w="4883" w:type="dxa"/>
          </w:tcPr>
          <w:p w:rsidR="00BD1D76" w:rsidRDefault="00BD1D76" w:rsidP="00E460BB">
            <w:pPr>
              <w:spacing w:before="120" w:after="120"/>
            </w:pPr>
            <w:r>
              <w:t>Solution components interoperate only through published interfaces – for example, APIs (Application Programming Interfaces), or equivalent.</w:t>
            </w:r>
          </w:p>
        </w:tc>
        <w:tc>
          <w:tcPr>
            <w:tcW w:w="1417" w:type="dxa"/>
          </w:tcPr>
          <w:p w:rsidR="00BD1D76" w:rsidRDefault="00BD1D76" w:rsidP="00E460BB">
            <w:pPr>
              <w:spacing w:before="120" w:after="120"/>
            </w:pPr>
            <w:r>
              <w:t>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R244</w:t>
            </w:r>
          </w:p>
        </w:tc>
        <w:tc>
          <w:tcPr>
            <w:tcW w:w="4883" w:type="dxa"/>
          </w:tcPr>
          <w:p w:rsidR="00BD1D76" w:rsidRDefault="00BD1D76" w:rsidP="00E460BB">
            <w:pPr>
              <w:spacing w:before="120" w:after="120"/>
            </w:pPr>
            <w:r>
              <w:t xml:space="preserve">Solution components support integration with single sign-on authentication, via Active Directory.  </w:t>
            </w:r>
          </w:p>
        </w:tc>
        <w:tc>
          <w:tcPr>
            <w:tcW w:w="1417" w:type="dxa"/>
          </w:tcPr>
          <w:p w:rsidR="00BD1D76" w:rsidRDefault="00BD1D76" w:rsidP="00E460BB">
            <w:pPr>
              <w:spacing w:before="120" w:after="120"/>
            </w:pPr>
            <w:r>
              <w:t>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14174" w:type="dxa"/>
            <w:gridSpan w:val="5"/>
          </w:tcPr>
          <w:p w:rsidR="00BD1D76" w:rsidRPr="005274F2" w:rsidRDefault="00BD1D76" w:rsidP="00E460BB">
            <w:pPr>
              <w:pStyle w:val="Req-table-tabs"/>
              <w:ind w:left="851" w:hanging="851"/>
              <w:rPr>
                <w:b/>
                <w:bCs/>
              </w:rPr>
            </w:pPr>
            <w:r w:rsidRPr="005274F2">
              <w:rPr>
                <w:b/>
                <w:bCs/>
              </w:rPr>
              <w:t>A3.3</w:t>
            </w:r>
            <w:r w:rsidRPr="005274F2">
              <w:rPr>
                <w:b/>
                <w:bCs/>
              </w:rPr>
              <w:tab/>
              <w:t>Design Constraints</w:t>
            </w:r>
          </w:p>
        </w:tc>
      </w:tr>
      <w:tr w:rsidR="00BD1D76" w:rsidTr="00E460BB">
        <w:tc>
          <w:tcPr>
            <w:tcW w:w="817" w:type="dxa"/>
          </w:tcPr>
          <w:p w:rsidR="00BD1D76" w:rsidRDefault="00BD1D76" w:rsidP="00E460BB">
            <w:pPr>
              <w:spacing w:before="120" w:after="120"/>
            </w:pPr>
            <w:r>
              <w:t>R245</w:t>
            </w:r>
          </w:p>
        </w:tc>
        <w:tc>
          <w:tcPr>
            <w:tcW w:w="4883" w:type="dxa"/>
          </w:tcPr>
          <w:p w:rsidR="00BD1D76" w:rsidRDefault="00BD1D76" w:rsidP="00E460BB">
            <w:pPr>
              <w:spacing w:before="120" w:after="120"/>
            </w:pPr>
            <w:r>
              <w:t>Software components are Unicode compliant.</w:t>
            </w:r>
          </w:p>
        </w:tc>
        <w:tc>
          <w:tcPr>
            <w:tcW w:w="1417" w:type="dxa"/>
          </w:tcPr>
          <w:p w:rsidR="00BD1D76"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R246</w:t>
            </w:r>
          </w:p>
        </w:tc>
        <w:tc>
          <w:tcPr>
            <w:tcW w:w="4883" w:type="dxa"/>
          </w:tcPr>
          <w:p w:rsidR="00BD1D76" w:rsidRDefault="00BD1D76" w:rsidP="00E460BB">
            <w:pPr>
              <w:spacing w:before="120" w:after="120"/>
            </w:pPr>
            <w:r>
              <w:t>Software components support activity and event logging and reporting.</w:t>
            </w:r>
          </w:p>
        </w:tc>
        <w:tc>
          <w:tcPr>
            <w:tcW w:w="1417" w:type="dxa"/>
          </w:tcPr>
          <w:p w:rsidR="00BD1D76"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R247</w:t>
            </w:r>
          </w:p>
        </w:tc>
        <w:tc>
          <w:tcPr>
            <w:tcW w:w="4883" w:type="dxa"/>
          </w:tcPr>
          <w:p w:rsidR="00BD1D76" w:rsidRDefault="00BD1D76" w:rsidP="00E460BB">
            <w:pPr>
              <w:spacing w:before="120" w:after="120"/>
            </w:pPr>
            <w:r>
              <w:t>Software components support exception handling.</w:t>
            </w:r>
          </w:p>
        </w:tc>
        <w:tc>
          <w:tcPr>
            <w:tcW w:w="1417" w:type="dxa"/>
          </w:tcPr>
          <w:p w:rsidR="00BD1D76"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R248</w:t>
            </w:r>
          </w:p>
        </w:tc>
        <w:tc>
          <w:tcPr>
            <w:tcW w:w="4883" w:type="dxa"/>
          </w:tcPr>
          <w:p w:rsidR="00BD1D76" w:rsidRDefault="00BD1D76" w:rsidP="00E460BB">
            <w:pPr>
              <w:spacing w:before="120" w:after="120"/>
            </w:pPr>
            <w:r>
              <w:t xml:space="preserve">Software components support recovery from </w:t>
            </w:r>
            <w:r>
              <w:lastRenderedPageBreak/>
              <w:t>error conditions.</w:t>
            </w:r>
          </w:p>
        </w:tc>
        <w:tc>
          <w:tcPr>
            <w:tcW w:w="1417" w:type="dxa"/>
          </w:tcPr>
          <w:p w:rsidR="00BD1D76" w:rsidRDefault="00BD1D76" w:rsidP="00E460BB">
            <w:pPr>
              <w:spacing w:before="120" w:after="120"/>
            </w:pPr>
            <w:r>
              <w:lastRenderedPageBreak/>
              <w:t>VHD</w:t>
            </w:r>
          </w:p>
        </w:tc>
        <w:tc>
          <w:tcPr>
            <w:tcW w:w="2402" w:type="dxa"/>
          </w:tcPr>
          <w:p w:rsidR="00BD1D76" w:rsidRDefault="00BD1D76" w:rsidP="00E460BB">
            <w:pPr>
              <w:spacing w:before="120" w:after="120"/>
              <w:rPr>
                <w:b/>
              </w:rPr>
            </w:pPr>
            <w:r w:rsidRPr="0055267D">
              <w:rPr>
                <w:b/>
                <w:highlight w:val="lightGray"/>
              </w:rPr>
              <w:t xml:space="preserve">[Tenderer to </w:t>
            </w:r>
            <w:r w:rsidRPr="0055267D">
              <w:rPr>
                <w:b/>
                <w:highlight w:val="lightGray"/>
              </w:rPr>
              <w:lastRenderedPageBreak/>
              <w:t>complete]</w:t>
            </w:r>
          </w:p>
        </w:tc>
        <w:tc>
          <w:tcPr>
            <w:tcW w:w="4655" w:type="dxa"/>
          </w:tcPr>
          <w:p w:rsidR="00BD1D76" w:rsidRDefault="00BD1D76" w:rsidP="00E460BB">
            <w:pPr>
              <w:spacing w:before="120" w:after="120"/>
              <w:rPr>
                <w:b/>
              </w:rPr>
            </w:pPr>
            <w:r w:rsidRPr="0055267D">
              <w:rPr>
                <w:b/>
                <w:highlight w:val="lightGray"/>
              </w:rPr>
              <w:lastRenderedPageBreak/>
              <w:t>[Tenderer to complete]</w:t>
            </w:r>
          </w:p>
        </w:tc>
      </w:tr>
      <w:tr w:rsidR="00BD1D76" w:rsidTr="00E460BB">
        <w:tc>
          <w:tcPr>
            <w:tcW w:w="817" w:type="dxa"/>
          </w:tcPr>
          <w:p w:rsidR="00BD1D76" w:rsidRDefault="00BD1D76" w:rsidP="00E460BB">
            <w:pPr>
              <w:spacing w:before="120" w:after="120"/>
            </w:pPr>
            <w:r>
              <w:lastRenderedPageBreak/>
              <w:t>R249</w:t>
            </w:r>
          </w:p>
        </w:tc>
        <w:tc>
          <w:tcPr>
            <w:tcW w:w="4883" w:type="dxa"/>
          </w:tcPr>
          <w:p w:rsidR="00BD1D76" w:rsidRDefault="00BD1D76" w:rsidP="00E460BB">
            <w:pPr>
              <w:spacing w:before="120" w:after="120"/>
            </w:pPr>
            <w:r>
              <w:t>Software components support graceful failure or degradation of service under error conditions.</w:t>
            </w:r>
          </w:p>
        </w:tc>
        <w:tc>
          <w:tcPr>
            <w:tcW w:w="1417" w:type="dxa"/>
          </w:tcPr>
          <w:p w:rsidR="00BD1D76"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R250</w:t>
            </w:r>
          </w:p>
        </w:tc>
        <w:tc>
          <w:tcPr>
            <w:tcW w:w="4883" w:type="dxa"/>
          </w:tcPr>
          <w:p w:rsidR="00BD1D76" w:rsidRDefault="00BD1D76" w:rsidP="00E460BB">
            <w:pPr>
              <w:spacing w:before="120" w:after="120"/>
            </w:pPr>
            <w:r>
              <w:t>Solutions support programmatic access to data to allow integration with other systems and development of additional software tools or plugins.</w:t>
            </w:r>
          </w:p>
        </w:tc>
        <w:tc>
          <w:tcPr>
            <w:tcW w:w="1417" w:type="dxa"/>
          </w:tcPr>
          <w:p w:rsidR="00BD1D76"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R251</w:t>
            </w:r>
          </w:p>
        </w:tc>
        <w:tc>
          <w:tcPr>
            <w:tcW w:w="4883" w:type="dxa"/>
          </w:tcPr>
          <w:p w:rsidR="00BD1D76" w:rsidRDefault="00BD1D76" w:rsidP="00E460BB">
            <w:pPr>
              <w:spacing w:before="120" w:after="120"/>
            </w:pPr>
            <w:r>
              <w:t>Software components support low level access to content for administrative purposes via a resolver, API, service or equivalent.</w:t>
            </w:r>
          </w:p>
        </w:tc>
        <w:tc>
          <w:tcPr>
            <w:tcW w:w="1417" w:type="dxa"/>
          </w:tcPr>
          <w:p w:rsidR="00BD1D76"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R252</w:t>
            </w:r>
          </w:p>
        </w:tc>
        <w:tc>
          <w:tcPr>
            <w:tcW w:w="4883" w:type="dxa"/>
          </w:tcPr>
          <w:p w:rsidR="00BD1D76" w:rsidRDefault="00BD1D76" w:rsidP="00E460BB">
            <w:pPr>
              <w:spacing w:before="120" w:after="120"/>
            </w:pPr>
            <w:r>
              <w:t>Solutions have web-based user and administrative interfaces.</w:t>
            </w:r>
          </w:p>
        </w:tc>
        <w:tc>
          <w:tcPr>
            <w:tcW w:w="1417" w:type="dxa"/>
          </w:tcPr>
          <w:p w:rsidR="00BD1D76"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R253</w:t>
            </w:r>
          </w:p>
        </w:tc>
        <w:tc>
          <w:tcPr>
            <w:tcW w:w="4883" w:type="dxa"/>
          </w:tcPr>
          <w:p w:rsidR="00BD1D76" w:rsidRDefault="00BD1D76" w:rsidP="00E460BB">
            <w:pPr>
              <w:spacing w:before="120" w:after="120"/>
            </w:pPr>
            <w:r>
              <w:t>Server-side software components run on Unix/Linux operating systems.</w:t>
            </w:r>
          </w:p>
        </w:tc>
        <w:tc>
          <w:tcPr>
            <w:tcW w:w="1417" w:type="dxa"/>
          </w:tcPr>
          <w:p w:rsidR="00BD1D76" w:rsidRDefault="00BD1D76" w:rsidP="00E460BB">
            <w:pPr>
              <w:spacing w:before="120" w:after="120"/>
            </w:pPr>
            <w:r>
              <w:t>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14174" w:type="dxa"/>
            <w:gridSpan w:val="5"/>
          </w:tcPr>
          <w:p w:rsidR="00BD1D76" w:rsidRPr="005274F2" w:rsidRDefault="00BD1D76" w:rsidP="00E460BB">
            <w:pPr>
              <w:pStyle w:val="Req-table-tabs"/>
              <w:ind w:left="851" w:hanging="851"/>
              <w:rPr>
                <w:b/>
                <w:bCs/>
              </w:rPr>
            </w:pPr>
            <w:r>
              <w:rPr>
                <w:b/>
                <w:bCs/>
              </w:rPr>
              <w:t>A3.4</w:t>
            </w:r>
            <w:r w:rsidRPr="005274F2">
              <w:rPr>
                <w:b/>
                <w:bCs/>
              </w:rPr>
              <w:tab/>
            </w:r>
            <w:r>
              <w:rPr>
                <w:b/>
                <w:bCs/>
              </w:rPr>
              <w:t>Performance Requirements</w:t>
            </w:r>
          </w:p>
        </w:tc>
      </w:tr>
      <w:tr w:rsidR="00BD1D76" w:rsidTr="00E460BB">
        <w:tc>
          <w:tcPr>
            <w:tcW w:w="817" w:type="dxa"/>
          </w:tcPr>
          <w:p w:rsidR="00BD1D76" w:rsidRDefault="00BD1D76" w:rsidP="00E460BB">
            <w:pPr>
              <w:spacing w:before="120" w:after="120"/>
            </w:pPr>
            <w:r>
              <w:t>R254</w:t>
            </w:r>
          </w:p>
        </w:tc>
        <w:tc>
          <w:tcPr>
            <w:tcW w:w="4883" w:type="dxa"/>
          </w:tcPr>
          <w:p w:rsidR="00BD1D76" w:rsidRDefault="00BD1D76" w:rsidP="00E460BB">
            <w:pPr>
              <w:spacing w:before="120" w:after="120"/>
            </w:pPr>
            <w:r w:rsidRPr="005274F2">
              <w:t>As indicated in the following table, solution components support the following baseline estimates for material throughput, and are scalable to support increased activity:</w:t>
            </w:r>
          </w:p>
          <w:tbl>
            <w:tblPr>
              <w:tblStyle w:val="TableGrid"/>
              <w:tblW w:w="0" w:type="auto"/>
              <w:tblLook w:val="04A0"/>
            </w:tblPr>
            <w:tblGrid>
              <w:gridCol w:w="2326"/>
              <w:gridCol w:w="2326"/>
            </w:tblGrid>
            <w:tr w:rsidR="00BD1D76" w:rsidTr="00E460BB">
              <w:trPr>
                <w:trHeight w:val="795"/>
              </w:trPr>
              <w:tc>
                <w:tcPr>
                  <w:tcW w:w="2326" w:type="dxa"/>
                </w:tcPr>
                <w:p w:rsidR="00BD1D76" w:rsidRPr="00460569" w:rsidRDefault="00BD1D76" w:rsidP="00E460BB">
                  <w:pPr>
                    <w:spacing w:before="120" w:after="120"/>
                    <w:rPr>
                      <w:b/>
                      <w:sz w:val="20"/>
                    </w:rPr>
                  </w:pPr>
                  <w:r w:rsidRPr="00460569">
                    <w:rPr>
                      <w:b/>
                      <w:sz w:val="20"/>
                    </w:rPr>
                    <w:lastRenderedPageBreak/>
                    <w:t xml:space="preserve">System components supporting: </w:t>
                  </w:r>
                </w:p>
              </w:tc>
              <w:tc>
                <w:tcPr>
                  <w:tcW w:w="2326" w:type="dxa"/>
                </w:tcPr>
                <w:p w:rsidR="00BD1D76" w:rsidRPr="00460569" w:rsidRDefault="00BD1D76" w:rsidP="00E460BB">
                  <w:pPr>
                    <w:spacing w:before="120" w:after="120"/>
                    <w:rPr>
                      <w:b/>
                      <w:sz w:val="20"/>
                    </w:rPr>
                  </w:pPr>
                  <w:r w:rsidRPr="00460569">
                    <w:rPr>
                      <w:b/>
                      <w:sz w:val="20"/>
                    </w:rPr>
                    <w:t>Processing throughput capacity</w:t>
                  </w:r>
                </w:p>
              </w:tc>
            </w:tr>
            <w:tr w:rsidR="00BD1D76" w:rsidTr="00E460BB">
              <w:trPr>
                <w:trHeight w:val="375"/>
              </w:trPr>
              <w:tc>
                <w:tcPr>
                  <w:tcW w:w="2326" w:type="dxa"/>
                </w:tcPr>
                <w:p w:rsidR="00BD1D76" w:rsidRPr="00460569" w:rsidRDefault="00BD1D76" w:rsidP="00E460BB">
                  <w:pPr>
                    <w:spacing w:before="120" w:after="120"/>
                    <w:rPr>
                      <w:sz w:val="20"/>
                    </w:rPr>
                  </w:pPr>
                  <w:r w:rsidRPr="00460569">
                    <w:rPr>
                      <w:sz w:val="20"/>
                    </w:rPr>
                    <w:t xml:space="preserve">Digitisation workflows </w:t>
                  </w:r>
                </w:p>
              </w:tc>
              <w:tc>
                <w:tcPr>
                  <w:tcW w:w="2326" w:type="dxa"/>
                </w:tcPr>
                <w:p w:rsidR="00BD1D76" w:rsidRPr="00460569" w:rsidRDefault="00BD1D76" w:rsidP="00E460BB">
                  <w:pPr>
                    <w:spacing w:before="120" w:after="120"/>
                    <w:rPr>
                      <w:sz w:val="20"/>
                    </w:rPr>
                  </w:pPr>
                  <w:r w:rsidRPr="00460569">
                    <w:rPr>
                      <w:sz w:val="20"/>
                    </w:rPr>
                    <w:t>3-6 million images per year through mass digitisation processes.</w:t>
                  </w:r>
                </w:p>
                <w:p w:rsidR="00BD1D76" w:rsidRPr="00460569" w:rsidRDefault="00BD1D76" w:rsidP="00E460BB">
                  <w:pPr>
                    <w:spacing w:before="120" w:after="120"/>
                    <w:rPr>
                      <w:sz w:val="20"/>
                    </w:rPr>
                  </w:pPr>
                  <w:r w:rsidRPr="00460569">
                    <w:rPr>
                      <w:sz w:val="20"/>
                    </w:rPr>
                    <w:t>50,000 to 100,000 images per year through curated digitisation processes.</w:t>
                  </w:r>
                </w:p>
                <w:p w:rsidR="00BD1D76" w:rsidRPr="00460569" w:rsidRDefault="00BD1D76" w:rsidP="00E460BB">
                  <w:pPr>
                    <w:spacing w:before="120" w:after="120"/>
                    <w:rPr>
                      <w:sz w:val="20"/>
                    </w:rPr>
                  </w:pPr>
                  <w:r w:rsidRPr="00460569">
                    <w:rPr>
                      <w:sz w:val="20"/>
                    </w:rPr>
                    <w:t>150,000 images per year of on-demand digitisation for client requests.</w:t>
                  </w:r>
                </w:p>
                <w:p w:rsidR="00BD1D76" w:rsidRPr="00460569" w:rsidRDefault="00BD1D76" w:rsidP="00E460BB">
                  <w:pPr>
                    <w:spacing w:before="120" w:after="120"/>
                    <w:rPr>
                      <w:sz w:val="20"/>
                    </w:rPr>
                  </w:pPr>
                  <w:r w:rsidRPr="00460569">
                    <w:rPr>
                      <w:sz w:val="20"/>
                    </w:rPr>
                    <w:t>Up to 2500 hours of publication quality audio per year.</w:t>
                  </w:r>
                </w:p>
                <w:p w:rsidR="00BD1D76" w:rsidRPr="00460569" w:rsidRDefault="00BD1D76" w:rsidP="00E460BB">
                  <w:pPr>
                    <w:spacing w:before="120" w:after="120"/>
                    <w:rPr>
                      <w:sz w:val="20"/>
                    </w:rPr>
                  </w:pPr>
                  <w:r w:rsidRPr="00460569">
                    <w:rPr>
                      <w:sz w:val="20"/>
                    </w:rPr>
                    <w:t>Up to 2500 hours of publication quality video per year.</w:t>
                  </w:r>
                </w:p>
              </w:tc>
            </w:tr>
            <w:tr w:rsidR="00BD1D76" w:rsidTr="00E460BB">
              <w:tc>
                <w:tcPr>
                  <w:tcW w:w="2326" w:type="dxa"/>
                </w:tcPr>
                <w:p w:rsidR="00BD1D76" w:rsidRPr="00460569" w:rsidRDefault="00BD1D76" w:rsidP="00E460BB">
                  <w:pPr>
                    <w:spacing w:before="120" w:after="120"/>
                    <w:rPr>
                      <w:sz w:val="20"/>
                    </w:rPr>
                  </w:pPr>
                  <w:r w:rsidRPr="00460569">
                    <w:rPr>
                      <w:sz w:val="20"/>
                    </w:rPr>
                    <w:t xml:space="preserve">Web archiving </w:t>
                  </w:r>
                </w:p>
              </w:tc>
              <w:tc>
                <w:tcPr>
                  <w:tcW w:w="2326" w:type="dxa"/>
                </w:tcPr>
                <w:p w:rsidR="00BD1D76" w:rsidRPr="00460569" w:rsidRDefault="00BD1D76" w:rsidP="00E460BB">
                  <w:pPr>
                    <w:spacing w:before="120" w:after="120"/>
                    <w:rPr>
                      <w:sz w:val="20"/>
                    </w:rPr>
                  </w:pPr>
                  <w:r w:rsidRPr="00460569">
                    <w:rPr>
                      <w:sz w:val="20"/>
                    </w:rPr>
                    <w:t>1 billion files per year (approximately 40 TB)</w:t>
                  </w:r>
                </w:p>
              </w:tc>
            </w:tr>
            <w:tr w:rsidR="00BD1D76" w:rsidTr="00E460BB">
              <w:tc>
                <w:tcPr>
                  <w:tcW w:w="2326" w:type="dxa"/>
                </w:tcPr>
                <w:p w:rsidR="00BD1D76" w:rsidRPr="00460569" w:rsidRDefault="00BD1D76" w:rsidP="00E460BB">
                  <w:pPr>
                    <w:spacing w:before="120" w:after="120"/>
                    <w:rPr>
                      <w:sz w:val="20"/>
                    </w:rPr>
                  </w:pPr>
                  <w:r w:rsidRPr="00460569">
                    <w:rPr>
                      <w:sz w:val="20"/>
                    </w:rPr>
                    <w:t>Deposit on physical format carriers</w:t>
                  </w:r>
                </w:p>
              </w:tc>
              <w:tc>
                <w:tcPr>
                  <w:tcW w:w="2326" w:type="dxa"/>
                </w:tcPr>
                <w:p w:rsidR="00BD1D76" w:rsidRPr="00460569" w:rsidRDefault="00BD1D76" w:rsidP="00E460BB">
                  <w:pPr>
                    <w:spacing w:before="120" w:after="120"/>
                    <w:rPr>
                      <w:sz w:val="20"/>
                    </w:rPr>
                  </w:pPr>
                  <w:r w:rsidRPr="00460569">
                    <w:rPr>
                      <w:sz w:val="20"/>
                    </w:rPr>
                    <w:t>3000 carriers per year.</w:t>
                  </w:r>
                </w:p>
                <w:p w:rsidR="00BD1D76" w:rsidRPr="00460569" w:rsidRDefault="00BD1D76" w:rsidP="00E460BB">
                  <w:pPr>
                    <w:spacing w:before="120" w:after="120"/>
                    <w:rPr>
                      <w:sz w:val="20"/>
                    </w:rPr>
                  </w:pPr>
                  <w:r w:rsidRPr="00460569">
                    <w:rPr>
                      <w:sz w:val="20"/>
                    </w:rPr>
                    <w:t>May include large collections, for example a collection from a photographer containing 900 GB of images.</w:t>
                  </w:r>
                </w:p>
              </w:tc>
            </w:tr>
            <w:tr w:rsidR="00BD1D76" w:rsidTr="00E460BB">
              <w:tc>
                <w:tcPr>
                  <w:tcW w:w="2326" w:type="dxa"/>
                </w:tcPr>
                <w:p w:rsidR="00BD1D76" w:rsidRPr="00460569" w:rsidRDefault="00BD1D76" w:rsidP="00E460BB">
                  <w:pPr>
                    <w:spacing w:before="120" w:after="120"/>
                    <w:rPr>
                      <w:sz w:val="20"/>
                    </w:rPr>
                  </w:pPr>
                  <w:r w:rsidRPr="00460569">
                    <w:rPr>
                      <w:sz w:val="20"/>
                    </w:rPr>
                    <w:lastRenderedPageBreak/>
                    <w:t>Online deposit</w:t>
                  </w:r>
                </w:p>
              </w:tc>
              <w:tc>
                <w:tcPr>
                  <w:tcW w:w="2326" w:type="dxa"/>
                </w:tcPr>
                <w:p w:rsidR="00BD1D76" w:rsidRPr="00460569" w:rsidRDefault="00BD1D76" w:rsidP="00E460BB">
                  <w:pPr>
                    <w:spacing w:before="120" w:after="120"/>
                    <w:rPr>
                      <w:sz w:val="20"/>
                    </w:rPr>
                  </w:pPr>
                  <w:r w:rsidRPr="00460569">
                    <w:rPr>
                      <w:sz w:val="20"/>
                    </w:rPr>
                    <w:t>3000 submissions per year.</w:t>
                  </w:r>
                </w:p>
              </w:tc>
            </w:tr>
          </w:tbl>
          <w:p w:rsidR="00BD1D76" w:rsidRDefault="00BD1D76" w:rsidP="00E460BB">
            <w:pPr>
              <w:spacing w:before="120" w:after="120"/>
            </w:pPr>
          </w:p>
        </w:tc>
        <w:tc>
          <w:tcPr>
            <w:tcW w:w="1417" w:type="dxa"/>
          </w:tcPr>
          <w:p w:rsidR="00BD1D76" w:rsidRDefault="00BD1D76" w:rsidP="00E460BB">
            <w:pPr>
              <w:spacing w:before="120" w:after="120"/>
            </w:pPr>
            <w:r>
              <w:lastRenderedPageBreak/>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lastRenderedPageBreak/>
              <w:t>R255</w:t>
            </w:r>
          </w:p>
        </w:tc>
        <w:tc>
          <w:tcPr>
            <w:tcW w:w="4883" w:type="dxa"/>
          </w:tcPr>
          <w:p w:rsidR="00BD1D76" w:rsidRDefault="00BD1D76" w:rsidP="00E460BB">
            <w:pPr>
              <w:spacing w:before="120" w:after="120"/>
            </w:pPr>
            <w:r w:rsidRPr="00405C33">
              <w:t>As indicated in the following table, solution components support the following numbers of concurrent users, and are scalable t</w:t>
            </w:r>
            <w:r>
              <w:t>o support increased user demand</w:t>
            </w:r>
            <w:r w:rsidRPr="005274F2">
              <w:t>:</w:t>
            </w:r>
          </w:p>
          <w:tbl>
            <w:tblPr>
              <w:tblStyle w:val="TableGrid"/>
              <w:tblW w:w="0" w:type="auto"/>
              <w:tblLook w:val="04A0"/>
            </w:tblPr>
            <w:tblGrid>
              <w:gridCol w:w="2326"/>
              <w:gridCol w:w="2326"/>
            </w:tblGrid>
            <w:tr w:rsidR="00BD1D76" w:rsidTr="00E460BB">
              <w:trPr>
                <w:trHeight w:val="795"/>
              </w:trPr>
              <w:tc>
                <w:tcPr>
                  <w:tcW w:w="2326" w:type="dxa"/>
                </w:tcPr>
                <w:p w:rsidR="00BD1D76" w:rsidRPr="00460569" w:rsidRDefault="00BD1D76" w:rsidP="00E460BB">
                  <w:pPr>
                    <w:spacing w:before="120" w:after="120"/>
                    <w:rPr>
                      <w:b/>
                      <w:sz w:val="20"/>
                    </w:rPr>
                  </w:pPr>
                  <w:r w:rsidRPr="00460569">
                    <w:rPr>
                      <w:b/>
                      <w:sz w:val="20"/>
                    </w:rPr>
                    <w:t xml:space="preserve">System components supporting: </w:t>
                  </w:r>
                </w:p>
              </w:tc>
              <w:tc>
                <w:tcPr>
                  <w:tcW w:w="2326" w:type="dxa"/>
                </w:tcPr>
                <w:p w:rsidR="00BD1D76" w:rsidRPr="00460569" w:rsidRDefault="00BD1D76" w:rsidP="00E460BB">
                  <w:pPr>
                    <w:spacing w:before="120" w:after="120"/>
                    <w:rPr>
                      <w:b/>
                      <w:sz w:val="20"/>
                    </w:rPr>
                  </w:pPr>
                  <w:r w:rsidRPr="00460569">
                    <w:rPr>
                      <w:b/>
                      <w:sz w:val="20"/>
                    </w:rPr>
                    <w:t>Concurrent users supported</w:t>
                  </w:r>
                </w:p>
              </w:tc>
            </w:tr>
            <w:tr w:rsidR="00BD1D76" w:rsidTr="00E460BB">
              <w:trPr>
                <w:trHeight w:val="375"/>
              </w:trPr>
              <w:tc>
                <w:tcPr>
                  <w:tcW w:w="2326" w:type="dxa"/>
                </w:tcPr>
                <w:p w:rsidR="00BD1D76" w:rsidRPr="00460569" w:rsidRDefault="00BD1D76" w:rsidP="00E460BB">
                  <w:pPr>
                    <w:spacing w:before="120" w:after="120"/>
                    <w:rPr>
                      <w:sz w:val="20"/>
                    </w:rPr>
                  </w:pPr>
                  <w:r w:rsidRPr="00460569">
                    <w:rPr>
                      <w:sz w:val="20"/>
                    </w:rPr>
                    <w:t xml:space="preserve">Digitisation workflows </w:t>
                  </w:r>
                </w:p>
              </w:tc>
              <w:tc>
                <w:tcPr>
                  <w:tcW w:w="2326" w:type="dxa"/>
                </w:tcPr>
                <w:p w:rsidR="00BD1D76" w:rsidRPr="00460569" w:rsidRDefault="00BD1D76" w:rsidP="00E460BB">
                  <w:pPr>
                    <w:spacing w:before="120" w:after="120"/>
                    <w:rPr>
                      <w:sz w:val="20"/>
                    </w:rPr>
                  </w:pPr>
                  <w:r w:rsidRPr="00460569">
                    <w:rPr>
                      <w:sz w:val="20"/>
                    </w:rPr>
                    <w:t>50 Library staff users.</w:t>
                  </w:r>
                </w:p>
              </w:tc>
            </w:tr>
            <w:tr w:rsidR="00BD1D76" w:rsidTr="00E460BB">
              <w:tc>
                <w:tcPr>
                  <w:tcW w:w="2326" w:type="dxa"/>
                </w:tcPr>
                <w:p w:rsidR="00BD1D76" w:rsidRPr="00460569" w:rsidRDefault="00BD1D76" w:rsidP="00E460BB">
                  <w:pPr>
                    <w:spacing w:before="120" w:after="120"/>
                    <w:rPr>
                      <w:sz w:val="20"/>
                    </w:rPr>
                  </w:pPr>
                  <w:r w:rsidRPr="00460569">
                    <w:rPr>
                      <w:sz w:val="20"/>
                    </w:rPr>
                    <w:t xml:space="preserve">Web archiving </w:t>
                  </w:r>
                </w:p>
              </w:tc>
              <w:tc>
                <w:tcPr>
                  <w:tcW w:w="2326" w:type="dxa"/>
                </w:tcPr>
                <w:p w:rsidR="00BD1D76" w:rsidRPr="00460569" w:rsidRDefault="00BD1D76" w:rsidP="00E460BB">
                  <w:pPr>
                    <w:spacing w:before="120" w:after="120"/>
                    <w:rPr>
                      <w:sz w:val="20"/>
                    </w:rPr>
                  </w:pPr>
                  <w:r w:rsidRPr="00460569">
                    <w:rPr>
                      <w:sz w:val="20"/>
                    </w:rPr>
                    <w:t>30 Library staff and partner agency users.</w:t>
                  </w:r>
                </w:p>
              </w:tc>
            </w:tr>
            <w:tr w:rsidR="00BD1D76" w:rsidTr="00E460BB">
              <w:tc>
                <w:tcPr>
                  <w:tcW w:w="2326" w:type="dxa"/>
                </w:tcPr>
                <w:p w:rsidR="00BD1D76" w:rsidRPr="00460569" w:rsidRDefault="00BD1D76" w:rsidP="00E460BB">
                  <w:pPr>
                    <w:spacing w:before="120" w:after="120"/>
                    <w:rPr>
                      <w:sz w:val="20"/>
                    </w:rPr>
                  </w:pPr>
                  <w:r w:rsidRPr="00460569">
                    <w:rPr>
                      <w:sz w:val="20"/>
                    </w:rPr>
                    <w:t>Deposit on physical format carriers</w:t>
                  </w:r>
                </w:p>
              </w:tc>
              <w:tc>
                <w:tcPr>
                  <w:tcW w:w="2326" w:type="dxa"/>
                </w:tcPr>
                <w:p w:rsidR="00BD1D76" w:rsidRPr="00460569" w:rsidRDefault="00BD1D76" w:rsidP="00E460BB">
                  <w:pPr>
                    <w:spacing w:before="120" w:after="120"/>
                    <w:rPr>
                      <w:sz w:val="20"/>
                    </w:rPr>
                  </w:pPr>
                  <w:r w:rsidRPr="00460569">
                    <w:rPr>
                      <w:sz w:val="20"/>
                    </w:rPr>
                    <w:t>20 Library staff users.</w:t>
                  </w:r>
                </w:p>
              </w:tc>
            </w:tr>
            <w:tr w:rsidR="00BD1D76" w:rsidTr="00E460BB">
              <w:tc>
                <w:tcPr>
                  <w:tcW w:w="2326" w:type="dxa"/>
                </w:tcPr>
                <w:p w:rsidR="00BD1D76" w:rsidRPr="00460569" w:rsidRDefault="00BD1D76" w:rsidP="00E460BB">
                  <w:pPr>
                    <w:spacing w:before="120" w:after="120"/>
                    <w:rPr>
                      <w:sz w:val="20"/>
                    </w:rPr>
                  </w:pPr>
                  <w:r w:rsidRPr="00460569">
                    <w:rPr>
                      <w:sz w:val="20"/>
                    </w:rPr>
                    <w:t>Online deposit</w:t>
                  </w:r>
                </w:p>
              </w:tc>
              <w:tc>
                <w:tcPr>
                  <w:tcW w:w="2326" w:type="dxa"/>
                </w:tcPr>
                <w:p w:rsidR="00BD1D76" w:rsidRPr="00460569" w:rsidRDefault="00BD1D76" w:rsidP="00E460BB">
                  <w:pPr>
                    <w:spacing w:before="120" w:after="120"/>
                    <w:rPr>
                      <w:sz w:val="20"/>
                    </w:rPr>
                  </w:pPr>
                  <w:r w:rsidRPr="00460569">
                    <w:rPr>
                      <w:sz w:val="20"/>
                    </w:rPr>
                    <w:t>15 external depositors and Library staff users.</w:t>
                  </w:r>
                </w:p>
              </w:tc>
            </w:tr>
            <w:tr w:rsidR="00BD1D76" w:rsidTr="00E460BB">
              <w:tc>
                <w:tcPr>
                  <w:tcW w:w="2326" w:type="dxa"/>
                </w:tcPr>
                <w:p w:rsidR="00BD1D76" w:rsidRPr="00460569" w:rsidRDefault="00BD1D76" w:rsidP="00E460BB">
                  <w:pPr>
                    <w:spacing w:before="120" w:after="120"/>
                    <w:rPr>
                      <w:sz w:val="20"/>
                    </w:rPr>
                  </w:pPr>
                  <w:r w:rsidRPr="00460569">
                    <w:rPr>
                      <w:sz w:val="20"/>
                    </w:rPr>
                    <w:t xml:space="preserve">Preservation </w:t>
                  </w:r>
                </w:p>
              </w:tc>
              <w:tc>
                <w:tcPr>
                  <w:tcW w:w="2326" w:type="dxa"/>
                </w:tcPr>
                <w:p w:rsidR="00BD1D76" w:rsidRPr="00460569" w:rsidRDefault="00BD1D76" w:rsidP="00E460BB">
                  <w:pPr>
                    <w:spacing w:before="120" w:after="120"/>
                    <w:rPr>
                      <w:sz w:val="20"/>
                    </w:rPr>
                  </w:pPr>
                  <w:r w:rsidRPr="00460569">
                    <w:rPr>
                      <w:sz w:val="20"/>
                    </w:rPr>
                    <w:t>20 Library staff users.</w:t>
                  </w:r>
                </w:p>
              </w:tc>
            </w:tr>
            <w:tr w:rsidR="00BD1D76" w:rsidTr="00E460BB">
              <w:tc>
                <w:tcPr>
                  <w:tcW w:w="2326" w:type="dxa"/>
                </w:tcPr>
                <w:p w:rsidR="00BD1D76" w:rsidRPr="00460569" w:rsidRDefault="00BD1D76" w:rsidP="00E460BB">
                  <w:pPr>
                    <w:spacing w:before="120" w:after="120"/>
                    <w:rPr>
                      <w:sz w:val="20"/>
                    </w:rPr>
                  </w:pPr>
                  <w:r w:rsidRPr="00460569">
                    <w:rPr>
                      <w:sz w:val="20"/>
                    </w:rPr>
                    <w:t>Delivery</w:t>
                  </w:r>
                </w:p>
              </w:tc>
              <w:tc>
                <w:tcPr>
                  <w:tcW w:w="2326" w:type="dxa"/>
                </w:tcPr>
                <w:p w:rsidR="00BD1D76" w:rsidRPr="00460569" w:rsidRDefault="00BD1D76" w:rsidP="00E460BB">
                  <w:pPr>
                    <w:spacing w:before="120" w:after="120"/>
                    <w:rPr>
                      <w:sz w:val="20"/>
                    </w:rPr>
                  </w:pPr>
                  <w:r w:rsidRPr="00460569">
                    <w:rPr>
                      <w:sz w:val="20"/>
                    </w:rPr>
                    <w:t>50 record accesses per second.</w:t>
                  </w:r>
                </w:p>
              </w:tc>
            </w:tr>
          </w:tbl>
          <w:p w:rsidR="00BD1D76" w:rsidRDefault="00BD1D76" w:rsidP="00E460BB">
            <w:pPr>
              <w:spacing w:before="120" w:after="120"/>
            </w:pPr>
          </w:p>
        </w:tc>
        <w:tc>
          <w:tcPr>
            <w:tcW w:w="1417" w:type="dxa"/>
          </w:tcPr>
          <w:p w:rsidR="00BD1D76" w:rsidRDefault="00BD1D76" w:rsidP="00E460BB">
            <w:pPr>
              <w:spacing w:before="120" w:after="120"/>
            </w:pPr>
            <w:r>
              <w:t>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R256</w:t>
            </w:r>
          </w:p>
        </w:tc>
        <w:tc>
          <w:tcPr>
            <w:tcW w:w="4883" w:type="dxa"/>
          </w:tcPr>
          <w:p w:rsidR="00BD1D76" w:rsidRDefault="00BD1D76" w:rsidP="00E460BB">
            <w:pPr>
              <w:spacing w:before="120" w:after="120"/>
            </w:pPr>
            <w:r w:rsidRPr="00C20BD3">
              <w:t>Solutions are to support at</w:t>
            </w:r>
            <w:r w:rsidRPr="003C0EE6">
              <w:t xml:space="preserve"> least 1 gigabit per second network interface speed between </w:t>
            </w:r>
            <w:r w:rsidRPr="003C0EE6">
              <w:lastRenderedPageBreak/>
              <w:t>infrastructure components.</w:t>
            </w:r>
          </w:p>
        </w:tc>
        <w:tc>
          <w:tcPr>
            <w:tcW w:w="1417" w:type="dxa"/>
          </w:tcPr>
          <w:p w:rsidR="00BD1D76" w:rsidRDefault="00BD1D76" w:rsidP="00E460BB">
            <w:pPr>
              <w:spacing w:before="120" w:after="120"/>
            </w:pPr>
            <w:r>
              <w:lastRenderedPageBreak/>
              <w:t>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14174" w:type="dxa"/>
            <w:gridSpan w:val="5"/>
          </w:tcPr>
          <w:p w:rsidR="00BD1D76" w:rsidRPr="005274F2" w:rsidRDefault="00BD1D76" w:rsidP="00E460BB">
            <w:pPr>
              <w:pStyle w:val="Req-table-tabs"/>
              <w:ind w:left="851" w:hanging="851"/>
              <w:rPr>
                <w:b/>
                <w:bCs/>
              </w:rPr>
            </w:pPr>
            <w:r>
              <w:rPr>
                <w:b/>
                <w:bCs/>
              </w:rPr>
              <w:lastRenderedPageBreak/>
              <w:t>A3.5</w:t>
            </w:r>
            <w:r w:rsidRPr="005274F2">
              <w:rPr>
                <w:b/>
                <w:bCs/>
              </w:rPr>
              <w:tab/>
            </w:r>
            <w:r>
              <w:rPr>
                <w:b/>
                <w:bCs/>
              </w:rPr>
              <w:t>Interoperability</w:t>
            </w:r>
          </w:p>
        </w:tc>
      </w:tr>
      <w:tr w:rsidR="00BD1D76" w:rsidTr="00E460BB">
        <w:tc>
          <w:tcPr>
            <w:tcW w:w="817" w:type="dxa"/>
          </w:tcPr>
          <w:p w:rsidR="00BD1D76" w:rsidRDefault="00BD1D76" w:rsidP="00E460BB">
            <w:pPr>
              <w:spacing w:before="120" w:after="120"/>
            </w:pPr>
            <w:r>
              <w:t>R257</w:t>
            </w:r>
          </w:p>
        </w:tc>
        <w:tc>
          <w:tcPr>
            <w:tcW w:w="4883" w:type="dxa"/>
          </w:tcPr>
          <w:p w:rsidR="00BD1D76" w:rsidRDefault="00BD1D76" w:rsidP="00E460BB">
            <w:pPr>
              <w:spacing w:before="120" w:after="120"/>
            </w:pPr>
            <w:r>
              <w:t>As indicated in the following table, solution components provide facilities to interoperate via the following standards and protocols, where appropriate:</w:t>
            </w:r>
          </w:p>
          <w:p w:rsidR="00BD1D76" w:rsidRPr="00460569" w:rsidRDefault="00BD1D76" w:rsidP="00BD1D76">
            <w:pPr>
              <w:pStyle w:val="ListParagraph"/>
              <w:numPr>
                <w:ilvl w:val="0"/>
                <w:numId w:val="40"/>
              </w:numPr>
              <w:spacing w:before="40" w:after="40"/>
              <w:ind w:left="714" w:hanging="357"/>
              <w:contextualSpacing w:val="0"/>
              <w:rPr>
                <w:sz w:val="20"/>
                <w:szCs w:val="20"/>
              </w:rPr>
            </w:pPr>
            <w:r w:rsidRPr="00460569">
              <w:rPr>
                <w:sz w:val="20"/>
                <w:szCs w:val="20"/>
              </w:rPr>
              <w:t>Hypertext Transfer Protocol - HTTP 1.1 - RFC 2616;</w:t>
            </w:r>
          </w:p>
          <w:p w:rsidR="00BD1D76" w:rsidRPr="00460569" w:rsidRDefault="00BD1D76" w:rsidP="00BD1D76">
            <w:pPr>
              <w:pStyle w:val="ListParagraph"/>
              <w:numPr>
                <w:ilvl w:val="0"/>
                <w:numId w:val="40"/>
              </w:numPr>
              <w:spacing w:before="40" w:after="40"/>
              <w:ind w:left="714" w:hanging="357"/>
              <w:contextualSpacing w:val="0"/>
              <w:rPr>
                <w:sz w:val="20"/>
                <w:szCs w:val="20"/>
              </w:rPr>
            </w:pPr>
            <w:r w:rsidRPr="00460569">
              <w:rPr>
                <w:sz w:val="20"/>
                <w:szCs w:val="20"/>
              </w:rPr>
              <w:t>HTTP Extensions for Web Distributed Authoring and Versioning - WebDAV - RFC 4918;</w:t>
            </w:r>
          </w:p>
          <w:p w:rsidR="00BD1D76" w:rsidRPr="00460569" w:rsidRDefault="00BD1D76" w:rsidP="00BD1D76">
            <w:pPr>
              <w:pStyle w:val="ListParagraph"/>
              <w:numPr>
                <w:ilvl w:val="0"/>
                <w:numId w:val="40"/>
              </w:numPr>
              <w:spacing w:before="40" w:after="40"/>
              <w:ind w:left="714" w:hanging="357"/>
              <w:contextualSpacing w:val="0"/>
              <w:rPr>
                <w:sz w:val="20"/>
                <w:szCs w:val="20"/>
              </w:rPr>
            </w:pPr>
            <w:r w:rsidRPr="00460569">
              <w:rPr>
                <w:sz w:val="20"/>
                <w:szCs w:val="20"/>
              </w:rPr>
              <w:t>File Transfer Protocol - FTP - RFC 959;</w:t>
            </w:r>
          </w:p>
          <w:p w:rsidR="00BD1D76" w:rsidRPr="00460569" w:rsidRDefault="00BD1D76" w:rsidP="00BD1D76">
            <w:pPr>
              <w:pStyle w:val="ListParagraph"/>
              <w:numPr>
                <w:ilvl w:val="0"/>
                <w:numId w:val="40"/>
              </w:numPr>
              <w:spacing w:before="40" w:after="40"/>
              <w:ind w:left="714" w:hanging="357"/>
              <w:contextualSpacing w:val="0"/>
              <w:rPr>
                <w:sz w:val="20"/>
                <w:szCs w:val="20"/>
              </w:rPr>
            </w:pPr>
            <w:r w:rsidRPr="00460569">
              <w:rPr>
                <w:sz w:val="20"/>
                <w:szCs w:val="20"/>
              </w:rPr>
              <w:t>Web Services technologies as described in Web Services Architecture: W3C Working Group Note 11 February 2004;</w:t>
            </w:r>
          </w:p>
          <w:p w:rsidR="00BD1D76" w:rsidRPr="00460569" w:rsidRDefault="00BD1D76" w:rsidP="00BD1D76">
            <w:pPr>
              <w:pStyle w:val="ListParagraph"/>
              <w:numPr>
                <w:ilvl w:val="0"/>
                <w:numId w:val="40"/>
              </w:numPr>
              <w:spacing w:before="40" w:after="40"/>
              <w:ind w:left="714" w:hanging="357"/>
              <w:contextualSpacing w:val="0"/>
              <w:rPr>
                <w:sz w:val="20"/>
                <w:szCs w:val="20"/>
              </w:rPr>
            </w:pPr>
            <w:r w:rsidRPr="00460569">
              <w:rPr>
                <w:sz w:val="20"/>
                <w:szCs w:val="20"/>
              </w:rPr>
              <w:t>WARC File Format - ISO 28500:2009;</w:t>
            </w:r>
          </w:p>
          <w:p w:rsidR="00BD1D76" w:rsidRPr="00460569" w:rsidRDefault="00BD1D76" w:rsidP="00BD1D76">
            <w:pPr>
              <w:pStyle w:val="ListParagraph"/>
              <w:numPr>
                <w:ilvl w:val="0"/>
                <w:numId w:val="40"/>
              </w:numPr>
              <w:spacing w:before="40" w:after="40"/>
              <w:ind w:left="714" w:hanging="357"/>
              <w:contextualSpacing w:val="0"/>
              <w:rPr>
                <w:sz w:val="20"/>
                <w:szCs w:val="20"/>
              </w:rPr>
            </w:pPr>
            <w:r w:rsidRPr="00460569">
              <w:rPr>
                <w:sz w:val="20"/>
                <w:szCs w:val="20"/>
              </w:rPr>
              <w:t>Extensible Markup Language - XML 1.0;</w:t>
            </w:r>
          </w:p>
          <w:p w:rsidR="00BD1D76" w:rsidRPr="00460569" w:rsidRDefault="00BD1D76" w:rsidP="00BD1D76">
            <w:pPr>
              <w:pStyle w:val="ListParagraph"/>
              <w:numPr>
                <w:ilvl w:val="0"/>
                <w:numId w:val="40"/>
              </w:numPr>
              <w:spacing w:before="40" w:after="40"/>
              <w:ind w:left="714" w:hanging="357"/>
              <w:contextualSpacing w:val="0"/>
              <w:rPr>
                <w:sz w:val="20"/>
                <w:szCs w:val="20"/>
              </w:rPr>
            </w:pPr>
            <w:r w:rsidRPr="00460569">
              <w:rPr>
                <w:sz w:val="20"/>
                <w:szCs w:val="20"/>
              </w:rPr>
              <w:t>Metadata Encoding and Transmission Standard - METS;</w:t>
            </w:r>
          </w:p>
          <w:p w:rsidR="00BD1D76" w:rsidRPr="00460569" w:rsidRDefault="00BD1D76" w:rsidP="00BD1D76">
            <w:pPr>
              <w:pStyle w:val="ListParagraph"/>
              <w:numPr>
                <w:ilvl w:val="0"/>
                <w:numId w:val="40"/>
              </w:numPr>
              <w:spacing w:before="40" w:after="40"/>
              <w:ind w:left="714" w:hanging="357"/>
              <w:contextualSpacing w:val="0"/>
              <w:rPr>
                <w:sz w:val="20"/>
                <w:szCs w:val="20"/>
              </w:rPr>
            </w:pPr>
            <w:r w:rsidRPr="00460569">
              <w:rPr>
                <w:sz w:val="20"/>
                <w:szCs w:val="20"/>
              </w:rPr>
              <w:t>Metadata Object Description Schema – MODS;</w:t>
            </w:r>
          </w:p>
          <w:p w:rsidR="00BD1D76" w:rsidRPr="00460569" w:rsidRDefault="00BD1D76" w:rsidP="00BD1D76">
            <w:pPr>
              <w:pStyle w:val="ListParagraph"/>
              <w:numPr>
                <w:ilvl w:val="0"/>
                <w:numId w:val="40"/>
              </w:numPr>
              <w:spacing w:before="40" w:after="40"/>
              <w:ind w:left="714" w:hanging="357"/>
              <w:contextualSpacing w:val="0"/>
              <w:rPr>
                <w:sz w:val="20"/>
                <w:szCs w:val="20"/>
              </w:rPr>
            </w:pPr>
            <w:r w:rsidRPr="00460569">
              <w:rPr>
                <w:sz w:val="20"/>
                <w:szCs w:val="20"/>
              </w:rPr>
              <w:t>PREMIS Preservation Metadata Schema;</w:t>
            </w:r>
          </w:p>
          <w:p w:rsidR="00BD1D76" w:rsidRPr="00460569" w:rsidRDefault="00BD1D76" w:rsidP="00BD1D76">
            <w:pPr>
              <w:pStyle w:val="ListParagraph"/>
              <w:numPr>
                <w:ilvl w:val="0"/>
                <w:numId w:val="40"/>
              </w:numPr>
              <w:spacing w:before="40" w:after="40"/>
              <w:ind w:left="714" w:hanging="357"/>
              <w:contextualSpacing w:val="0"/>
              <w:rPr>
                <w:sz w:val="20"/>
                <w:szCs w:val="20"/>
              </w:rPr>
            </w:pPr>
            <w:r w:rsidRPr="00460569">
              <w:rPr>
                <w:sz w:val="20"/>
                <w:szCs w:val="20"/>
              </w:rPr>
              <w:t>MARC 21 / MARC XML;</w:t>
            </w:r>
          </w:p>
          <w:p w:rsidR="00BD1D76" w:rsidRPr="00460569" w:rsidRDefault="00BD1D76" w:rsidP="00BD1D76">
            <w:pPr>
              <w:pStyle w:val="ListParagraph"/>
              <w:numPr>
                <w:ilvl w:val="0"/>
                <w:numId w:val="40"/>
              </w:numPr>
              <w:spacing w:before="40" w:after="40"/>
              <w:ind w:left="714" w:hanging="357"/>
              <w:contextualSpacing w:val="0"/>
              <w:rPr>
                <w:sz w:val="20"/>
                <w:szCs w:val="20"/>
              </w:rPr>
            </w:pPr>
            <w:r w:rsidRPr="00460569">
              <w:rPr>
                <w:sz w:val="20"/>
                <w:szCs w:val="20"/>
              </w:rPr>
              <w:t xml:space="preserve">Dublin Core metadata standard; </w:t>
            </w:r>
          </w:p>
          <w:p w:rsidR="00BD1D76" w:rsidRPr="00460569" w:rsidRDefault="00BD1D76" w:rsidP="00BD1D76">
            <w:pPr>
              <w:pStyle w:val="ListParagraph"/>
              <w:numPr>
                <w:ilvl w:val="0"/>
                <w:numId w:val="40"/>
              </w:numPr>
              <w:spacing w:before="40" w:after="40"/>
              <w:ind w:left="714" w:hanging="357"/>
              <w:contextualSpacing w:val="0"/>
              <w:rPr>
                <w:sz w:val="20"/>
                <w:szCs w:val="20"/>
              </w:rPr>
            </w:pPr>
            <w:r w:rsidRPr="00460569">
              <w:rPr>
                <w:sz w:val="20"/>
                <w:szCs w:val="20"/>
              </w:rPr>
              <w:t>Encoded Archival Description 2002- EAD 2002;</w:t>
            </w:r>
          </w:p>
          <w:p w:rsidR="00BD1D76" w:rsidRPr="00460569" w:rsidRDefault="00BD1D76" w:rsidP="00BD1D76">
            <w:pPr>
              <w:pStyle w:val="ListParagraph"/>
              <w:numPr>
                <w:ilvl w:val="0"/>
                <w:numId w:val="40"/>
              </w:numPr>
              <w:spacing w:before="40" w:after="40"/>
              <w:ind w:left="714" w:hanging="357"/>
              <w:contextualSpacing w:val="0"/>
              <w:rPr>
                <w:sz w:val="20"/>
                <w:szCs w:val="20"/>
              </w:rPr>
            </w:pPr>
            <w:r w:rsidRPr="00460569">
              <w:rPr>
                <w:sz w:val="20"/>
                <w:szCs w:val="20"/>
              </w:rPr>
              <w:t>Encoded Archival Context – Corporate Bodies, Persons, and Families - EAC-CPF;</w:t>
            </w:r>
          </w:p>
          <w:p w:rsidR="00BD1D76" w:rsidRPr="00460569" w:rsidRDefault="00BD1D76" w:rsidP="00BD1D76">
            <w:pPr>
              <w:pStyle w:val="ListParagraph"/>
              <w:numPr>
                <w:ilvl w:val="0"/>
                <w:numId w:val="40"/>
              </w:numPr>
              <w:spacing w:before="40" w:after="40"/>
              <w:ind w:left="714" w:hanging="357"/>
              <w:contextualSpacing w:val="0"/>
              <w:rPr>
                <w:sz w:val="20"/>
                <w:szCs w:val="20"/>
              </w:rPr>
            </w:pPr>
            <w:r w:rsidRPr="00460569">
              <w:rPr>
                <w:sz w:val="20"/>
                <w:szCs w:val="20"/>
              </w:rPr>
              <w:t xml:space="preserve">Analysed Layout and Text Object format –  for </w:t>
            </w:r>
            <w:r w:rsidRPr="00460569">
              <w:rPr>
                <w:sz w:val="20"/>
                <w:szCs w:val="20"/>
              </w:rPr>
              <w:lastRenderedPageBreak/>
              <w:t>description of layout and content of page objects – ALTO;</w:t>
            </w:r>
          </w:p>
          <w:p w:rsidR="00BD1D76" w:rsidRPr="00460569" w:rsidRDefault="00BD1D76" w:rsidP="00BD1D76">
            <w:pPr>
              <w:pStyle w:val="ListParagraph"/>
              <w:numPr>
                <w:ilvl w:val="0"/>
                <w:numId w:val="40"/>
              </w:numPr>
              <w:spacing w:before="40" w:after="40"/>
              <w:ind w:left="714" w:hanging="357"/>
              <w:contextualSpacing w:val="0"/>
              <w:rPr>
                <w:sz w:val="20"/>
                <w:szCs w:val="20"/>
              </w:rPr>
            </w:pPr>
            <w:r w:rsidRPr="00460569">
              <w:rPr>
                <w:sz w:val="20"/>
                <w:szCs w:val="20"/>
              </w:rPr>
              <w:t>Text Encoding Initiative schemas – TEI;</w:t>
            </w:r>
          </w:p>
          <w:p w:rsidR="00BD1D76" w:rsidRPr="00460569" w:rsidRDefault="00BD1D76" w:rsidP="00BD1D76">
            <w:pPr>
              <w:pStyle w:val="ListParagraph"/>
              <w:numPr>
                <w:ilvl w:val="0"/>
                <w:numId w:val="40"/>
              </w:numPr>
              <w:spacing w:before="40" w:after="40"/>
              <w:ind w:left="714" w:hanging="357"/>
              <w:contextualSpacing w:val="0"/>
              <w:rPr>
                <w:sz w:val="20"/>
                <w:szCs w:val="20"/>
              </w:rPr>
            </w:pPr>
            <w:r w:rsidRPr="00460569">
              <w:rPr>
                <w:sz w:val="20"/>
                <w:szCs w:val="20"/>
              </w:rPr>
              <w:t>AES standard for audio metadata – Audio object structures for preservation and restoration – AES 57-2011;</w:t>
            </w:r>
          </w:p>
          <w:p w:rsidR="00BD1D76" w:rsidRPr="00460569" w:rsidRDefault="00BD1D76" w:rsidP="00BD1D76">
            <w:pPr>
              <w:pStyle w:val="ListParagraph"/>
              <w:numPr>
                <w:ilvl w:val="0"/>
                <w:numId w:val="40"/>
              </w:numPr>
              <w:spacing w:before="40" w:after="40"/>
              <w:ind w:left="714" w:hanging="357"/>
              <w:contextualSpacing w:val="0"/>
              <w:rPr>
                <w:sz w:val="20"/>
                <w:szCs w:val="20"/>
              </w:rPr>
            </w:pPr>
            <w:r w:rsidRPr="00460569">
              <w:rPr>
                <w:sz w:val="20"/>
                <w:szCs w:val="20"/>
              </w:rPr>
              <w:t>Library of Congress – Technical metadata for audio – AudioMD;</w:t>
            </w:r>
          </w:p>
          <w:p w:rsidR="00BD1D76" w:rsidRPr="00460569" w:rsidRDefault="00BD1D76" w:rsidP="00BD1D76">
            <w:pPr>
              <w:pStyle w:val="ListParagraph"/>
              <w:numPr>
                <w:ilvl w:val="0"/>
                <w:numId w:val="40"/>
              </w:numPr>
              <w:spacing w:before="40" w:after="40"/>
              <w:ind w:left="714" w:hanging="357"/>
              <w:contextualSpacing w:val="0"/>
              <w:rPr>
                <w:sz w:val="20"/>
                <w:szCs w:val="20"/>
              </w:rPr>
            </w:pPr>
            <w:r w:rsidRPr="00460569">
              <w:rPr>
                <w:sz w:val="20"/>
                <w:szCs w:val="20"/>
              </w:rPr>
              <w:t>Library of Congress – Technical metadata for video – VideoMD;</w:t>
            </w:r>
          </w:p>
          <w:p w:rsidR="00BD1D76" w:rsidRPr="00460569" w:rsidRDefault="00BD1D76" w:rsidP="00BD1D76">
            <w:pPr>
              <w:pStyle w:val="ListParagraph"/>
              <w:numPr>
                <w:ilvl w:val="0"/>
                <w:numId w:val="40"/>
              </w:numPr>
              <w:spacing w:before="40" w:after="40"/>
              <w:ind w:left="714" w:hanging="357"/>
              <w:contextualSpacing w:val="0"/>
              <w:rPr>
                <w:sz w:val="20"/>
                <w:szCs w:val="20"/>
              </w:rPr>
            </w:pPr>
            <w:r w:rsidRPr="00460569">
              <w:rPr>
                <w:sz w:val="20"/>
                <w:szCs w:val="20"/>
              </w:rPr>
              <w:t>Lightweight Directory Access Protocol – LDAP - RFC 4510; and</w:t>
            </w:r>
          </w:p>
          <w:p w:rsidR="00BD1D76" w:rsidRDefault="00BD1D76" w:rsidP="00BD1D76">
            <w:pPr>
              <w:pStyle w:val="ListParagraph"/>
              <w:numPr>
                <w:ilvl w:val="0"/>
                <w:numId w:val="40"/>
              </w:numPr>
              <w:spacing w:before="40" w:after="40"/>
              <w:ind w:left="714" w:hanging="357"/>
              <w:contextualSpacing w:val="0"/>
            </w:pPr>
            <w:r w:rsidRPr="00460569">
              <w:rPr>
                <w:sz w:val="20"/>
                <w:szCs w:val="20"/>
              </w:rPr>
              <w:t>Web Content Accessibility Guidelines - WCAG 2.0</w:t>
            </w:r>
          </w:p>
        </w:tc>
        <w:tc>
          <w:tcPr>
            <w:tcW w:w="1417" w:type="dxa"/>
          </w:tcPr>
          <w:p w:rsidR="00BD1D76" w:rsidRDefault="00BD1D76" w:rsidP="00E460BB">
            <w:pPr>
              <w:spacing w:before="120" w:after="120"/>
            </w:pPr>
            <w:r>
              <w:lastRenderedPageBreak/>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14174" w:type="dxa"/>
            <w:gridSpan w:val="5"/>
          </w:tcPr>
          <w:p w:rsidR="00BD1D76" w:rsidRPr="005274F2" w:rsidRDefault="00BD1D76" w:rsidP="00E460BB">
            <w:pPr>
              <w:pStyle w:val="Req-table-tabs"/>
              <w:ind w:left="851" w:hanging="851"/>
              <w:rPr>
                <w:b/>
                <w:bCs/>
              </w:rPr>
            </w:pPr>
            <w:r>
              <w:rPr>
                <w:b/>
                <w:bCs/>
              </w:rPr>
              <w:lastRenderedPageBreak/>
              <w:t>A3.6</w:t>
            </w:r>
            <w:r w:rsidRPr="005274F2">
              <w:rPr>
                <w:b/>
                <w:bCs/>
              </w:rPr>
              <w:tab/>
            </w:r>
            <w:r>
              <w:rPr>
                <w:b/>
                <w:bCs/>
              </w:rPr>
              <w:t>Usability</w:t>
            </w:r>
          </w:p>
        </w:tc>
      </w:tr>
      <w:tr w:rsidR="00BD1D76" w:rsidTr="00E460BB">
        <w:tc>
          <w:tcPr>
            <w:tcW w:w="817" w:type="dxa"/>
          </w:tcPr>
          <w:p w:rsidR="00BD1D76" w:rsidRDefault="00BD1D76" w:rsidP="00E460BB">
            <w:pPr>
              <w:spacing w:before="120" w:after="120"/>
            </w:pPr>
            <w:r>
              <w:t>R258</w:t>
            </w:r>
          </w:p>
        </w:tc>
        <w:tc>
          <w:tcPr>
            <w:tcW w:w="4883" w:type="dxa"/>
          </w:tcPr>
          <w:p w:rsidR="00BD1D76" w:rsidRDefault="00BD1D76" w:rsidP="00E460BB">
            <w:pPr>
              <w:spacing w:before="120" w:after="120"/>
            </w:pPr>
            <w:r>
              <w:t>Software components provide appropriate feedback on user actions, prevent users from error and allow recovery from error.</w:t>
            </w:r>
          </w:p>
        </w:tc>
        <w:tc>
          <w:tcPr>
            <w:tcW w:w="1417" w:type="dxa"/>
          </w:tcPr>
          <w:p w:rsidR="00BD1D76" w:rsidRDefault="00BD1D76" w:rsidP="00E460BB">
            <w:pPr>
              <w:spacing w:before="120" w:after="120"/>
            </w:pPr>
            <w:r>
              <w:t>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R259</w:t>
            </w:r>
          </w:p>
        </w:tc>
        <w:tc>
          <w:tcPr>
            <w:tcW w:w="4883" w:type="dxa"/>
          </w:tcPr>
          <w:p w:rsidR="00BD1D76" w:rsidRDefault="00BD1D76" w:rsidP="00E460BB">
            <w:pPr>
              <w:spacing w:before="120" w:after="120"/>
            </w:pPr>
            <w:r>
              <w:t>Software components support accessibility requirements and provide alternative means to interact with system components, data and processes, where necessary.</w:t>
            </w:r>
          </w:p>
        </w:tc>
        <w:tc>
          <w:tcPr>
            <w:tcW w:w="1417" w:type="dxa"/>
          </w:tcPr>
          <w:p w:rsidR="00BD1D76" w:rsidRDefault="00BD1D76" w:rsidP="00E460BB">
            <w:pPr>
              <w:spacing w:before="120" w:after="120"/>
            </w:pPr>
            <w:r>
              <w:t>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14174" w:type="dxa"/>
            <w:gridSpan w:val="5"/>
          </w:tcPr>
          <w:p w:rsidR="00BD1D76" w:rsidRPr="005274F2" w:rsidRDefault="00BD1D76" w:rsidP="00E460BB">
            <w:pPr>
              <w:pStyle w:val="Req-table-tabs"/>
              <w:ind w:left="851" w:hanging="851"/>
              <w:rPr>
                <w:b/>
                <w:bCs/>
              </w:rPr>
            </w:pPr>
            <w:r>
              <w:rPr>
                <w:b/>
                <w:bCs/>
              </w:rPr>
              <w:t>A3.7</w:t>
            </w:r>
            <w:r w:rsidRPr="005274F2">
              <w:rPr>
                <w:b/>
                <w:bCs/>
              </w:rPr>
              <w:tab/>
            </w:r>
            <w:r>
              <w:rPr>
                <w:b/>
                <w:bCs/>
              </w:rPr>
              <w:t>Maintainability</w:t>
            </w:r>
          </w:p>
        </w:tc>
      </w:tr>
      <w:tr w:rsidR="00BD1D76" w:rsidTr="00E460BB">
        <w:tc>
          <w:tcPr>
            <w:tcW w:w="817" w:type="dxa"/>
          </w:tcPr>
          <w:p w:rsidR="00BD1D76" w:rsidRDefault="00BD1D76" w:rsidP="00E460BB">
            <w:pPr>
              <w:spacing w:before="120" w:after="120"/>
            </w:pPr>
            <w:r>
              <w:t>R260</w:t>
            </w:r>
          </w:p>
        </w:tc>
        <w:tc>
          <w:tcPr>
            <w:tcW w:w="4883" w:type="dxa"/>
          </w:tcPr>
          <w:p w:rsidR="00BD1D76" w:rsidRDefault="00BD1D76" w:rsidP="00E460BB">
            <w:pPr>
              <w:spacing w:before="120" w:after="120"/>
            </w:pPr>
            <w:r>
              <w:t xml:space="preserve">Solutions provide mechanisms and </w:t>
            </w:r>
            <w:r>
              <w:lastRenderedPageBreak/>
              <w:t>documentation for installation, upgrade, configuration and quality assurance of installation, upgrade and configuration.</w:t>
            </w:r>
          </w:p>
        </w:tc>
        <w:tc>
          <w:tcPr>
            <w:tcW w:w="1417" w:type="dxa"/>
          </w:tcPr>
          <w:p w:rsidR="00BD1D76" w:rsidRDefault="00BD1D76" w:rsidP="00E460BB">
            <w:pPr>
              <w:spacing w:before="120" w:after="120"/>
            </w:pPr>
            <w:r>
              <w:lastRenderedPageBreak/>
              <w:t>VHD</w:t>
            </w:r>
          </w:p>
        </w:tc>
        <w:tc>
          <w:tcPr>
            <w:tcW w:w="2402" w:type="dxa"/>
          </w:tcPr>
          <w:p w:rsidR="00BD1D76" w:rsidRDefault="00BD1D76" w:rsidP="00E460BB">
            <w:pPr>
              <w:spacing w:before="120" w:after="120"/>
              <w:rPr>
                <w:b/>
              </w:rPr>
            </w:pPr>
            <w:r w:rsidRPr="0055267D">
              <w:rPr>
                <w:b/>
                <w:highlight w:val="lightGray"/>
              </w:rPr>
              <w:t xml:space="preserve">[Tenderer to </w:t>
            </w:r>
            <w:r w:rsidRPr="0055267D">
              <w:rPr>
                <w:b/>
                <w:highlight w:val="lightGray"/>
              </w:rPr>
              <w:lastRenderedPageBreak/>
              <w:t>complete]</w:t>
            </w:r>
          </w:p>
        </w:tc>
        <w:tc>
          <w:tcPr>
            <w:tcW w:w="4655" w:type="dxa"/>
          </w:tcPr>
          <w:p w:rsidR="00BD1D76" w:rsidRDefault="00BD1D76" w:rsidP="00E460BB">
            <w:pPr>
              <w:spacing w:before="120" w:after="120"/>
              <w:rPr>
                <w:b/>
              </w:rPr>
            </w:pPr>
            <w:r w:rsidRPr="0055267D">
              <w:rPr>
                <w:b/>
                <w:highlight w:val="lightGray"/>
              </w:rPr>
              <w:lastRenderedPageBreak/>
              <w:t>[Tenderer to complete]</w:t>
            </w:r>
          </w:p>
        </w:tc>
      </w:tr>
      <w:tr w:rsidR="00BD1D76" w:rsidTr="00E460BB">
        <w:tc>
          <w:tcPr>
            <w:tcW w:w="817" w:type="dxa"/>
          </w:tcPr>
          <w:p w:rsidR="00BD1D76" w:rsidRDefault="00BD1D76" w:rsidP="00E460BB">
            <w:pPr>
              <w:spacing w:before="120" w:after="120"/>
            </w:pPr>
            <w:r>
              <w:lastRenderedPageBreak/>
              <w:t>R261</w:t>
            </w:r>
          </w:p>
        </w:tc>
        <w:tc>
          <w:tcPr>
            <w:tcW w:w="4883" w:type="dxa"/>
          </w:tcPr>
          <w:p w:rsidR="00BD1D76" w:rsidRDefault="00BD1D76" w:rsidP="00E460BB">
            <w:pPr>
              <w:spacing w:before="120" w:after="120"/>
            </w:pPr>
            <w:r>
              <w:t>Solutions provide facilities to troubleshoot problems during operation.</w:t>
            </w:r>
          </w:p>
        </w:tc>
        <w:tc>
          <w:tcPr>
            <w:tcW w:w="1417" w:type="dxa"/>
          </w:tcPr>
          <w:p w:rsidR="00BD1D76"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R262</w:t>
            </w:r>
          </w:p>
        </w:tc>
        <w:tc>
          <w:tcPr>
            <w:tcW w:w="4883" w:type="dxa"/>
          </w:tcPr>
          <w:p w:rsidR="00BD1D76" w:rsidRDefault="00BD1D76" w:rsidP="00E460BB">
            <w:pPr>
              <w:spacing w:before="120" w:after="120"/>
            </w:pPr>
            <w:r>
              <w:t>Equipment and software components are to remain under a maintenance agreement or warranty for the life of the equipment and software components.</w:t>
            </w:r>
          </w:p>
        </w:tc>
        <w:tc>
          <w:tcPr>
            <w:tcW w:w="1417" w:type="dxa"/>
          </w:tcPr>
          <w:p w:rsidR="00BD1D76"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R263</w:t>
            </w:r>
          </w:p>
        </w:tc>
        <w:tc>
          <w:tcPr>
            <w:tcW w:w="4883" w:type="dxa"/>
          </w:tcPr>
          <w:p w:rsidR="00BD1D76" w:rsidRDefault="00BD1D76" w:rsidP="00E460BB">
            <w:pPr>
              <w:spacing w:before="120" w:after="120"/>
            </w:pPr>
            <w:r>
              <w:t>Successful Tenderers are to provide services under maintenance agreements for equipment and software components.</w:t>
            </w:r>
          </w:p>
        </w:tc>
        <w:tc>
          <w:tcPr>
            <w:tcW w:w="1417" w:type="dxa"/>
          </w:tcPr>
          <w:p w:rsidR="00BD1D76"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R264</w:t>
            </w:r>
          </w:p>
        </w:tc>
        <w:tc>
          <w:tcPr>
            <w:tcW w:w="4883" w:type="dxa"/>
          </w:tcPr>
          <w:p w:rsidR="00BD1D76" w:rsidRDefault="00BD1D76" w:rsidP="00E460BB">
            <w:pPr>
              <w:spacing w:before="120" w:after="120"/>
            </w:pPr>
            <w:r>
              <w:t>Software components are maintainable such that a competent programmer with the appropriate skills and tools is able to:</w:t>
            </w:r>
          </w:p>
          <w:p w:rsidR="00BD1D76" w:rsidRDefault="00BD1D76" w:rsidP="00BD1D76">
            <w:pPr>
              <w:pStyle w:val="ListParagraph"/>
              <w:numPr>
                <w:ilvl w:val="0"/>
                <w:numId w:val="41"/>
              </w:numPr>
              <w:spacing w:before="120" w:after="120"/>
            </w:pPr>
            <w:r>
              <w:t>Diagnose and correct a complex defect without resorting to reverse engineering, inserting debugging code or running long or repetitive test routines;</w:t>
            </w:r>
          </w:p>
          <w:p w:rsidR="00BD1D76" w:rsidRDefault="00BD1D76" w:rsidP="00BD1D76">
            <w:pPr>
              <w:pStyle w:val="ListParagraph"/>
              <w:numPr>
                <w:ilvl w:val="0"/>
                <w:numId w:val="41"/>
              </w:numPr>
              <w:spacing w:before="120" w:after="120"/>
            </w:pPr>
            <w:r>
              <w:t>Add functionality without breaking the architectural model, or introducing new defects; and</w:t>
            </w:r>
          </w:p>
          <w:p w:rsidR="00BD1D76" w:rsidRDefault="00BD1D76" w:rsidP="00BD1D76">
            <w:pPr>
              <w:pStyle w:val="ListParagraph"/>
              <w:numPr>
                <w:ilvl w:val="0"/>
                <w:numId w:val="41"/>
              </w:numPr>
              <w:spacing w:before="120" w:after="120"/>
            </w:pPr>
            <w:r>
              <w:t xml:space="preserve">Redeploy the software without complex </w:t>
            </w:r>
            <w:r>
              <w:lastRenderedPageBreak/>
              <w:t>manual procedures.</w:t>
            </w:r>
          </w:p>
        </w:tc>
        <w:tc>
          <w:tcPr>
            <w:tcW w:w="1417" w:type="dxa"/>
          </w:tcPr>
          <w:p w:rsidR="00BD1D76" w:rsidRDefault="00BD1D76" w:rsidP="00E460BB">
            <w:pPr>
              <w:spacing w:before="120" w:after="120"/>
            </w:pPr>
            <w:r>
              <w:lastRenderedPageBreak/>
              <w:t>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14174" w:type="dxa"/>
            <w:gridSpan w:val="5"/>
          </w:tcPr>
          <w:p w:rsidR="00BD1D76" w:rsidRPr="005274F2" w:rsidRDefault="00BD1D76" w:rsidP="00E460BB">
            <w:pPr>
              <w:pStyle w:val="Req-table-tabs"/>
              <w:ind w:left="851" w:hanging="851"/>
              <w:rPr>
                <w:b/>
                <w:bCs/>
              </w:rPr>
            </w:pPr>
            <w:r>
              <w:rPr>
                <w:b/>
                <w:bCs/>
              </w:rPr>
              <w:lastRenderedPageBreak/>
              <w:t>A3.8</w:t>
            </w:r>
            <w:r w:rsidRPr="005274F2">
              <w:rPr>
                <w:b/>
                <w:bCs/>
              </w:rPr>
              <w:tab/>
            </w:r>
            <w:r>
              <w:rPr>
                <w:b/>
                <w:bCs/>
              </w:rPr>
              <w:t>Integrity</w:t>
            </w:r>
          </w:p>
        </w:tc>
      </w:tr>
      <w:tr w:rsidR="00BD1D76" w:rsidTr="00E460BB">
        <w:tc>
          <w:tcPr>
            <w:tcW w:w="817" w:type="dxa"/>
          </w:tcPr>
          <w:p w:rsidR="00BD1D76" w:rsidRDefault="00BD1D76" w:rsidP="00E460BB">
            <w:pPr>
              <w:spacing w:before="120" w:after="120"/>
            </w:pPr>
            <w:r>
              <w:t>R265</w:t>
            </w:r>
          </w:p>
        </w:tc>
        <w:tc>
          <w:tcPr>
            <w:tcW w:w="4883" w:type="dxa"/>
          </w:tcPr>
          <w:p w:rsidR="00BD1D76" w:rsidRDefault="00BD1D76" w:rsidP="00E460BB">
            <w:pPr>
              <w:spacing w:before="120" w:after="120"/>
            </w:pPr>
            <w:r>
              <w:t xml:space="preserve">Solutions to </w:t>
            </w:r>
            <w:r w:rsidRPr="009D1199">
              <w:t>validate and preserve data integrity</w:t>
            </w:r>
            <w:r>
              <w:t xml:space="preserve"> for data transfer and storage</w:t>
            </w:r>
            <w:r w:rsidRPr="009D1199">
              <w:t>.</w:t>
            </w:r>
          </w:p>
        </w:tc>
        <w:tc>
          <w:tcPr>
            <w:tcW w:w="1417" w:type="dxa"/>
          </w:tcPr>
          <w:p w:rsidR="00BD1D76"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R266</w:t>
            </w:r>
          </w:p>
        </w:tc>
        <w:tc>
          <w:tcPr>
            <w:tcW w:w="4883" w:type="dxa"/>
          </w:tcPr>
          <w:p w:rsidR="00BD1D76" w:rsidRDefault="00BD1D76" w:rsidP="00E460BB">
            <w:pPr>
              <w:spacing w:before="120" w:after="120"/>
            </w:pPr>
            <w:r>
              <w:t>Solutions log data integrity check results.</w:t>
            </w:r>
          </w:p>
        </w:tc>
        <w:tc>
          <w:tcPr>
            <w:tcW w:w="1417" w:type="dxa"/>
          </w:tcPr>
          <w:p w:rsidR="00BD1D76"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R267</w:t>
            </w:r>
          </w:p>
        </w:tc>
        <w:tc>
          <w:tcPr>
            <w:tcW w:w="4883" w:type="dxa"/>
          </w:tcPr>
          <w:p w:rsidR="00BD1D76" w:rsidRDefault="00BD1D76" w:rsidP="00E460BB">
            <w:pPr>
              <w:spacing w:before="120" w:after="120"/>
            </w:pPr>
            <w:r>
              <w:t>Solutions detect and report data integrity failures.</w:t>
            </w:r>
          </w:p>
        </w:tc>
        <w:tc>
          <w:tcPr>
            <w:tcW w:w="1417" w:type="dxa"/>
          </w:tcPr>
          <w:p w:rsidR="00BD1D76"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14174" w:type="dxa"/>
            <w:gridSpan w:val="5"/>
          </w:tcPr>
          <w:p w:rsidR="00BD1D76" w:rsidRPr="005274F2" w:rsidRDefault="00BD1D76" w:rsidP="00E460BB">
            <w:pPr>
              <w:pStyle w:val="Req-table-tabs"/>
              <w:ind w:left="851" w:hanging="851"/>
              <w:rPr>
                <w:b/>
                <w:bCs/>
              </w:rPr>
            </w:pPr>
            <w:r>
              <w:rPr>
                <w:b/>
                <w:bCs/>
              </w:rPr>
              <w:t>A3.9</w:t>
            </w:r>
            <w:r w:rsidRPr="005274F2">
              <w:rPr>
                <w:b/>
                <w:bCs/>
              </w:rPr>
              <w:tab/>
            </w:r>
            <w:r>
              <w:rPr>
                <w:b/>
                <w:bCs/>
              </w:rPr>
              <w:t>Quality</w:t>
            </w:r>
          </w:p>
        </w:tc>
      </w:tr>
      <w:tr w:rsidR="00BD1D76" w:rsidTr="00E460BB">
        <w:tc>
          <w:tcPr>
            <w:tcW w:w="817" w:type="dxa"/>
          </w:tcPr>
          <w:p w:rsidR="00BD1D76" w:rsidRDefault="00BD1D76" w:rsidP="00E460BB">
            <w:pPr>
              <w:spacing w:before="120" w:after="120"/>
            </w:pPr>
            <w:r>
              <w:t>R268</w:t>
            </w:r>
          </w:p>
        </w:tc>
        <w:tc>
          <w:tcPr>
            <w:tcW w:w="4883" w:type="dxa"/>
          </w:tcPr>
          <w:p w:rsidR="00BD1D76" w:rsidRDefault="00BD1D76" w:rsidP="00E460BB">
            <w:pPr>
              <w:spacing w:before="120" w:after="120"/>
            </w:pPr>
            <w:r>
              <w:t>For digitisation of image and textual materials, equipment and system components are capable of producing International Colour Consortium (ICC) colour managed bi-tonal, greyscale and colour images at a minimum of 400 dpi resolution without interpolation, with de-skewing of page images to within plus or minus 1 degree from parallel.</w:t>
            </w:r>
          </w:p>
        </w:tc>
        <w:tc>
          <w:tcPr>
            <w:tcW w:w="1417" w:type="dxa"/>
          </w:tcPr>
          <w:p w:rsidR="00BD1D76"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R269</w:t>
            </w:r>
          </w:p>
        </w:tc>
        <w:tc>
          <w:tcPr>
            <w:tcW w:w="4883" w:type="dxa"/>
          </w:tcPr>
          <w:p w:rsidR="00BD1D76" w:rsidRDefault="00BD1D76" w:rsidP="00E460BB">
            <w:pPr>
              <w:spacing w:before="120" w:after="120"/>
            </w:pPr>
            <w:r>
              <w:t xml:space="preserve">For digitisation of image and textual materials, equipment and system components are capable of producing uncompressed or lossless compressed Lempel Ziv Welch (LZW) TIFF </w:t>
            </w:r>
            <w:r>
              <w:lastRenderedPageBreak/>
              <w:t>files, or acceptable alternative image formats of RAW, DNG, and potentially JPEG 2000.</w:t>
            </w:r>
          </w:p>
        </w:tc>
        <w:tc>
          <w:tcPr>
            <w:tcW w:w="1417" w:type="dxa"/>
          </w:tcPr>
          <w:p w:rsidR="00BD1D76" w:rsidRDefault="00BD1D76" w:rsidP="00E460BB">
            <w:pPr>
              <w:spacing w:before="120" w:after="120"/>
            </w:pPr>
            <w:r>
              <w:lastRenderedPageBreak/>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14174" w:type="dxa"/>
            <w:gridSpan w:val="5"/>
          </w:tcPr>
          <w:p w:rsidR="00BD1D76" w:rsidRPr="005274F2" w:rsidRDefault="00BD1D76" w:rsidP="00E460BB">
            <w:pPr>
              <w:pStyle w:val="Req-table-tabs"/>
              <w:ind w:left="851" w:hanging="851"/>
              <w:rPr>
                <w:b/>
                <w:bCs/>
              </w:rPr>
            </w:pPr>
            <w:r>
              <w:rPr>
                <w:b/>
                <w:bCs/>
              </w:rPr>
              <w:lastRenderedPageBreak/>
              <w:t>A3.10</w:t>
            </w:r>
            <w:r w:rsidRPr="005274F2">
              <w:rPr>
                <w:b/>
                <w:bCs/>
              </w:rPr>
              <w:tab/>
            </w:r>
            <w:r>
              <w:rPr>
                <w:b/>
                <w:bCs/>
              </w:rPr>
              <w:t>Support</w:t>
            </w:r>
          </w:p>
        </w:tc>
      </w:tr>
      <w:tr w:rsidR="00BD1D76" w:rsidTr="00E460BB">
        <w:tc>
          <w:tcPr>
            <w:tcW w:w="817" w:type="dxa"/>
          </w:tcPr>
          <w:p w:rsidR="00BD1D76" w:rsidRDefault="00BD1D76" w:rsidP="00E460BB">
            <w:pPr>
              <w:spacing w:before="120" w:after="120"/>
            </w:pPr>
            <w:r>
              <w:t>R270</w:t>
            </w:r>
          </w:p>
        </w:tc>
        <w:tc>
          <w:tcPr>
            <w:tcW w:w="4883" w:type="dxa"/>
          </w:tcPr>
          <w:p w:rsidR="00BD1D76" w:rsidRDefault="00BD1D76" w:rsidP="00E460BB">
            <w:pPr>
              <w:spacing w:before="120" w:after="120"/>
            </w:pPr>
            <w:r>
              <w:t>Successful Tenderers, if any, are to provide timely services under acceptable maintenance agreements for equipment and software components.</w:t>
            </w:r>
          </w:p>
        </w:tc>
        <w:tc>
          <w:tcPr>
            <w:tcW w:w="1417" w:type="dxa"/>
          </w:tcPr>
          <w:p w:rsidR="00BD1D76"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R271</w:t>
            </w:r>
          </w:p>
        </w:tc>
        <w:tc>
          <w:tcPr>
            <w:tcW w:w="4883" w:type="dxa"/>
          </w:tcPr>
          <w:p w:rsidR="00BD1D76" w:rsidRDefault="00BD1D76" w:rsidP="00E460BB">
            <w:pPr>
              <w:spacing w:before="120" w:after="120"/>
            </w:pPr>
            <w:r>
              <w:t>Final supplier maintenance agreements are to include Library staff training and certification. The training is to be instructor led, classroom based and to be delivered in Canberra for the duration of the contract term as requested by the Library.</w:t>
            </w:r>
          </w:p>
        </w:tc>
        <w:tc>
          <w:tcPr>
            <w:tcW w:w="1417" w:type="dxa"/>
          </w:tcPr>
          <w:p w:rsidR="00BD1D76"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R272</w:t>
            </w:r>
          </w:p>
        </w:tc>
        <w:tc>
          <w:tcPr>
            <w:tcW w:w="4883" w:type="dxa"/>
          </w:tcPr>
          <w:p w:rsidR="00BD1D76" w:rsidRDefault="00BD1D76" w:rsidP="00E460BB">
            <w:pPr>
              <w:spacing w:before="120" w:after="120"/>
            </w:pPr>
            <w:r>
              <w:t xml:space="preserve">Initial training is expected for each solution component with expected class sizes of 12. Successful Tenderers are to provide training for system administrators, technical and business area Library staff, and are to also provide printed and bound training materials. </w:t>
            </w:r>
          </w:p>
        </w:tc>
        <w:tc>
          <w:tcPr>
            <w:tcW w:w="1417" w:type="dxa"/>
          </w:tcPr>
          <w:p w:rsidR="00BD1D76" w:rsidRDefault="00BD1D76" w:rsidP="00E460BB">
            <w:pPr>
              <w:spacing w:before="120" w:after="120"/>
            </w:pPr>
            <w:r>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t>R273</w:t>
            </w:r>
          </w:p>
        </w:tc>
        <w:tc>
          <w:tcPr>
            <w:tcW w:w="4883" w:type="dxa"/>
          </w:tcPr>
          <w:p w:rsidR="00BD1D76" w:rsidRDefault="00BD1D76" w:rsidP="00E460BB">
            <w:pPr>
              <w:spacing w:before="120" w:after="120"/>
            </w:pPr>
            <w:r>
              <w:t xml:space="preserve">Successful Tenderers are to provide up-to-date technical and user documentation in both print and electronic formats. The documentation is to be revised with system updates, and is to be </w:t>
            </w:r>
            <w:r>
              <w:lastRenderedPageBreak/>
              <w:t>provided before the systems or updates are installed in production environments.</w:t>
            </w:r>
          </w:p>
        </w:tc>
        <w:tc>
          <w:tcPr>
            <w:tcW w:w="1417" w:type="dxa"/>
          </w:tcPr>
          <w:p w:rsidR="00BD1D76" w:rsidRDefault="00BD1D76" w:rsidP="00E460BB">
            <w:pPr>
              <w:spacing w:before="120" w:after="120"/>
            </w:pPr>
            <w:r>
              <w:lastRenderedPageBreak/>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r w:rsidR="00BD1D76" w:rsidTr="00E460BB">
        <w:tc>
          <w:tcPr>
            <w:tcW w:w="817" w:type="dxa"/>
          </w:tcPr>
          <w:p w:rsidR="00BD1D76" w:rsidRDefault="00BD1D76" w:rsidP="00E460BB">
            <w:pPr>
              <w:spacing w:before="120" w:after="120"/>
            </w:pPr>
            <w:r>
              <w:lastRenderedPageBreak/>
              <w:t xml:space="preserve">R274 </w:t>
            </w:r>
          </w:p>
        </w:tc>
        <w:tc>
          <w:tcPr>
            <w:tcW w:w="4883" w:type="dxa"/>
          </w:tcPr>
          <w:p w:rsidR="00BD1D76" w:rsidRPr="002347CF" w:rsidRDefault="00BD1D76" w:rsidP="00E460BB">
            <w:pPr>
              <w:spacing w:before="120" w:after="120"/>
            </w:pPr>
            <w:r w:rsidRPr="00BD2824">
              <w:t xml:space="preserve">Service Rebates will apply to failures to achieve the response and resolution times as outlined in the attached draft </w:t>
            </w:r>
            <w:r>
              <w:t>C</w:t>
            </w:r>
            <w:r w:rsidRPr="00BD2824">
              <w:t>ontract</w:t>
            </w:r>
          </w:p>
        </w:tc>
        <w:tc>
          <w:tcPr>
            <w:tcW w:w="1417" w:type="dxa"/>
          </w:tcPr>
          <w:p w:rsidR="00BD1D76" w:rsidRPr="002347CF" w:rsidRDefault="00BD1D76" w:rsidP="00E460BB">
            <w:pPr>
              <w:spacing w:before="120" w:after="120"/>
            </w:pPr>
            <w:r w:rsidRPr="002347CF">
              <w:t>VHD</w:t>
            </w:r>
          </w:p>
        </w:tc>
        <w:tc>
          <w:tcPr>
            <w:tcW w:w="2402" w:type="dxa"/>
          </w:tcPr>
          <w:p w:rsidR="00BD1D76" w:rsidRDefault="00BD1D76" w:rsidP="00E460BB">
            <w:pPr>
              <w:spacing w:before="120" w:after="120"/>
              <w:rPr>
                <w:b/>
              </w:rPr>
            </w:pPr>
            <w:r w:rsidRPr="0055267D">
              <w:rPr>
                <w:b/>
                <w:highlight w:val="lightGray"/>
              </w:rPr>
              <w:t>[Tenderer to complete]</w:t>
            </w:r>
          </w:p>
        </w:tc>
        <w:tc>
          <w:tcPr>
            <w:tcW w:w="4655" w:type="dxa"/>
          </w:tcPr>
          <w:p w:rsidR="00BD1D76" w:rsidRDefault="00BD1D76" w:rsidP="00E460BB">
            <w:pPr>
              <w:spacing w:before="120" w:after="120"/>
              <w:rPr>
                <w:b/>
              </w:rPr>
            </w:pPr>
            <w:r w:rsidRPr="0055267D">
              <w:rPr>
                <w:b/>
                <w:highlight w:val="lightGray"/>
              </w:rPr>
              <w:t>[Tenderer to complete]</w:t>
            </w:r>
          </w:p>
        </w:tc>
      </w:tr>
    </w:tbl>
    <w:p w:rsidR="00BD1D76" w:rsidRDefault="00BD1D76" w:rsidP="00BD1D76">
      <w:pPr>
        <w:rPr>
          <w:b/>
        </w:rPr>
        <w:sectPr w:rsidR="00BD1D76" w:rsidSect="00183589">
          <w:pgSz w:w="16838" w:h="11906" w:orient="landscape" w:code="9"/>
          <w:pgMar w:top="1440" w:right="1440" w:bottom="936" w:left="144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D1D76" w:rsidRDefault="00BD1D76" w:rsidP="00BD1D76">
      <w:pPr>
        <w:rPr>
          <w:b/>
        </w:rPr>
      </w:pPr>
      <w:r>
        <w:rPr>
          <w:b/>
        </w:rPr>
        <w:lastRenderedPageBreak/>
        <w:t>2.</w:t>
      </w:r>
      <w:r>
        <w:rPr>
          <w:b/>
        </w:rPr>
        <w:tab/>
        <w:t>Risk management</w:t>
      </w:r>
    </w:p>
    <w:p w:rsidR="00BD1D76" w:rsidRDefault="00BD1D76" w:rsidP="00BD1D76">
      <w:pPr>
        <w:ind w:left="720" w:hanging="720"/>
      </w:pPr>
      <w:r>
        <w:t>2.1</w:t>
      </w:r>
      <w:r>
        <w:tab/>
        <w:t>The Library is seeking to ensure that adequate and appropriate risk management strategies are incorporated into procedures for the day-to-day management and delivery of Services.</w:t>
      </w:r>
    </w:p>
    <w:p w:rsidR="00BD1D76" w:rsidRDefault="00BD1D76" w:rsidP="00BD1D76">
      <w:r>
        <w:t>2.2</w:t>
      </w:r>
      <w:r>
        <w:tab/>
        <w:t>Tenderers are to provide a risk management plan which at least includes:</w:t>
      </w:r>
    </w:p>
    <w:p w:rsidR="00BD1D76" w:rsidRDefault="00BD1D76" w:rsidP="00BD1D76">
      <w:pPr>
        <w:ind w:left="2160" w:hanging="720"/>
        <w:rPr>
          <w:szCs w:val="24"/>
        </w:rPr>
      </w:pPr>
      <w:r>
        <w:t>(a)</w:t>
      </w:r>
      <w:r>
        <w:tab/>
      </w:r>
      <w:r w:rsidRPr="007B65AB">
        <w:rPr>
          <w:szCs w:val="24"/>
        </w:rPr>
        <w:t>a preliminary risk assessment which identifies the nature and severity of:</w:t>
      </w:r>
    </w:p>
    <w:p w:rsidR="00BD1D76" w:rsidRPr="007B65AB" w:rsidRDefault="00BD1D76" w:rsidP="00BD1D76">
      <w:pPr>
        <w:ind w:left="2160" w:hanging="720"/>
        <w:rPr>
          <w:szCs w:val="24"/>
        </w:rPr>
      </w:pPr>
      <w:r w:rsidRPr="007B65AB">
        <w:rPr>
          <w:szCs w:val="24"/>
        </w:rPr>
        <w:t>(i)</w:t>
      </w:r>
      <w:r w:rsidRPr="007B65AB">
        <w:rPr>
          <w:szCs w:val="24"/>
        </w:rPr>
        <w:tab/>
        <w:t xml:space="preserve">the risks that will be the responsibility of the </w:t>
      </w:r>
      <w:r>
        <w:rPr>
          <w:szCs w:val="24"/>
        </w:rPr>
        <w:t>c</w:t>
      </w:r>
      <w:r w:rsidRPr="007B65AB">
        <w:rPr>
          <w:szCs w:val="24"/>
        </w:rPr>
        <w:t>ontractor;</w:t>
      </w:r>
    </w:p>
    <w:p w:rsidR="00BD1D76" w:rsidRDefault="00BD1D76" w:rsidP="00BD1D76">
      <w:pPr>
        <w:ind w:left="2160" w:hanging="720"/>
        <w:rPr>
          <w:szCs w:val="24"/>
        </w:rPr>
      </w:pPr>
      <w:r w:rsidRPr="007B65AB">
        <w:rPr>
          <w:szCs w:val="24"/>
        </w:rPr>
        <w:t>(ii)</w:t>
      </w:r>
      <w:r w:rsidRPr="007B65AB">
        <w:rPr>
          <w:szCs w:val="24"/>
        </w:rPr>
        <w:tab/>
        <w:t>the risks that will remain the responsibility of the Library;</w:t>
      </w:r>
    </w:p>
    <w:p w:rsidR="00BD1D76" w:rsidRPr="007B65AB" w:rsidRDefault="00BD1D76" w:rsidP="00BD1D76">
      <w:pPr>
        <w:ind w:left="2160" w:hanging="720"/>
        <w:rPr>
          <w:szCs w:val="24"/>
        </w:rPr>
      </w:pPr>
      <w:r w:rsidRPr="007B65AB">
        <w:rPr>
          <w:szCs w:val="24"/>
        </w:rPr>
        <w:t>(i</w:t>
      </w:r>
      <w:r>
        <w:rPr>
          <w:szCs w:val="24"/>
        </w:rPr>
        <w:t>ii</w:t>
      </w:r>
      <w:r w:rsidRPr="007B65AB">
        <w:rPr>
          <w:szCs w:val="24"/>
        </w:rPr>
        <w:t>)</w:t>
      </w:r>
      <w:r w:rsidRPr="007B65AB">
        <w:rPr>
          <w:szCs w:val="24"/>
        </w:rPr>
        <w:tab/>
        <w:t xml:space="preserve">the strategies that will be applied to manage all of the risks identified; </w:t>
      </w:r>
    </w:p>
    <w:p w:rsidR="00BD1D76" w:rsidRPr="007B65AB" w:rsidRDefault="00BD1D76" w:rsidP="00BD1D76">
      <w:pPr>
        <w:ind w:left="2160" w:hanging="720"/>
        <w:rPr>
          <w:szCs w:val="24"/>
        </w:rPr>
      </w:pPr>
      <w:r w:rsidRPr="007B65AB">
        <w:rPr>
          <w:szCs w:val="24"/>
        </w:rPr>
        <w:t>(</w:t>
      </w:r>
      <w:r>
        <w:rPr>
          <w:szCs w:val="24"/>
        </w:rPr>
        <w:t>i</w:t>
      </w:r>
      <w:r w:rsidRPr="007B65AB">
        <w:rPr>
          <w:szCs w:val="24"/>
        </w:rPr>
        <w:t>v)</w:t>
      </w:r>
      <w:r w:rsidRPr="007B65AB">
        <w:rPr>
          <w:szCs w:val="24"/>
        </w:rPr>
        <w:tab/>
        <w:t>any procedures that the Tenderer will have in place in the event that the Tenderer is unable to perform the Services; and</w:t>
      </w:r>
    </w:p>
    <w:p w:rsidR="00BD1D76" w:rsidRPr="007B65AB" w:rsidRDefault="00BD1D76" w:rsidP="00BD1D76">
      <w:pPr>
        <w:ind w:left="2160" w:hanging="720"/>
        <w:rPr>
          <w:szCs w:val="24"/>
        </w:rPr>
      </w:pPr>
      <w:r w:rsidRPr="007B65AB">
        <w:rPr>
          <w:szCs w:val="24"/>
        </w:rPr>
        <w:t>(v)</w:t>
      </w:r>
      <w:r w:rsidRPr="007B65AB">
        <w:rPr>
          <w:szCs w:val="24"/>
        </w:rPr>
        <w:tab/>
        <w:t>any other risks considered by Tenderers to be relevant to the management and delivery of the Services; and</w:t>
      </w:r>
    </w:p>
    <w:p w:rsidR="00BD1D76" w:rsidRPr="007B65AB" w:rsidRDefault="00BD1D76" w:rsidP="00BD1D76">
      <w:pPr>
        <w:ind w:left="1440" w:hanging="720"/>
        <w:rPr>
          <w:szCs w:val="24"/>
        </w:rPr>
      </w:pPr>
      <w:r w:rsidRPr="007B65AB">
        <w:rPr>
          <w:szCs w:val="24"/>
        </w:rPr>
        <w:t>(</w:t>
      </w:r>
      <w:r>
        <w:rPr>
          <w:szCs w:val="24"/>
        </w:rPr>
        <w:t>b</w:t>
      </w:r>
      <w:r w:rsidRPr="007B65AB">
        <w:rPr>
          <w:szCs w:val="24"/>
        </w:rPr>
        <w:t>)</w:t>
      </w:r>
      <w:r w:rsidRPr="007B65AB">
        <w:rPr>
          <w:szCs w:val="24"/>
        </w:rPr>
        <w:tab/>
        <w:t xml:space="preserve">a risk management plan which complies with AS/NZS </w:t>
      </w:r>
      <w:r>
        <w:rPr>
          <w:szCs w:val="24"/>
        </w:rPr>
        <w:t>ISO 31000:2009</w:t>
      </w:r>
      <w:r w:rsidRPr="007B65AB">
        <w:rPr>
          <w:szCs w:val="24"/>
        </w:rPr>
        <w:t xml:space="preserve">. </w:t>
      </w:r>
    </w:p>
    <w:p w:rsidR="00BD1D76" w:rsidRDefault="00BD1D76" w:rsidP="00BD1D76">
      <w:pPr>
        <w:ind w:left="720" w:hanging="720"/>
      </w:pPr>
      <w:r>
        <w:t xml:space="preserve">2.3 </w:t>
      </w:r>
      <w:r>
        <w:tab/>
        <w:t xml:space="preserve">The Library may require the preferred Tenderer(s) to provide, as a precondition to entry into a Contract, a performance guarantee from a related body corporate (as defined in the Corporations Act) in a form and substance that is acceptable to the Library.  </w:t>
      </w:r>
    </w:p>
    <w:p w:rsidR="00BD1D76" w:rsidRPr="0008156D" w:rsidRDefault="00BD1D76" w:rsidP="00BD1D76">
      <w:pPr>
        <w:ind w:left="720" w:hanging="720"/>
      </w:pPr>
      <w:r>
        <w:t xml:space="preserve">2.4 </w:t>
      </w:r>
      <w:r>
        <w:tab/>
        <w:t>The Library may also require, as an additional form of security, an unconditional financial undertaking from an Australian bank on terms that are acceptable to the Library.  The Tenderer must confirm it will provide such guarantees and undertakings, if any, specified in the Contract.  The cost of any unconditional financial undertaking (if required) should be addressed separately and should not be included in the price.</w:t>
      </w:r>
    </w:p>
    <w:p w:rsidR="00BD1D76" w:rsidRDefault="00BD1D76" w:rsidP="00BD1D76">
      <w:pPr>
        <w:rPr>
          <w:b/>
        </w:rPr>
      </w:pPr>
      <w:r>
        <w:rPr>
          <w:b/>
        </w:rPr>
        <w:t>3</w:t>
      </w:r>
      <w:r>
        <w:rPr>
          <w:b/>
        </w:rPr>
        <w:tab/>
        <w:t>Implementation Plan</w:t>
      </w:r>
    </w:p>
    <w:p w:rsidR="00BD1D76" w:rsidRDefault="00BD1D76" w:rsidP="00BD1D76">
      <w:pPr>
        <w:ind w:left="720" w:hanging="720"/>
      </w:pPr>
      <w:r>
        <w:t>3.1</w:t>
      </w:r>
      <w:r>
        <w:tab/>
      </w:r>
      <w:r w:rsidRPr="00390E7B">
        <w:t>Successful Tenderer</w:t>
      </w:r>
      <w:r>
        <w:t>(</w:t>
      </w:r>
      <w:r w:rsidRPr="00390E7B">
        <w:t>s</w:t>
      </w:r>
      <w:r>
        <w:t>)</w:t>
      </w:r>
      <w:r w:rsidRPr="00390E7B">
        <w:t xml:space="preserve"> must deliver initial system version(s) by December 2012 and their final system version(s) by December 2015. The initial system version(s) are to be deployable into the Library’s production environment and are to include functionality to be agreed between the Library and the selected supplier(s), prior to contract signing.</w:t>
      </w:r>
    </w:p>
    <w:p w:rsidR="00BD1D76" w:rsidRDefault="00BD1D76" w:rsidP="00BD1D76">
      <w:pPr>
        <w:ind w:left="720" w:hanging="720"/>
      </w:pPr>
      <w:r>
        <w:t xml:space="preserve">3.2 </w:t>
      </w:r>
      <w:r>
        <w:tab/>
        <w:t>Tenderers are to provide a draft Implementation Plan which includes details of:</w:t>
      </w:r>
    </w:p>
    <w:p w:rsidR="00BD1D76" w:rsidRDefault="00BD1D76" w:rsidP="00BD1D76">
      <w:pPr>
        <w:ind w:left="1440" w:hanging="720"/>
      </w:pPr>
      <w:r>
        <w:t>(a)</w:t>
      </w:r>
      <w:r>
        <w:tab/>
        <w:t xml:space="preserve">key milestones; </w:t>
      </w:r>
    </w:p>
    <w:p w:rsidR="00BD1D76" w:rsidRDefault="00BD1D76" w:rsidP="00BD1D76">
      <w:pPr>
        <w:ind w:left="1440" w:hanging="720"/>
      </w:pPr>
      <w:r>
        <w:t>(b)</w:t>
      </w:r>
      <w:r>
        <w:tab/>
        <w:t>the implementation team proposed by the Tenderer;</w:t>
      </w:r>
    </w:p>
    <w:p w:rsidR="00BD1D76" w:rsidRDefault="00BD1D76" w:rsidP="00BD1D76">
      <w:pPr>
        <w:ind w:left="1440" w:hanging="720"/>
      </w:pPr>
      <w:r>
        <w:t>(c)</w:t>
      </w:r>
      <w:r>
        <w:tab/>
        <w:t>the extent of the Library's involvement;</w:t>
      </w:r>
    </w:p>
    <w:p w:rsidR="00BD1D76" w:rsidRDefault="00BD1D76" w:rsidP="00BD1D76">
      <w:pPr>
        <w:ind w:left="1440" w:hanging="720"/>
      </w:pPr>
      <w:r>
        <w:t>(d)</w:t>
      </w:r>
      <w:r>
        <w:tab/>
        <w:t>stakeholder consultative arrangements, including in relation to the Library's senior executives;</w:t>
      </w:r>
    </w:p>
    <w:p w:rsidR="00BD1D76" w:rsidRDefault="00BD1D76" w:rsidP="00BD1D76">
      <w:pPr>
        <w:ind w:left="1440" w:hanging="720"/>
      </w:pPr>
      <w:r>
        <w:lastRenderedPageBreak/>
        <w:t>(e)</w:t>
      </w:r>
      <w:r>
        <w:tab/>
        <w:t xml:space="preserve">the establishment of IT, project management, reporting, or other relevant systems, including links to existing systems; and </w:t>
      </w:r>
    </w:p>
    <w:p w:rsidR="00BD1D76" w:rsidRDefault="00BD1D76" w:rsidP="00BD1D76">
      <w:pPr>
        <w:ind w:left="1440" w:hanging="720"/>
      </w:pPr>
      <w:r>
        <w:t>(f)</w:t>
      </w:r>
      <w:r>
        <w:tab/>
        <w:t xml:space="preserve">the collection and migration of data (if applicable). </w:t>
      </w:r>
    </w:p>
    <w:p w:rsidR="00BD1D76" w:rsidRDefault="00BD1D76" w:rsidP="00BD1D76">
      <w:pPr>
        <w:ind w:left="720" w:hanging="720"/>
      </w:pPr>
      <w:r>
        <w:t>3.3</w:t>
      </w:r>
      <w:r>
        <w:tab/>
        <w:t>Information on key milestones (in sufficient detail to enable the Library to ascertain the key steps and procedures to be undertaken by the contractor) and curricula vitae of the key manager(s) responsible for implementation must be provided in a separate annex.  The Library reserves the right to interview key managers as part of this RFT evaluation.</w:t>
      </w:r>
    </w:p>
    <w:p w:rsidR="00BD1D76" w:rsidRDefault="00BD1D76" w:rsidP="00BD1D76">
      <w:pPr>
        <w:ind w:left="720" w:hanging="720"/>
      </w:pPr>
    </w:p>
    <w:p w:rsidR="00BD1D76" w:rsidRDefault="00BD1D76" w:rsidP="00BD1D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tblGrid>
      <w:tr w:rsidR="00BD1D76" w:rsidTr="00E460BB">
        <w:tc>
          <w:tcPr>
            <w:tcW w:w="9498" w:type="dxa"/>
            <w:shd w:val="pct20" w:color="auto" w:fill="FFFFFF"/>
          </w:tcPr>
          <w:p w:rsidR="00BD1D76" w:rsidRDefault="00BD1D76" w:rsidP="00E460BB">
            <w:pPr>
              <w:keepNext/>
              <w:rPr>
                <w:b/>
              </w:rPr>
            </w:pPr>
            <w:r>
              <w:rPr>
                <w:b/>
              </w:rPr>
              <w:t>Tenderer's Response</w:t>
            </w:r>
          </w:p>
        </w:tc>
      </w:tr>
      <w:tr w:rsidR="00BD1D76" w:rsidTr="00E460BB">
        <w:trPr>
          <w:cantSplit/>
        </w:trPr>
        <w:tc>
          <w:tcPr>
            <w:tcW w:w="9498" w:type="dxa"/>
          </w:tcPr>
          <w:p w:rsidR="00BD1D76" w:rsidRDefault="00BD1D76" w:rsidP="00E460BB">
            <w:pPr>
              <w:rPr>
                <w:b/>
                <w:i/>
              </w:rPr>
            </w:pPr>
            <w:r>
              <w:rPr>
                <w:b/>
                <w:i/>
              </w:rPr>
              <w:t>[NOTE TO TENDERERS: ATTACH DETAILS IF NOT CREATED ELECTRONICALLY]</w:t>
            </w:r>
          </w:p>
          <w:p w:rsidR="00BD1D76" w:rsidRDefault="00BD1D76" w:rsidP="00E460BB"/>
          <w:p w:rsidR="00BD1D76" w:rsidRDefault="00BD1D76" w:rsidP="00E460BB"/>
        </w:tc>
      </w:tr>
    </w:tbl>
    <w:p w:rsidR="00BD1D76" w:rsidRDefault="00BD1D76" w:rsidP="00BD1D76">
      <w:pPr>
        <w:keepNext/>
        <w:rPr>
          <w:b/>
        </w:rPr>
      </w:pPr>
      <w:r>
        <w:rPr>
          <w:b/>
        </w:rPr>
        <w:t>4.</w:t>
      </w:r>
      <w:r>
        <w:rPr>
          <w:b/>
        </w:rPr>
        <w:tab/>
        <w:t>Subcontractors</w:t>
      </w:r>
    </w:p>
    <w:p w:rsidR="00BD1D76" w:rsidRDefault="00BD1D76" w:rsidP="00BD1D76">
      <w:pPr>
        <w:ind w:left="720" w:hanging="720"/>
      </w:pPr>
      <w:r>
        <w:t>4.1</w:t>
      </w:r>
      <w:r>
        <w:tab/>
        <w:t xml:space="preserve">If it is proposed that any work is to be performed under Subcontracts, the names and ABNs of the proposed Subcontractors and details of the work proposed to be undertaken by them must be set out in the Tender.  Tenderers should note that the Contract requires that: </w:t>
      </w:r>
    </w:p>
    <w:p w:rsidR="00BD1D76" w:rsidRDefault="00BD1D76" w:rsidP="00BD1D76">
      <w:pPr>
        <w:ind w:left="1440" w:hanging="720"/>
      </w:pPr>
      <w:r>
        <w:t>(a)</w:t>
      </w:r>
      <w:r>
        <w:tab/>
        <w:t>Subcontractors be approved in writing by the Library before being allotted any part of the work, and the Contract gives the Library the right to not permit the use of Subcontractors; and</w:t>
      </w:r>
    </w:p>
    <w:p w:rsidR="00BD1D76" w:rsidRDefault="00BD1D76" w:rsidP="00BD1D76">
      <w:pPr>
        <w:ind w:left="1440" w:hanging="720"/>
      </w:pPr>
      <w:r>
        <w:t>(b)</w:t>
      </w:r>
      <w:r>
        <w:tab/>
        <w:t>the Tenderer ensures that:</w:t>
      </w:r>
    </w:p>
    <w:p w:rsidR="00BD1D76" w:rsidRDefault="00BD1D76" w:rsidP="00BD1D76">
      <w:pPr>
        <w:ind w:left="2160" w:hanging="720"/>
      </w:pPr>
      <w:r>
        <w:t>(i)</w:t>
      </w:r>
      <w:r>
        <w:tab/>
        <w:t>the work performed by any Subcontractor meets the requirements of the Contract in full; and</w:t>
      </w:r>
    </w:p>
    <w:p w:rsidR="00BD1D76" w:rsidRDefault="00BD1D76" w:rsidP="00BD1D76">
      <w:pPr>
        <w:ind w:left="2160" w:hanging="720"/>
      </w:pPr>
      <w:r>
        <w:t>(ii)</w:t>
      </w:r>
      <w:r>
        <w:tab/>
        <w:t>the subcontract contain certain minimum Library requirements, such as audit rights, privacy, intellectual property, Equal Opportunity for Women in the Workplace and security.</w:t>
      </w:r>
    </w:p>
    <w:p w:rsidR="00BD1D76" w:rsidRDefault="00BD1D76" w:rsidP="00BD1D76">
      <w:pPr>
        <w:ind w:left="720" w:hanging="720"/>
      </w:pPr>
      <w:r>
        <w:t>4.2</w:t>
      </w:r>
      <w:r>
        <w:tab/>
        <w:t>As part of the audit rights contained in the Contract, copies of all orders placed on Subcontractors must be supplied to the Library if requested.</w:t>
      </w:r>
    </w:p>
    <w:p w:rsidR="00BD1D76" w:rsidRDefault="00BD1D76" w:rsidP="00BD1D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tblGrid>
      <w:tr w:rsidR="00BD1D76" w:rsidTr="00E460BB">
        <w:tc>
          <w:tcPr>
            <w:tcW w:w="9498" w:type="dxa"/>
            <w:shd w:val="pct20" w:color="auto" w:fill="FFFFFF"/>
          </w:tcPr>
          <w:p w:rsidR="00BD1D76" w:rsidRDefault="00BD1D76" w:rsidP="00E460BB">
            <w:pPr>
              <w:rPr>
                <w:b/>
              </w:rPr>
            </w:pPr>
            <w:r>
              <w:rPr>
                <w:b/>
              </w:rPr>
              <w:t>Tenderer's Response</w:t>
            </w:r>
          </w:p>
        </w:tc>
      </w:tr>
      <w:tr w:rsidR="00BD1D76" w:rsidTr="00E460BB">
        <w:tc>
          <w:tcPr>
            <w:tcW w:w="9498" w:type="dxa"/>
          </w:tcPr>
          <w:p w:rsidR="00BD1D76" w:rsidRDefault="00BD1D76" w:rsidP="00E460BB">
            <w:r>
              <w:rPr>
                <w:b/>
                <w:i/>
              </w:rPr>
              <w:t>[NOTE TO TENDERERS: ATTACH DETAILS IF NOT CREATED ELECTRONICALLY]</w:t>
            </w:r>
          </w:p>
          <w:p w:rsidR="00BD1D76" w:rsidRDefault="00BD1D76" w:rsidP="00E460BB"/>
          <w:p w:rsidR="00BD1D76" w:rsidRDefault="00BD1D76" w:rsidP="00E460BB"/>
        </w:tc>
      </w:tr>
    </w:tbl>
    <w:p w:rsidR="00BD1D76" w:rsidRPr="00407EA1" w:rsidRDefault="00BD1D76" w:rsidP="00BD1D76">
      <w:pPr>
        <w:keepNext/>
        <w:rPr>
          <w:b/>
        </w:rPr>
      </w:pPr>
      <w:r>
        <w:rPr>
          <w:b/>
        </w:rPr>
        <w:lastRenderedPageBreak/>
        <w:t>5.</w:t>
      </w:r>
      <w:r>
        <w:rPr>
          <w:b/>
        </w:rPr>
        <w:tab/>
        <w:t>Environmental considerations</w:t>
      </w:r>
    </w:p>
    <w:p w:rsidR="00BD1D76" w:rsidRDefault="00BD1D76" w:rsidP="00BD1D76">
      <w:pPr>
        <w:ind w:left="720" w:hanging="720"/>
      </w:pPr>
      <w:r>
        <w:t>5.1</w:t>
      </w:r>
      <w:r>
        <w:tab/>
        <w:t>The Tenderer is to confirm that it is aware of the following Australian Government environmental policies and that it will comply with them (to the extent applicable) when delivering the Services:</w:t>
      </w:r>
    </w:p>
    <w:p w:rsidR="00BD1D76" w:rsidRDefault="00BD1D76" w:rsidP="00BD1D76">
      <w:pPr>
        <w:ind w:left="1440" w:hanging="720"/>
      </w:pPr>
      <w:r>
        <w:t>(a)</w:t>
      </w:r>
      <w:r>
        <w:tab/>
      </w:r>
      <w:hyperlink r:id="rId10" w:history="1">
        <w:r w:rsidRPr="00F52113">
          <w:rPr>
            <w:rStyle w:val="Hyperlink"/>
            <w:i/>
          </w:rPr>
          <w:t>Green Office Guide</w:t>
        </w:r>
      </w:hyperlink>
      <w:r>
        <w:t xml:space="preserve"> – A guide to help you buy and use environmentally friendly office equipment, Department of Sustainability, Environment, Water Population and Communities, 2001;</w:t>
      </w:r>
    </w:p>
    <w:p w:rsidR="00BD1D76" w:rsidRDefault="00BD1D76" w:rsidP="00BD1D76">
      <w:pPr>
        <w:ind w:left="1440" w:hanging="720"/>
      </w:pPr>
      <w:r>
        <w:t>(b)</w:t>
      </w:r>
      <w:r>
        <w:tab/>
      </w:r>
      <w:hyperlink r:id="rId11" w:history="1">
        <w:r w:rsidRPr="00AE46BC">
          <w:rPr>
            <w:rStyle w:val="Hyperlink"/>
            <w:i/>
          </w:rPr>
          <w:t>Environmental Purchasing Guide</w:t>
        </w:r>
      </w:hyperlink>
      <w:r>
        <w:t xml:space="preserve"> – Department of Sustainability, Environment, Water Population and Communities, 2003;</w:t>
      </w:r>
    </w:p>
    <w:p w:rsidR="00BD1D76" w:rsidRDefault="00BD1D76" w:rsidP="00BD1D76">
      <w:pPr>
        <w:ind w:left="1440" w:hanging="720"/>
      </w:pPr>
      <w:r w:rsidRPr="00BC31C4">
        <w:t>(c)</w:t>
      </w:r>
      <w:r>
        <w:tab/>
      </w:r>
      <w:hyperlink r:id="rId12" w:history="1">
        <w:r>
          <w:rPr>
            <w:rStyle w:val="Hyperlink"/>
            <w:i/>
          </w:rPr>
          <w:t>Model Environmental Management System for Australian Government Agencies</w:t>
        </w:r>
      </w:hyperlink>
      <w:r w:rsidRPr="00BC31C4">
        <w:t xml:space="preserve"> </w:t>
      </w:r>
      <w:r w:rsidRPr="00A71F4F">
        <w:t>–</w:t>
      </w:r>
      <w:r w:rsidRPr="00BC31C4">
        <w:t xml:space="preserve"> Department of </w:t>
      </w:r>
      <w:r>
        <w:t>Sustainability, Environment, Water Population and Communities</w:t>
      </w:r>
      <w:r w:rsidRPr="00BC31C4">
        <w:t>;</w:t>
      </w:r>
      <w:r>
        <w:t xml:space="preserve"> </w:t>
      </w:r>
    </w:p>
    <w:p w:rsidR="00BD1D76" w:rsidRDefault="00BD1D76" w:rsidP="00BD1D76">
      <w:pPr>
        <w:ind w:left="1440" w:hanging="720"/>
      </w:pPr>
      <w:r>
        <w:t xml:space="preserve"> (d)</w:t>
      </w:r>
      <w:r>
        <w:tab/>
      </w:r>
      <w:hyperlink r:id="rId13" w:history="1">
        <w:r w:rsidRPr="000A2003">
          <w:rPr>
            <w:rStyle w:val="Hyperlink"/>
            <w:i/>
          </w:rPr>
          <w:t xml:space="preserve">Water </w:t>
        </w:r>
        <w:r>
          <w:rPr>
            <w:rStyle w:val="Hyperlink"/>
            <w:i/>
          </w:rPr>
          <w:t>E</w:t>
        </w:r>
        <w:r w:rsidRPr="000A2003">
          <w:rPr>
            <w:rStyle w:val="Hyperlink"/>
            <w:i/>
          </w:rPr>
          <w:t xml:space="preserve">fficiency </w:t>
        </w:r>
        <w:r>
          <w:rPr>
            <w:rStyle w:val="Hyperlink"/>
            <w:i/>
          </w:rPr>
          <w:t>G</w:t>
        </w:r>
        <w:r w:rsidRPr="000A2003">
          <w:rPr>
            <w:rStyle w:val="Hyperlink"/>
            <w:i/>
          </w:rPr>
          <w:t xml:space="preserve">uide: </w:t>
        </w:r>
        <w:r>
          <w:rPr>
            <w:rStyle w:val="Hyperlink"/>
            <w:i/>
          </w:rPr>
          <w:t>O</w:t>
        </w:r>
        <w:r w:rsidRPr="000A2003">
          <w:rPr>
            <w:rStyle w:val="Hyperlink"/>
            <w:i/>
          </w:rPr>
          <w:t xml:space="preserve">ffice and </w:t>
        </w:r>
        <w:r>
          <w:rPr>
            <w:rStyle w:val="Hyperlink"/>
            <w:i/>
          </w:rPr>
          <w:t>P</w:t>
        </w:r>
        <w:r w:rsidRPr="000A2003">
          <w:rPr>
            <w:rStyle w:val="Hyperlink"/>
            <w:i/>
          </w:rPr>
          <w:t xml:space="preserve">ublic </w:t>
        </w:r>
        <w:r>
          <w:rPr>
            <w:rStyle w:val="Hyperlink"/>
            <w:i/>
          </w:rPr>
          <w:t>B</w:t>
        </w:r>
        <w:r w:rsidRPr="000A2003">
          <w:rPr>
            <w:rStyle w:val="Hyperlink"/>
            <w:i/>
          </w:rPr>
          <w:t>uildings</w:t>
        </w:r>
      </w:hyperlink>
      <w:r>
        <w:t xml:space="preserve"> – Department of Sustainability, Environment, Water Population and Communities, 2006;</w:t>
      </w:r>
    </w:p>
    <w:p w:rsidR="00BD1D76" w:rsidRDefault="00BD1D76" w:rsidP="00BD1D76">
      <w:pPr>
        <w:ind w:left="1440" w:hanging="720"/>
      </w:pPr>
      <w:r>
        <w:t>(e)</w:t>
      </w:r>
      <w:r>
        <w:tab/>
      </w:r>
      <w:hyperlink r:id="rId14" w:history="1">
        <w:r w:rsidRPr="00D46FC7">
          <w:rPr>
            <w:rStyle w:val="Hyperlink"/>
            <w:i/>
          </w:rPr>
          <w:t>Energy Efficiency in Government Operations Policy</w:t>
        </w:r>
      </w:hyperlink>
      <w:r w:rsidRPr="005D5B08">
        <w:rPr>
          <w:i/>
        </w:rPr>
        <w:t xml:space="preserve"> </w:t>
      </w:r>
      <w:r>
        <w:t>– Department of Sustainability, Environment, Water Population and Communities, 2009; and</w:t>
      </w:r>
    </w:p>
    <w:p w:rsidR="00BD1D76" w:rsidRDefault="00BD1D76" w:rsidP="00BD1D76">
      <w:pPr>
        <w:ind w:left="1440" w:hanging="720"/>
      </w:pPr>
      <w:r>
        <w:t>(f)</w:t>
      </w:r>
      <w:r>
        <w:tab/>
      </w:r>
      <w:hyperlink r:id="rId15" w:history="1">
        <w:r w:rsidRPr="000767BA">
          <w:rPr>
            <w:rStyle w:val="Hyperlink"/>
            <w:i/>
          </w:rPr>
          <w:t>Australian Packaging Covenant</w:t>
        </w:r>
      </w:hyperlink>
      <w:r>
        <w:t xml:space="preserve"> – Australian Packaging Covenant Secretariat, 2010.</w:t>
      </w:r>
    </w:p>
    <w:p w:rsidR="00BD1D76" w:rsidRDefault="00BD1D76" w:rsidP="00BD1D76">
      <w:pPr>
        <w:ind w:left="720" w:hanging="720"/>
      </w:pPr>
      <w:r>
        <w:t>5.2</w:t>
      </w:r>
      <w:r>
        <w:tab/>
        <w:t>Tenderers are to provide details as to how they will use sound environmental management practices in relation to the conduct of the Services, including:</w:t>
      </w:r>
    </w:p>
    <w:p w:rsidR="00BD1D76" w:rsidRDefault="00BD1D76" w:rsidP="00BD1D76">
      <w:pPr>
        <w:ind w:left="1440" w:hanging="720"/>
      </w:pPr>
      <w:r>
        <w:t>(a)</w:t>
      </w:r>
      <w:r>
        <w:tab/>
        <w:t>where possible, the use of energy-efficient technologies;</w:t>
      </w:r>
    </w:p>
    <w:p w:rsidR="00BD1D76" w:rsidRDefault="00BD1D76" w:rsidP="00BD1D76">
      <w:pPr>
        <w:ind w:left="1440" w:hanging="720"/>
      </w:pPr>
      <w:r>
        <w:t>(b)</w:t>
      </w:r>
      <w:r>
        <w:tab/>
        <w:t>the use of energy management technologies;</w:t>
      </w:r>
    </w:p>
    <w:p w:rsidR="00BD1D76" w:rsidRDefault="00BD1D76" w:rsidP="00BD1D76">
      <w:pPr>
        <w:ind w:left="1440" w:hanging="720"/>
      </w:pPr>
      <w:r>
        <w:t>(c)</w:t>
      </w:r>
      <w:r>
        <w:tab/>
        <w:t>the minimisation of hazardous substances derived from or related to the provision of the Services;</w:t>
      </w:r>
    </w:p>
    <w:p w:rsidR="00BD1D76" w:rsidRDefault="00BD1D76" w:rsidP="00BD1D76">
      <w:pPr>
        <w:ind w:left="1440" w:hanging="720"/>
      </w:pPr>
      <w:r>
        <w:t>(d)</w:t>
      </w:r>
      <w:r>
        <w:tab/>
        <w:t>the use of environmentally friendly disposal methods; and</w:t>
      </w:r>
    </w:p>
    <w:p w:rsidR="00BD1D76" w:rsidRDefault="00BD1D76" w:rsidP="00BD1D76">
      <w:pPr>
        <w:ind w:left="1440" w:hanging="720"/>
      </w:pPr>
      <w:r>
        <w:t>(e)</w:t>
      </w:r>
      <w:r>
        <w:tab/>
        <w:t>the adoption of environmentally friendly packaging materials.</w:t>
      </w:r>
    </w:p>
    <w:p w:rsidR="00BD1D76" w:rsidRDefault="00BD1D76" w:rsidP="00BD1D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tblGrid>
      <w:tr w:rsidR="00BD1D76" w:rsidTr="00E460BB">
        <w:tc>
          <w:tcPr>
            <w:tcW w:w="9498" w:type="dxa"/>
            <w:shd w:val="pct20" w:color="auto" w:fill="FFFFFF"/>
          </w:tcPr>
          <w:p w:rsidR="00BD1D76" w:rsidRDefault="00BD1D76" w:rsidP="00E460BB">
            <w:pPr>
              <w:rPr>
                <w:b/>
              </w:rPr>
            </w:pPr>
            <w:r>
              <w:rPr>
                <w:b/>
              </w:rPr>
              <w:t>Tenderer's Response</w:t>
            </w:r>
          </w:p>
        </w:tc>
      </w:tr>
      <w:tr w:rsidR="00BD1D76" w:rsidTr="00E460BB">
        <w:tc>
          <w:tcPr>
            <w:tcW w:w="9498" w:type="dxa"/>
          </w:tcPr>
          <w:p w:rsidR="00BD1D76" w:rsidRDefault="00BD1D76" w:rsidP="00E460BB">
            <w:r>
              <w:rPr>
                <w:b/>
                <w:i/>
              </w:rPr>
              <w:t>[NOTE TO TENDERERS: ATTACH DETAILS IF NOT CREATED ELECTRONICALLY]</w:t>
            </w:r>
          </w:p>
          <w:p w:rsidR="00BD1D76" w:rsidRDefault="00BD1D76" w:rsidP="00E460BB"/>
          <w:p w:rsidR="00BD1D76" w:rsidRDefault="00BD1D76" w:rsidP="00E460BB"/>
        </w:tc>
      </w:tr>
    </w:tbl>
    <w:p w:rsidR="00BD1D76" w:rsidRPr="00407EA1" w:rsidRDefault="00BD1D76" w:rsidP="00BD1D76">
      <w:pPr>
        <w:keepNext/>
        <w:rPr>
          <w:b/>
        </w:rPr>
      </w:pPr>
      <w:r>
        <w:rPr>
          <w:b/>
        </w:rPr>
        <w:lastRenderedPageBreak/>
        <w:t>6.</w:t>
      </w:r>
      <w:r>
        <w:rPr>
          <w:b/>
        </w:rPr>
        <w:tab/>
        <w:t>Acceptance testing</w:t>
      </w:r>
    </w:p>
    <w:p w:rsidR="00BD1D76" w:rsidRDefault="00BD1D76" w:rsidP="00BD1D76">
      <w:pPr>
        <w:ind w:left="720" w:hanging="720"/>
        <w:rPr>
          <w:lang w:val="en-GB"/>
        </w:rPr>
      </w:pPr>
      <w:r>
        <w:t>6.1</w:t>
      </w:r>
      <w:r>
        <w:tab/>
      </w:r>
      <w:r>
        <w:rPr>
          <w:lang w:val="en-GB"/>
        </w:rPr>
        <w:t>The a</w:t>
      </w:r>
      <w:r w:rsidRPr="006841B5">
        <w:rPr>
          <w:lang w:val="en-GB"/>
        </w:rPr>
        <w:t>cceptance test</w:t>
      </w:r>
      <w:r>
        <w:rPr>
          <w:lang w:val="en-GB"/>
        </w:rPr>
        <w:t xml:space="preserve"> plan</w:t>
      </w:r>
      <w:r w:rsidRPr="006841B5">
        <w:rPr>
          <w:lang w:val="en-GB"/>
        </w:rPr>
        <w:t xml:space="preserve"> will consist of functional, performance</w:t>
      </w:r>
      <w:r>
        <w:rPr>
          <w:lang w:val="en-GB"/>
        </w:rPr>
        <w:t>, integration</w:t>
      </w:r>
      <w:r w:rsidRPr="006841B5">
        <w:rPr>
          <w:lang w:val="en-GB"/>
        </w:rPr>
        <w:t xml:space="preserve"> and usability tests derived from </w:t>
      </w:r>
      <w:r>
        <w:rPr>
          <w:lang w:val="en-GB"/>
        </w:rPr>
        <w:t xml:space="preserve">the </w:t>
      </w:r>
      <w:r w:rsidRPr="006841B5">
        <w:rPr>
          <w:lang w:val="en-GB"/>
        </w:rPr>
        <w:t>business requirements</w:t>
      </w:r>
      <w:r>
        <w:rPr>
          <w:lang w:val="en-GB"/>
        </w:rPr>
        <w:t>.</w:t>
      </w:r>
      <w:r w:rsidRPr="006841B5">
        <w:rPr>
          <w:lang w:val="en-GB"/>
        </w:rPr>
        <w:t xml:space="preserve"> The </w:t>
      </w:r>
      <w:r>
        <w:rPr>
          <w:lang w:val="en-GB"/>
        </w:rPr>
        <w:t xml:space="preserve">proposed </w:t>
      </w:r>
      <w:r w:rsidRPr="006841B5">
        <w:rPr>
          <w:lang w:val="en-GB"/>
        </w:rPr>
        <w:t>test plan</w:t>
      </w:r>
      <w:r>
        <w:rPr>
          <w:lang w:val="en-GB"/>
        </w:rPr>
        <w:t xml:space="preserve"> regime </w:t>
      </w:r>
      <w:r w:rsidRPr="006841B5">
        <w:rPr>
          <w:lang w:val="en-GB"/>
        </w:rPr>
        <w:t xml:space="preserve">and information about the tools used for testing </w:t>
      </w:r>
      <w:r>
        <w:rPr>
          <w:lang w:val="en-GB"/>
        </w:rPr>
        <w:t>are to</w:t>
      </w:r>
      <w:r w:rsidRPr="006841B5">
        <w:rPr>
          <w:lang w:val="en-GB"/>
        </w:rPr>
        <w:t xml:space="preserve"> be provided to the Library</w:t>
      </w:r>
      <w:r>
        <w:rPr>
          <w:lang w:val="en-GB"/>
        </w:rPr>
        <w:t xml:space="preserve"> as part of the Tender submission</w:t>
      </w:r>
      <w:r w:rsidRPr="006841B5">
        <w:rPr>
          <w:lang w:val="en-GB"/>
        </w:rPr>
        <w:t xml:space="preserve">. </w:t>
      </w:r>
      <w:r>
        <w:rPr>
          <w:lang w:val="en-GB"/>
        </w:rPr>
        <w:t xml:space="preserve">Please also refer to the Statement of Work within the draft Contract at </w:t>
      </w:r>
      <w:r w:rsidRPr="002B1589">
        <w:rPr>
          <w:b/>
          <w:bCs/>
          <w:lang w:val="en-GB"/>
        </w:rPr>
        <w:t>Schedule 5</w:t>
      </w:r>
      <w:r>
        <w:rPr>
          <w:lang w:val="en-GB"/>
        </w:rPr>
        <w:t>.</w:t>
      </w:r>
    </w:p>
    <w:p w:rsidR="00BD1D76" w:rsidRDefault="00BD1D76" w:rsidP="00BD1D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tblGrid>
      <w:tr w:rsidR="00BD1D76" w:rsidTr="00E460BB">
        <w:tc>
          <w:tcPr>
            <w:tcW w:w="9498" w:type="dxa"/>
            <w:shd w:val="pct20" w:color="auto" w:fill="FFFFFF"/>
          </w:tcPr>
          <w:p w:rsidR="00BD1D76" w:rsidRDefault="00BD1D76" w:rsidP="00E460BB">
            <w:pPr>
              <w:rPr>
                <w:b/>
              </w:rPr>
            </w:pPr>
            <w:r>
              <w:rPr>
                <w:b/>
              </w:rPr>
              <w:t>Tenderer's Response</w:t>
            </w:r>
          </w:p>
        </w:tc>
      </w:tr>
      <w:tr w:rsidR="00BD1D76" w:rsidTr="00E460BB">
        <w:tc>
          <w:tcPr>
            <w:tcW w:w="9498" w:type="dxa"/>
          </w:tcPr>
          <w:p w:rsidR="00BD1D76" w:rsidRDefault="00BD1D76" w:rsidP="00E460BB">
            <w:r>
              <w:rPr>
                <w:b/>
                <w:i/>
              </w:rPr>
              <w:t>[NOTE TO TENDERERS: ATTACH DETAILS IF NOT CREATED ELECTRONICALLY]</w:t>
            </w:r>
          </w:p>
          <w:p w:rsidR="00BD1D76" w:rsidRDefault="00BD1D76" w:rsidP="00E460BB"/>
          <w:p w:rsidR="00BD1D76" w:rsidRDefault="00BD1D76" w:rsidP="00E460BB"/>
        </w:tc>
      </w:tr>
    </w:tbl>
    <w:p w:rsidR="00BD1D76" w:rsidRDefault="00BD1D76" w:rsidP="00BD1D76">
      <w:pPr>
        <w:keepNext/>
        <w:rPr>
          <w:b/>
        </w:rPr>
      </w:pPr>
    </w:p>
    <w:p w:rsidR="00BD1D76" w:rsidRDefault="00BD1D76" w:rsidP="00BD1D76">
      <w:pPr>
        <w:ind w:left="720" w:hanging="720"/>
      </w:pPr>
    </w:p>
    <w:p w:rsidR="00BD1D76" w:rsidRDefault="00BD1D76" w:rsidP="00BD1D76">
      <w:pPr>
        <w:ind w:left="720" w:hanging="720"/>
      </w:pPr>
    </w:p>
    <w:p w:rsidR="00BD1D76" w:rsidRPr="000F00F9" w:rsidRDefault="00BD1D76" w:rsidP="00BD1D76"/>
    <w:p w:rsidR="00BD1D76" w:rsidRDefault="00BD1D76" w:rsidP="00BD1D76"/>
    <w:tbl>
      <w:tblPr>
        <w:tblW w:w="0" w:type="auto"/>
        <w:tblInd w:w="-34" w:type="dxa"/>
        <w:tblLayout w:type="fixed"/>
        <w:tblLook w:val="0000"/>
      </w:tblPr>
      <w:tblGrid>
        <w:gridCol w:w="3828"/>
        <w:gridCol w:w="2835"/>
        <w:gridCol w:w="850"/>
        <w:gridCol w:w="2268"/>
      </w:tblGrid>
      <w:tr w:rsidR="00BD1D76" w:rsidTr="00E460BB">
        <w:trPr>
          <w:trHeight w:val="623"/>
        </w:trPr>
        <w:tc>
          <w:tcPr>
            <w:tcW w:w="3828" w:type="dxa"/>
          </w:tcPr>
          <w:p w:rsidR="00BD1D76" w:rsidRDefault="00BD1D76" w:rsidP="00E460BB">
            <w:pPr>
              <w:rPr>
                <w:b/>
              </w:rPr>
            </w:pPr>
            <w:r>
              <w:rPr>
                <w:b/>
              </w:rPr>
              <w:t>Tenderer's Name:</w:t>
            </w:r>
          </w:p>
        </w:tc>
        <w:tc>
          <w:tcPr>
            <w:tcW w:w="5953" w:type="dxa"/>
            <w:gridSpan w:val="3"/>
          </w:tcPr>
          <w:p w:rsidR="00BD1D76" w:rsidRDefault="00BD1D76" w:rsidP="00E460BB">
            <w:pPr>
              <w:rPr>
                <w:b/>
              </w:rPr>
            </w:pPr>
          </w:p>
        </w:tc>
      </w:tr>
      <w:tr w:rsidR="00BD1D76" w:rsidTr="00E460BB">
        <w:trPr>
          <w:trHeight w:val="430"/>
        </w:trPr>
        <w:tc>
          <w:tcPr>
            <w:tcW w:w="3828" w:type="dxa"/>
          </w:tcPr>
          <w:p w:rsidR="00BD1D76" w:rsidRDefault="00BD1D76" w:rsidP="00E460BB">
            <w:pPr>
              <w:rPr>
                <w:b/>
              </w:rPr>
            </w:pPr>
            <w:r>
              <w:rPr>
                <w:b/>
              </w:rPr>
              <w:t>Tenderer's Signature:</w:t>
            </w:r>
          </w:p>
        </w:tc>
        <w:tc>
          <w:tcPr>
            <w:tcW w:w="2835" w:type="dxa"/>
          </w:tcPr>
          <w:p w:rsidR="00BD1D76" w:rsidRDefault="00BD1D76" w:rsidP="00E460BB">
            <w:pPr>
              <w:rPr>
                <w:b/>
              </w:rPr>
            </w:pPr>
          </w:p>
        </w:tc>
        <w:tc>
          <w:tcPr>
            <w:tcW w:w="850" w:type="dxa"/>
          </w:tcPr>
          <w:p w:rsidR="00BD1D76" w:rsidRDefault="00BD1D76" w:rsidP="00E460BB">
            <w:pPr>
              <w:rPr>
                <w:b/>
              </w:rPr>
            </w:pPr>
            <w:r>
              <w:rPr>
                <w:b/>
              </w:rPr>
              <w:t>Date:</w:t>
            </w:r>
          </w:p>
        </w:tc>
        <w:tc>
          <w:tcPr>
            <w:tcW w:w="2268" w:type="dxa"/>
          </w:tcPr>
          <w:p w:rsidR="00BD1D76" w:rsidRDefault="00BD1D76" w:rsidP="00E460BB">
            <w:pPr>
              <w:rPr>
                <w:b/>
              </w:rPr>
            </w:pPr>
          </w:p>
        </w:tc>
      </w:tr>
    </w:tbl>
    <w:p w:rsidR="00BD1D76" w:rsidRPr="0026425C" w:rsidRDefault="00BD1D76" w:rsidP="00BD1D76">
      <w:pPr>
        <w:jc w:val="center"/>
        <w:rPr>
          <w:rFonts w:ascii="Arial" w:hAnsi="Arial" w:cs="Arial"/>
          <w:b/>
        </w:rPr>
      </w:pPr>
      <w:bookmarkStart w:id="17" w:name="_Toc52338123"/>
      <w:bookmarkStart w:id="18" w:name="_Toc54517242"/>
      <w:r>
        <w:br w:type="page"/>
      </w:r>
      <w:bookmarkStart w:id="19" w:name="_Toc156794514"/>
      <w:bookmarkEnd w:id="17"/>
      <w:bookmarkEnd w:id="18"/>
      <w:r w:rsidRPr="00E80CDB">
        <w:rPr>
          <w:rFonts w:ascii="Arial" w:hAnsi="Arial" w:cs="Arial"/>
          <w:b/>
          <w:szCs w:val="24"/>
        </w:rPr>
        <w:lastRenderedPageBreak/>
        <w:t xml:space="preserve">SCHEDULE 3.4 </w:t>
      </w:r>
      <w:r>
        <w:rPr>
          <w:rFonts w:ascii="Arial" w:hAnsi="Arial" w:cs="Arial"/>
          <w:b/>
          <w:szCs w:val="24"/>
        </w:rPr>
        <w:t>–</w:t>
      </w:r>
      <w:r w:rsidRPr="00E80CDB">
        <w:rPr>
          <w:rFonts w:ascii="Arial" w:hAnsi="Arial" w:cs="Arial"/>
          <w:b/>
          <w:szCs w:val="24"/>
        </w:rPr>
        <w:t xml:space="preserve"> KNOWLEDGE</w:t>
      </w:r>
      <w:r>
        <w:rPr>
          <w:rFonts w:ascii="Arial" w:hAnsi="Arial" w:cs="Arial"/>
          <w:b/>
          <w:szCs w:val="24"/>
        </w:rPr>
        <w:t xml:space="preserve">, EXPERTISE, RESPONSIVENESS, RELIABILITY </w:t>
      </w:r>
      <w:r w:rsidRPr="00E80CDB">
        <w:rPr>
          <w:rFonts w:ascii="Arial" w:hAnsi="Arial" w:cs="Arial"/>
          <w:b/>
          <w:szCs w:val="24"/>
        </w:rPr>
        <w:t>AND PAST EXPERIENCE</w:t>
      </w:r>
      <w:r w:rsidRPr="00E80CDB" w:rsidDel="00CC08CD">
        <w:rPr>
          <w:rFonts w:ascii="Arial" w:hAnsi="Arial" w:cs="Arial"/>
          <w:b/>
          <w:szCs w:val="24"/>
        </w:rPr>
        <w:t xml:space="preserve"> </w:t>
      </w:r>
      <w:bookmarkEnd w:id="19"/>
      <w:r w:rsidRPr="00E80CDB">
        <w:rPr>
          <w:rFonts w:ascii="Arial" w:hAnsi="Arial" w:cs="Arial"/>
          <w:b/>
          <w:szCs w:val="24"/>
        </w:rPr>
        <w:fldChar w:fldCharType="begin"/>
      </w:r>
      <w:r w:rsidRPr="00E80CDB">
        <w:rPr>
          <w:rFonts w:ascii="Arial" w:hAnsi="Arial" w:cs="Arial"/>
          <w:b/>
          <w:szCs w:val="24"/>
        </w:rPr>
        <w:instrText>tc "</w:instrText>
      </w:r>
      <w:bookmarkStart w:id="20" w:name="_Toc295910073"/>
      <w:bookmarkStart w:id="21" w:name="_Toc309994496"/>
      <w:bookmarkStart w:id="22" w:name="_Toc99425048"/>
      <w:bookmarkStart w:id="23" w:name="_Toc99425311"/>
      <w:r w:rsidRPr="00E80CDB">
        <w:rPr>
          <w:rFonts w:ascii="Arial" w:hAnsi="Arial" w:cs="Arial"/>
          <w:b/>
          <w:szCs w:val="24"/>
        </w:rPr>
        <w:instrText xml:space="preserve">SCHEDULE 3.4 – KNOWLEDGE, </w:instrText>
      </w:r>
      <w:r>
        <w:rPr>
          <w:rFonts w:ascii="Arial" w:hAnsi="Arial" w:cs="Arial"/>
          <w:b/>
          <w:szCs w:val="24"/>
        </w:rPr>
        <w:instrText xml:space="preserve">EXPERTISE, </w:instrText>
      </w:r>
      <w:r w:rsidRPr="00E80CDB">
        <w:rPr>
          <w:rFonts w:ascii="Arial" w:hAnsi="Arial" w:cs="Arial"/>
          <w:b/>
          <w:szCs w:val="24"/>
        </w:rPr>
        <w:instrText>RESPONSIVENESS, RELIABILITY AND PAST EXPERIENCE</w:instrText>
      </w:r>
      <w:bookmarkEnd w:id="20"/>
      <w:bookmarkEnd w:id="21"/>
      <w:r w:rsidRPr="00E80CDB" w:rsidDel="00CC08CD">
        <w:rPr>
          <w:rFonts w:ascii="Arial" w:hAnsi="Arial" w:cs="Arial"/>
          <w:b/>
          <w:szCs w:val="24"/>
        </w:rPr>
        <w:instrText xml:space="preserve"> </w:instrText>
      </w:r>
      <w:bookmarkEnd w:id="22"/>
      <w:bookmarkEnd w:id="23"/>
      <w:r w:rsidRPr="00E80CDB">
        <w:rPr>
          <w:rFonts w:ascii="Arial" w:hAnsi="Arial" w:cs="Arial"/>
          <w:b/>
          <w:szCs w:val="24"/>
        </w:rPr>
        <w:instrText>" \l 1</w:instrText>
      </w:r>
      <w:r w:rsidRPr="00E80CDB">
        <w:rPr>
          <w:rFonts w:ascii="Arial" w:hAnsi="Arial" w:cs="Arial"/>
          <w:b/>
          <w:szCs w:val="24"/>
        </w:rPr>
        <w:fldChar w:fldCharType="end"/>
      </w:r>
    </w:p>
    <w:p w:rsidR="00BD1D76" w:rsidRDefault="00BD1D76" w:rsidP="00BD1D76">
      <w:r>
        <w:t>This Schedule is to be completed by the Tenderer and lodged with its Tender.</w:t>
      </w:r>
    </w:p>
    <w:p w:rsidR="00BD1D76" w:rsidRDefault="00BD1D76" w:rsidP="00BD1D76">
      <w:pPr>
        <w:rPr>
          <w:b/>
        </w:rPr>
      </w:pPr>
      <w:r>
        <w:rPr>
          <w:b/>
        </w:rPr>
        <w:t>1.</w:t>
      </w:r>
      <w:r>
        <w:rPr>
          <w:b/>
        </w:rPr>
        <w:tab/>
        <w:t>Past performance</w:t>
      </w:r>
    </w:p>
    <w:p w:rsidR="00BD1D76" w:rsidRPr="00167F77" w:rsidRDefault="00BD1D76" w:rsidP="00BD1D76">
      <w:pPr>
        <w:ind w:left="720" w:hanging="720"/>
        <w:rPr>
          <w:b/>
        </w:rPr>
      </w:pPr>
      <w:r>
        <w:t xml:space="preserve">1.1 </w:t>
      </w:r>
      <w:r>
        <w:tab/>
        <w:t xml:space="preserve">Each Tenderer is to provide details of at least three similar projects or engagements of similar size or complexity to the stated requirement.  The following information must be provided at a minimum for each project: </w:t>
      </w:r>
    </w:p>
    <w:p w:rsidR="00BD1D76" w:rsidRDefault="00BD1D76" w:rsidP="00BD1D76">
      <w:pPr>
        <w:ind w:left="1440" w:hanging="720"/>
      </w:pPr>
      <w:r>
        <w:t>(a)</w:t>
      </w:r>
      <w:r>
        <w:tab/>
        <w:t>project description;</w:t>
      </w:r>
    </w:p>
    <w:p w:rsidR="00BD1D76" w:rsidRDefault="00BD1D76" w:rsidP="00BD1D76">
      <w:pPr>
        <w:ind w:left="1440" w:hanging="720"/>
      </w:pPr>
      <w:r>
        <w:t>(b)</w:t>
      </w:r>
      <w:r>
        <w:tab/>
        <w:t>client organisation;</w:t>
      </w:r>
    </w:p>
    <w:p w:rsidR="00BD1D76" w:rsidRDefault="00BD1D76" w:rsidP="00BD1D76">
      <w:pPr>
        <w:ind w:left="1440" w:hanging="720"/>
      </w:pPr>
      <w:r>
        <w:t>(c)</w:t>
      </w:r>
      <w:r>
        <w:tab/>
        <w:t>referee contact;</w:t>
      </w:r>
    </w:p>
    <w:p w:rsidR="00BD1D76" w:rsidRDefault="00BD1D76" w:rsidP="00BD1D76">
      <w:pPr>
        <w:ind w:left="1440" w:hanging="720"/>
      </w:pPr>
      <w:r>
        <w:t>(d)</w:t>
      </w:r>
      <w:r>
        <w:tab/>
        <w:t xml:space="preserve">date of commencement and period of association; </w:t>
      </w:r>
    </w:p>
    <w:p w:rsidR="00BD1D76" w:rsidRDefault="00BD1D76" w:rsidP="00BD1D76">
      <w:pPr>
        <w:ind w:left="1440" w:hanging="720"/>
      </w:pPr>
      <w:r>
        <w:t>(e)</w:t>
      </w:r>
      <w:r>
        <w:tab/>
        <w:t>whether the services were delivered within the required timeframe;</w:t>
      </w:r>
    </w:p>
    <w:p w:rsidR="00BD1D76" w:rsidRDefault="00BD1D76" w:rsidP="00BD1D76">
      <w:pPr>
        <w:ind w:left="1440" w:hanging="720"/>
      </w:pPr>
      <w:r>
        <w:t>(f)</w:t>
      </w:r>
      <w:r>
        <w:tab/>
        <w:t xml:space="preserve">the lead time for the delivery of the services; and </w:t>
      </w:r>
    </w:p>
    <w:p w:rsidR="00BD1D76" w:rsidRDefault="00BD1D76" w:rsidP="00BD1D76">
      <w:pPr>
        <w:ind w:left="1440" w:hanging="720"/>
      </w:pPr>
      <w:r>
        <w:t>(g)</w:t>
      </w:r>
      <w:r>
        <w:tab/>
        <w:t>brief description, including services provided, number of personnel involved in the delivery of the services, geographical location, skills that were required, lessons learnt and how these experiences will be applied to the Library.</w:t>
      </w:r>
    </w:p>
    <w:p w:rsidR="00BD1D76" w:rsidRPr="008D54D4" w:rsidRDefault="00BD1D76" w:rsidP="00BD1D76">
      <w:pPr>
        <w:ind w:left="720" w:hanging="720"/>
      </w:pPr>
      <w:r>
        <w:t>1.2</w:t>
      </w:r>
      <w:r>
        <w:tab/>
        <w:t>All relevant experience will be considered, whether or not that experience is with the Australian Government.</w:t>
      </w:r>
    </w:p>
    <w:p w:rsidR="00BD1D76" w:rsidRDefault="00BD1D76" w:rsidP="00BD1D76">
      <w:pPr>
        <w:ind w:left="720" w:hanging="720"/>
      </w:pPr>
      <w:r>
        <w:t>1.3</w:t>
      </w:r>
      <w:r>
        <w:tab/>
        <w:t>Each Tenderer is to also provide evidence of consistency of performance in similar projects or engagements of similar size or complexity to the stated requirement.</w:t>
      </w:r>
    </w:p>
    <w:p w:rsidR="00BD1D76" w:rsidRPr="00BB2DA0" w:rsidRDefault="00BD1D76" w:rsidP="00BD1D76">
      <w:pPr>
        <w:rPr>
          <w:b/>
        </w:rPr>
      </w:pPr>
      <w:bookmarkStart w:id="24" w:name="_Ref413620379"/>
      <w:bookmarkStart w:id="25" w:name="_Toc413661900"/>
      <w:bookmarkStart w:id="26" w:name="_Toc417971585"/>
      <w:bookmarkStart w:id="27" w:name="_Toc417979901"/>
      <w:bookmarkStart w:id="28" w:name="_Toc417980134"/>
      <w:bookmarkStart w:id="29" w:name="_Toc417980514"/>
      <w:bookmarkStart w:id="30" w:name="_Toc417980747"/>
      <w:bookmarkStart w:id="31" w:name="_Toc417981127"/>
      <w:bookmarkStart w:id="32" w:name="_Toc417981360"/>
      <w:bookmarkStart w:id="33" w:name="_Toc417981740"/>
      <w:bookmarkStart w:id="34" w:name="_Toc419781815"/>
      <w:bookmarkStart w:id="35" w:name="_Toc419869203"/>
      <w:bookmarkStart w:id="36" w:name="_Toc420489694"/>
      <w:bookmarkStart w:id="37" w:name="_Toc469744130"/>
      <w:bookmarkStart w:id="38" w:name="_Toc48373731"/>
      <w:bookmarkStart w:id="39" w:name="_Toc52338124"/>
      <w:r w:rsidRPr="00BB2DA0">
        <w:rPr>
          <w:b/>
        </w:rPr>
        <w:t>2.</w:t>
      </w:r>
      <w:r w:rsidRPr="00BB2DA0">
        <w:rPr>
          <w:b/>
        </w:rPr>
        <w:tab/>
        <w:t>Newly</w:t>
      </w:r>
      <w:r>
        <w:rPr>
          <w:b/>
        </w:rPr>
        <w:t xml:space="preserve"> f</w:t>
      </w:r>
      <w:r w:rsidRPr="00BB2DA0">
        <w:rPr>
          <w:b/>
        </w:rPr>
        <w:t xml:space="preserve">ormed </w:t>
      </w:r>
      <w:r>
        <w:rPr>
          <w:b/>
        </w:rPr>
        <w:t>c</w:t>
      </w:r>
      <w:r w:rsidRPr="00BB2DA0">
        <w:rPr>
          <w:b/>
        </w:rPr>
        <w:t>ompanies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BD1D76" w:rsidRDefault="00BD1D76" w:rsidP="00BD1D76">
      <w:pPr>
        <w:ind w:left="720" w:hanging="720"/>
      </w:pPr>
      <w:bookmarkStart w:id="40" w:name="_Toc419869204"/>
      <w:r>
        <w:t>2.1</w:t>
      </w:r>
      <w:r>
        <w:tab/>
        <w:t xml:space="preserve">If the Tenderer does not have an established track record of service delivery (eg if the Tenderer has been recently created to represent a consortium), the Tenderer must provide sufficient information and assurances in the categories requested in </w:t>
      </w:r>
      <w:r>
        <w:rPr>
          <w:b/>
        </w:rPr>
        <w:t xml:space="preserve">paragraph 1 </w:t>
      </w:r>
      <w:r>
        <w:t>above in order to satisfy the Library that the Tenderer has access to the necessary skills and resources to provide the Services as required by this RFT and the Contract</w:t>
      </w:r>
      <w:bookmarkEnd w:id="40"/>
      <w:r>
        <w:t>.</w:t>
      </w:r>
    </w:p>
    <w:p w:rsidR="00BD1D76" w:rsidRDefault="00BD1D76" w:rsidP="00BD1D76">
      <w:pPr>
        <w:ind w:left="720" w:hanging="720"/>
      </w:pPr>
    </w:p>
    <w:p w:rsidR="00BD1D76" w:rsidRDefault="00BD1D76" w:rsidP="00BD1D76">
      <w:pPr>
        <w:ind w:left="720" w:hanging="720"/>
      </w:pPr>
    </w:p>
    <w:p w:rsidR="00BD1D76" w:rsidRDefault="00BD1D76" w:rsidP="00BD1D76">
      <w:pPr>
        <w:ind w:left="720" w:hanging="720"/>
      </w:pPr>
    </w:p>
    <w:p w:rsidR="00BD1D76" w:rsidRDefault="00BD1D76" w:rsidP="00BD1D76">
      <w:pPr>
        <w:ind w:left="720" w:hanging="720"/>
      </w:pPr>
    </w:p>
    <w:p w:rsidR="00BD1D76" w:rsidRDefault="00BD1D76" w:rsidP="00BD1D76">
      <w:pPr>
        <w:ind w:left="720" w:hanging="720"/>
      </w:pPr>
    </w:p>
    <w:p w:rsidR="00BD1D76" w:rsidRDefault="00BD1D76" w:rsidP="00BD1D76">
      <w:pPr>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4"/>
      </w:tblGrid>
      <w:tr w:rsidR="00BD1D76" w:rsidTr="00E460BB">
        <w:tc>
          <w:tcPr>
            <w:tcW w:w="9214" w:type="dxa"/>
            <w:shd w:val="pct20" w:color="auto" w:fill="FFFFFF"/>
          </w:tcPr>
          <w:p w:rsidR="00BD1D76" w:rsidRDefault="00BD1D76" w:rsidP="00E460BB">
            <w:pPr>
              <w:rPr>
                <w:b/>
              </w:rPr>
            </w:pPr>
            <w:r>
              <w:rPr>
                <w:b/>
              </w:rPr>
              <w:t>Tenderer's Response</w:t>
            </w:r>
          </w:p>
        </w:tc>
      </w:tr>
      <w:tr w:rsidR="00BD1D76" w:rsidTr="00E460BB">
        <w:tc>
          <w:tcPr>
            <w:tcW w:w="9214" w:type="dxa"/>
          </w:tcPr>
          <w:p w:rsidR="00BD1D76" w:rsidRDefault="00BD1D76" w:rsidP="00E460BB">
            <w:r>
              <w:rPr>
                <w:b/>
                <w:i/>
              </w:rPr>
              <w:t>[NOTE TO TENDERERS: ATTACH DETAILS IF NOT CREATED ELECTRONICALLY]</w:t>
            </w:r>
          </w:p>
          <w:p w:rsidR="00BD1D76" w:rsidRDefault="00BD1D76" w:rsidP="00E460BB"/>
          <w:p w:rsidR="00BD1D76" w:rsidRDefault="00BD1D76" w:rsidP="00E460BB"/>
        </w:tc>
      </w:tr>
    </w:tbl>
    <w:p w:rsidR="00BD1D76" w:rsidRDefault="00BD1D76" w:rsidP="00BD1D76"/>
    <w:tbl>
      <w:tblPr>
        <w:tblW w:w="0" w:type="auto"/>
        <w:tblInd w:w="-34" w:type="dxa"/>
        <w:tblLayout w:type="fixed"/>
        <w:tblLook w:val="0000"/>
      </w:tblPr>
      <w:tblGrid>
        <w:gridCol w:w="3828"/>
        <w:gridCol w:w="2835"/>
        <w:gridCol w:w="850"/>
        <w:gridCol w:w="2268"/>
      </w:tblGrid>
      <w:tr w:rsidR="00BD1D76" w:rsidTr="00E460BB">
        <w:trPr>
          <w:trHeight w:val="623"/>
        </w:trPr>
        <w:tc>
          <w:tcPr>
            <w:tcW w:w="3828" w:type="dxa"/>
          </w:tcPr>
          <w:p w:rsidR="00BD1D76" w:rsidRDefault="00BD1D76" w:rsidP="00E460BB">
            <w:pPr>
              <w:rPr>
                <w:b/>
              </w:rPr>
            </w:pPr>
            <w:r>
              <w:rPr>
                <w:b/>
              </w:rPr>
              <w:t>Tenderer's Name:</w:t>
            </w:r>
          </w:p>
        </w:tc>
        <w:tc>
          <w:tcPr>
            <w:tcW w:w="5953" w:type="dxa"/>
            <w:gridSpan w:val="3"/>
          </w:tcPr>
          <w:p w:rsidR="00BD1D76" w:rsidRDefault="00BD1D76" w:rsidP="00E460BB">
            <w:pPr>
              <w:rPr>
                <w:b/>
              </w:rPr>
            </w:pPr>
          </w:p>
        </w:tc>
      </w:tr>
      <w:tr w:rsidR="00BD1D76" w:rsidTr="00E460BB">
        <w:trPr>
          <w:trHeight w:val="430"/>
        </w:trPr>
        <w:tc>
          <w:tcPr>
            <w:tcW w:w="3828" w:type="dxa"/>
          </w:tcPr>
          <w:p w:rsidR="00BD1D76" w:rsidRDefault="00BD1D76" w:rsidP="00E460BB">
            <w:pPr>
              <w:rPr>
                <w:b/>
              </w:rPr>
            </w:pPr>
            <w:r>
              <w:rPr>
                <w:b/>
              </w:rPr>
              <w:t>Tenderer's Signature:</w:t>
            </w:r>
          </w:p>
        </w:tc>
        <w:tc>
          <w:tcPr>
            <w:tcW w:w="2835" w:type="dxa"/>
          </w:tcPr>
          <w:p w:rsidR="00BD1D76" w:rsidRDefault="00BD1D76" w:rsidP="00E460BB">
            <w:pPr>
              <w:rPr>
                <w:b/>
              </w:rPr>
            </w:pPr>
          </w:p>
        </w:tc>
        <w:tc>
          <w:tcPr>
            <w:tcW w:w="850" w:type="dxa"/>
          </w:tcPr>
          <w:p w:rsidR="00BD1D76" w:rsidRDefault="00BD1D76" w:rsidP="00E460BB">
            <w:pPr>
              <w:rPr>
                <w:b/>
              </w:rPr>
            </w:pPr>
            <w:r>
              <w:rPr>
                <w:b/>
              </w:rPr>
              <w:t>Date:</w:t>
            </w:r>
          </w:p>
        </w:tc>
        <w:tc>
          <w:tcPr>
            <w:tcW w:w="2268" w:type="dxa"/>
          </w:tcPr>
          <w:p w:rsidR="00BD1D76" w:rsidRDefault="00BD1D76" w:rsidP="00E460BB">
            <w:pPr>
              <w:rPr>
                <w:b/>
              </w:rPr>
            </w:pPr>
          </w:p>
        </w:tc>
      </w:tr>
    </w:tbl>
    <w:p w:rsidR="00BD1D76" w:rsidRDefault="00BD1D76" w:rsidP="00BD1D76"/>
    <w:p w:rsidR="00BD1D76" w:rsidRDefault="00BD1D76" w:rsidP="00BD1D76">
      <w:pPr>
        <w:jc w:val="center"/>
      </w:pPr>
      <w:r>
        <w:br w:type="page"/>
      </w:r>
    </w:p>
    <w:p w:rsidR="00BD1D76" w:rsidRPr="0026425C" w:rsidRDefault="00BD1D76" w:rsidP="00BD1D76">
      <w:pPr>
        <w:jc w:val="center"/>
        <w:rPr>
          <w:rFonts w:ascii="Arial" w:hAnsi="Arial" w:cs="Arial"/>
          <w:b/>
        </w:rPr>
      </w:pPr>
      <w:bookmarkStart w:id="41" w:name="_Toc156794515"/>
      <w:r w:rsidRPr="00E80CDB">
        <w:rPr>
          <w:rFonts w:ascii="Arial" w:hAnsi="Arial" w:cs="Arial"/>
          <w:b/>
          <w:szCs w:val="24"/>
        </w:rPr>
        <w:lastRenderedPageBreak/>
        <w:t>SCHEDULE 3.5</w:t>
      </w:r>
      <w:r>
        <w:rPr>
          <w:rFonts w:ascii="Arial" w:hAnsi="Arial" w:cs="Arial"/>
          <w:b/>
          <w:szCs w:val="24"/>
        </w:rPr>
        <w:t xml:space="preserve"> – </w:t>
      </w:r>
      <w:r w:rsidRPr="00E80CDB">
        <w:rPr>
          <w:rFonts w:ascii="Arial" w:hAnsi="Arial" w:cs="Arial"/>
          <w:b/>
          <w:szCs w:val="24"/>
        </w:rPr>
        <w:t xml:space="preserve">EXPERIENCE </w:t>
      </w:r>
      <w:r>
        <w:rPr>
          <w:rFonts w:ascii="Arial" w:hAnsi="Arial" w:cs="Arial"/>
          <w:b/>
          <w:szCs w:val="24"/>
        </w:rPr>
        <w:t xml:space="preserve">AND QUALIFICATIONS </w:t>
      </w:r>
      <w:r w:rsidRPr="00E80CDB">
        <w:rPr>
          <w:rFonts w:ascii="Arial" w:hAnsi="Arial" w:cs="Arial"/>
          <w:b/>
          <w:szCs w:val="24"/>
        </w:rPr>
        <w:t xml:space="preserve">OF </w:t>
      </w:r>
      <w:r>
        <w:rPr>
          <w:rFonts w:ascii="Arial" w:hAnsi="Arial" w:cs="Arial"/>
          <w:b/>
          <w:szCs w:val="24"/>
        </w:rPr>
        <w:t xml:space="preserve">THE TENDERER'S </w:t>
      </w:r>
      <w:r w:rsidRPr="00E80CDB">
        <w:rPr>
          <w:rFonts w:ascii="Arial" w:hAnsi="Arial" w:cs="Arial"/>
          <w:b/>
          <w:szCs w:val="24"/>
        </w:rPr>
        <w:t>KEY PERSONNEL</w:t>
      </w:r>
      <w:bookmarkEnd w:id="41"/>
      <w:r w:rsidRPr="00E80CDB">
        <w:rPr>
          <w:rFonts w:ascii="Arial" w:hAnsi="Arial" w:cs="Arial"/>
          <w:b/>
          <w:szCs w:val="24"/>
        </w:rPr>
        <w:fldChar w:fldCharType="begin"/>
      </w:r>
      <w:r w:rsidRPr="00E80CDB">
        <w:rPr>
          <w:rFonts w:ascii="Arial" w:hAnsi="Arial" w:cs="Arial"/>
          <w:b/>
          <w:szCs w:val="24"/>
        </w:rPr>
        <w:instrText>tc "</w:instrText>
      </w:r>
      <w:bookmarkStart w:id="42" w:name="_Toc99425049"/>
      <w:bookmarkStart w:id="43" w:name="_Toc99425312"/>
      <w:bookmarkStart w:id="44" w:name="_Toc309213071"/>
      <w:bookmarkStart w:id="45" w:name="_Toc309994497"/>
      <w:r w:rsidRPr="00E80CDB">
        <w:rPr>
          <w:rFonts w:ascii="Arial" w:hAnsi="Arial" w:cs="Arial"/>
          <w:b/>
          <w:szCs w:val="24"/>
        </w:rPr>
        <w:instrText>SCHEDULE 3.5 – EXPERIENCE AND QUALIFICATIONS OF THE TENDERER'S KEY PERSONNEL</w:instrText>
      </w:r>
      <w:bookmarkEnd w:id="42"/>
      <w:bookmarkEnd w:id="43"/>
      <w:bookmarkEnd w:id="44"/>
      <w:bookmarkEnd w:id="45"/>
      <w:r>
        <w:rPr>
          <w:rFonts w:ascii="Arial" w:hAnsi="Arial" w:cs="Arial"/>
          <w:b/>
          <w:szCs w:val="24"/>
        </w:rPr>
        <w:instrText xml:space="preserve">" \l </w:instrText>
      </w:r>
      <w:r w:rsidRPr="00E80CDB">
        <w:rPr>
          <w:rFonts w:ascii="Arial" w:hAnsi="Arial" w:cs="Arial"/>
          <w:b/>
          <w:szCs w:val="24"/>
        </w:rPr>
        <w:instrText>1</w:instrText>
      </w:r>
      <w:r w:rsidRPr="00E80CDB">
        <w:rPr>
          <w:rFonts w:ascii="Arial" w:hAnsi="Arial" w:cs="Arial"/>
          <w:b/>
          <w:szCs w:val="24"/>
        </w:rPr>
        <w:fldChar w:fldCharType="end"/>
      </w:r>
    </w:p>
    <w:p w:rsidR="00BD1D76" w:rsidRDefault="00BD1D76" w:rsidP="00BD1D76">
      <w:r>
        <w:t>This Schedule is to be completed by the Tenderer and lodged with its Tender.</w:t>
      </w:r>
    </w:p>
    <w:p w:rsidR="00BD1D76" w:rsidRDefault="00BD1D76" w:rsidP="00BD1D76">
      <w:r>
        <w:t>Tenderers must provide personal referees for key personnel proposed in the Tender and information about their expertise in relation to the Services.</w:t>
      </w:r>
    </w:p>
    <w:p w:rsidR="00BD1D76" w:rsidRDefault="00BD1D76" w:rsidP="00BD1D76">
      <w:pPr>
        <w:ind w:left="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4"/>
        <w:gridCol w:w="4604"/>
      </w:tblGrid>
      <w:tr w:rsidR="00BD1D76" w:rsidTr="00E460BB">
        <w:trPr>
          <w:cantSplit/>
        </w:trPr>
        <w:tc>
          <w:tcPr>
            <w:tcW w:w="9498" w:type="dxa"/>
            <w:gridSpan w:val="2"/>
            <w:shd w:val="pct20" w:color="auto" w:fill="FFFFFF"/>
          </w:tcPr>
          <w:p w:rsidR="00BD1D76" w:rsidRDefault="00BD1D76" w:rsidP="00E460BB">
            <w:pPr>
              <w:rPr>
                <w:b/>
              </w:rPr>
            </w:pPr>
            <w:r>
              <w:rPr>
                <w:b/>
              </w:rPr>
              <w:t>Tenderer's Response</w:t>
            </w:r>
          </w:p>
        </w:tc>
      </w:tr>
      <w:tr w:rsidR="00BD1D76" w:rsidTr="00E460BB">
        <w:tc>
          <w:tcPr>
            <w:tcW w:w="4894" w:type="dxa"/>
          </w:tcPr>
          <w:p w:rsidR="00BD1D76" w:rsidRDefault="00BD1D76" w:rsidP="00E460BB">
            <w:r>
              <w:t>List Personnel:</w:t>
            </w:r>
          </w:p>
          <w:p w:rsidR="00BD1D76" w:rsidRDefault="00BD1D76" w:rsidP="00E460BB"/>
        </w:tc>
        <w:tc>
          <w:tcPr>
            <w:tcW w:w="4604" w:type="dxa"/>
          </w:tcPr>
          <w:p w:rsidR="00BD1D76" w:rsidRDefault="00BD1D76" w:rsidP="00E460BB"/>
        </w:tc>
      </w:tr>
      <w:tr w:rsidR="00BD1D76" w:rsidTr="00E460BB">
        <w:tc>
          <w:tcPr>
            <w:tcW w:w="4894" w:type="dxa"/>
          </w:tcPr>
          <w:p w:rsidR="00BD1D76" w:rsidRDefault="00BD1D76" w:rsidP="00E460BB">
            <w:r>
              <w:t>Personnel Referees:</w:t>
            </w:r>
          </w:p>
          <w:p w:rsidR="00BD1D76" w:rsidRDefault="00BD1D76" w:rsidP="00E460BB"/>
        </w:tc>
        <w:tc>
          <w:tcPr>
            <w:tcW w:w="4604" w:type="dxa"/>
          </w:tcPr>
          <w:p w:rsidR="00BD1D76" w:rsidRDefault="00BD1D76" w:rsidP="00E460BB"/>
        </w:tc>
      </w:tr>
    </w:tbl>
    <w:p w:rsidR="00BD1D76" w:rsidRDefault="00BD1D76" w:rsidP="00BD1D76">
      <w:pPr>
        <w:ind w:left="709"/>
      </w:pPr>
    </w:p>
    <w:tbl>
      <w:tblPr>
        <w:tblW w:w="0" w:type="auto"/>
        <w:tblInd w:w="-34" w:type="dxa"/>
        <w:tblLayout w:type="fixed"/>
        <w:tblLook w:val="0000"/>
      </w:tblPr>
      <w:tblGrid>
        <w:gridCol w:w="3828"/>
        <w:gridCol w:w="2835"/>
        <w:gridCol w:w="850"/>
        <w:gridCol w:w="2268"/>
      </w:tblGrid>
      <w:tr w:rsidR="00BD1D76" w:rsidTr="00E460BB">
        <w:trPr>
          <w:trHeight w:val="623"/>
        </w:trPr>
        <w:tc>
          <w:tcPr>
            <w:tcW w:w="3828" w:type="dxa"/>
          </w:tcPr>
          <w:p w:rsidR="00BD1D76" w:rsidRDefault="00BD1D76" w:rsidP="00E460BB">
            <w:pPr>
              <w:rPr>
                <w:b/>
              </w:rPr>
            </w:pPr>
            <w:bookmarkStart w:id="46" w:name="_Toc52338121"/>
            <w:bookmarkStart w:id="47" w:name="_Toc54517240"/>
            <w:bookmarkStart w:id="48" w:name="_Toc52338125"/>
            <w:bookmarkStart w:id="49" w:name="_Toc54517243"/>
            <w:r>
              <w:rPr>
                <w:b/>
              </w:rPr>
              <w:t>Tenderer's Name:</w:t>
            </w:r>
          </w:p>
        </w:tc>
        <w:tc>
          <w:tcPr>
            <w:tcW w:w="5953" w:type="dxa"/>
            <w:gridSpan w:val="3"/>
          </w:tcPr>
          <w:p w:rsidR="00BD1D76" w:rsidRDefault="00BD1D76" w:rsidP="00E460BB">
            <w:pPr>
              <w:rPr>
                <w:b/>
              </w:rPr>
            </w:pPr>
          </w:p>
        </w:tc>
      </w:tr>
      <w:tr w:rsidR="00BD1D76" w:rsidTr="00E460BB">
        <w:trPr>
          <w:trHeight w:val="430"/>
        </w:trPr>
        <w:tc>
          <w:tcPr>
            <w:tcW w:w="3828" w:type="dxa"/>
          </w:tcPr>
          <w:p w:rsidR="00BD1D76" w:rsidRDefault="00BD1D76" w:rsidP="00E460BB">
            <w:pPr>
              <w:rPr>
                <w:b/>
              </w:rPr>
            </w:pPr>
            <w:r>
              <w:rPr>
                <w:b/>
              </w:rPr>
              <w:t>Tenderer's Signature:</w:t>
            </w:r>
          </w:p>
        </w:tc>
        <w:tc>
          <w:tcPr>
            <w:tcW w:w="2835" w:type="dxa"/>
          </w:tcPr>
          <w:p w:rsidR="00BD1D76" w:rsidRDefault="00BD1D76" w:rsidP="00E460BB">
            <w:pPr>
              <w:rPr>
                <w:b/>
              </w:rPr>
            </w:pPr>
          </w:p>
        </w:tc>
        <w:tc>
          <w:tcPr>
            <w:tcW w:w="850" w:type="dxa"/>
          </w:tcPr>
          <w:p w:rsidR="00BD1D76" w:rsidRDefault="00BD1D76" w:rsidP="00E460BB">
            <w:pPr>
              <w:rPr>
                <w:b/>
              </w:rPr>
            </w:pPr>
            <w:r>
              <w:rPr>
                <w:b/>
              </w:rPr>
              <w:t>Date:</w:t>
            </w:r>
          </w:p>
        </w:tc>
        <w:tc>
          <w:tcPr>
            <w:tcW w:w="2268" w:type="dxa"/>
          </w:tcPr>
          <w:p w:rsidR="00BD1D76" w:rsidRDefault="00BD1D76" w:rsidP="00E460BB">
            <w:pPr>
              <w:rPr>
                <w:b/>
              </w:rPr>
            </w:pPr>
          </w:p>
        </w:tc>
      </w:tr>
    </w:tbl>
    <w:p w:rsidR="00BD1D76" w:rsidRDefault="00BD1D76" w:rsidP="00BD1D76"/>
    <w:p w:rsidR="00BD1D76" w:rsidRPr="0026425C" w:rsidRDefault="00BD1D76" w:rsidP="00BD1D76">
      <w:pPr>
        <w:jc w:val="center"/>
        <w:rPr>
          <w:rFonts w:ascii="Arial" w:hAnsi="Arial" w:cs="Arial"/>
          <w:b/>
        </w:rPr>
      </w:pPr>
      <w:r>
        <w:rPr>
          <w:rFonts w:ascii="Arial" w:hAnsi="Arial" w:cs="Arial"/>
          <w:b/>
        </w:rPr>
        <w:br w:type="page"/>
      </w:r>
      <w:bookmarkStart w:id="50" w:name="_Toc52338122"/>
      <w:bookmarkStart w:id="51" w:name="_Toc54517241"/>
      <w:bookmarkStart w:id="52" w:name="_Toc156794516"/>
      <w:r w:rsidRPr="00E80CDB">
        <w:rPr>
          <w:rFonts w:ascii="Arial" w:hAnsi="Arial" w:cs="Arial"/>
          <w:b/>
          <w:szCs w:val="24"/>
        </w:rPr>
        <w:lastRenderedPageBreak/>
        <w:t>SCHEDULE 3.</w:t>
      </w:r>
      <w:bookmarkEnd w:id="50"/>
      <w:bookmarkEnd w:id="51"/>
      <w:r w:rsidRPr="00E80CDB">
        <w:rPr>
          <w:rFonts w:ascii="Arial" w:hAnsi="Arial" w:cs="Arial"/>
          <w:b/>
          <w:szCs w:val="24"/>
        </w:rPr>
        <w:t xml:space="preserve">6 – </w:t>
      </w:r>
      <w:bookmarkEnd w:id="52"/>
      <w:r>
        <w:rPr>
          <w:rFonts w:ascii="Arial" w:hAnsi="Arial" w:cs="Arial"/>
          <w:b/>
          <w:szCs w:val="24"/>
        </w:rPr>
        <w:t>NOT USED</w:t>
      </w:r>
      <w:r w:rsidRPr="00E80CDB">
        <w:rPr>
          <w:rFonts w:ascii="Arial" w:hAnsi="Arial" w:cs="Arial"/>
          <w:b/>
          <w:szCs w:val="24"/>
        </w:rPr>
        <w:t xml:space="preserve"> </w:t>
      </w:r>
      <w:r w:rsidRPr="00E80CDB">
        <w:rPr>
          <w:rFonts w:ascii="Arial" w:hAnsi="Arial" w:cs="Arial"/>
          <w:b/>
          <w:szCs w:val="24"/>
        </w:rPr>
        <w:fldChar w:fldCharType="begin"/>
      </w:r>
      <w:r w:rsidRPr="00E80CDB">
        <w:rPr>
          <w:rFonts w:ascii="Arial" w:hAnsi="Arial" w:cs="Arial"/>
          <w:b/>
          <w:szCs w:val="24"/>
        </w:rPr>
        <w:instrText>tc "</w:instrText>
      </w:r>
      <w:bookmarkStart w:id="53" w:name="_Toc99425046"/>
      <w:bookmarkStart w:id="54" w:name="_Toc99425309"/>
      <w:bookmarkStart w:id="55" w:name="_Toc309213072"/>
      <w:bookmarkStart w:id="56" w:name="_Toc309994498"/>
      <w:r w:rsidRPr="00E80CDB">
        <w:rPr>
          <w:rFonts w:ascii="Arial" w:hAnsi="Arial" w:cs="Arial"/>
          <w:b/>
          <w:szCs w:val="24"/>
        </w:rPr>
        <w:instrText xml:space="preserve">SCHEDULE 3.6 – </w:instrText>
      </w:r>
      <w:bookmarkEnd w:id="53"/>
      <w:bookmarkEnd w:id="54"/>
      <w:bookmarkEnd w:id="55"/>
      <w:r>
        <w:rPr>
          <w:rFonts w:ascii="Arial" w:hAnsi="Arial" w:cs="Arial"/>
          <w:b/>
          <w:szCs w:val="24"/>
        </w:rPr>
        <w:instrText>NOT USED</w:instrText>
      </w:r>
      <w:bookmarkEnd w:id="56"/>
      <w:r>
        <w:rPr>
          <w:rFonts w:ascii="Arial" w:hAnsi="Arial" w:cs="Arial"/>
          <w:b/>
          <w:szCs w:val="24"/>
        </w:rPr>
        <w:instrText xml:space="preserve">" \l </w:instrText>
      </w:r>
      <w:r w:rsidRPr="00E80CDB">
        <w:rPr>
          <w:rFonts w:ascii="Arial" w:hAnsi="Arial" w:cs="Arial"/>
          <w:b/>
          <w:szCs w:val="24"/>
        </w:rPr>
        <w:instrText>1</w:instrText>
      </w:r>
      <w:r w:rsidRPr="00E80CDB">
        <w:rPr>
          <w:rFonts w:ascii="Arial" w:hAnsi="Arial" w:cs="Arial"/>
          <w:b/>
          <w:szCs w:val="24"/>
        </w:rPr>
        <w:fldChar w:fldCharType="end"/>
      </w:r>
    </w:p>
    <w:p w:rsidR="00BD1D76" w:rsidRDefault="00BD1D76" w:rsidP="00BD1D76">
      <w:bookmarkStart w:id="57" w:name="_Toc156794517"/>
      <w:r w:rsidRPr="00DE0B1A">
        <w:t>This Schedule is NOT USED.</w:t>
      </w:r>
    </w:p>
    <w:p w:rsidR="00BD1D76" w:rsidRDefault="00BD1D76" w:rsidP="00BD1D76">
      <w:pPr>
        <w:spacing w:before="0"/>
        <w:rPr>
          <w:rFonts w:ascii="Arial" w:hAnsi="Arial" w:cs="Arial"/>
          <w:b/>
          <w:szCs w:val="24"/>
        </w:rPr>
      </w:pPr>
      <w:r>
        <w:rPr>
          <w:rFonts w:ascii="Arial" w:hAnsi="Arial" w:cs="Arial"/>
          <w:b/>
          <w:szCs w:val="24"/>
        </w:rPr>
        <w:br w:type="page"/>
      </w:r>
    </w:p>
    <w:p w:rsidR="00BD1D76" w:rsidRPr="004E78C4" w:rsidRDefault="00BD1D76" w:rsidP="00BD1D76">
      <w:pPr>
        <w:jc w:val="center"/>
        <w:rPr>
          <w:rFonts w:ascii="Arial" w:hAnsi="Arial" w:cs="Arial"/>
          <w:b/>
          <w:szCs w:val="24"/>
        </w:rPr>
      </w:pPr>
      <w:r w:rsidRPr="00E80CDB">
        <w:rPr>
          <w:rFonts w:ascii="Arial" w:hAnsi="Arial" w:cs="Arial"/>
          <w:b/>
          <w:szCs w:val="24"/>
        </w:rPr>
        <w:lastRenderedPageBreak/>
        <w:t>SCHEDULE 3.</w:t>
      </w:r>
      <w:bookmarkEnd w:id="46"/>
      <w:bookmarkEnd w:id="47"/>
      <w:r w:rsidRPr="00E80CDB">
        <w:rPr>
          <w:rFonts w:ascii="Arial" w:hAnsi="Arial" w:cs="Arial"/>
          <w:b/>
          <w:szCs w:val="24"/>
        </w:rPr>
        <w:t xml:space="preserve">7 </w:t>
      </w:r>
      <w:r>
        <w:rPr>
          <w:rFonts w:ascii="Arial" w:hAnsi="Arial" w:cs="Arial"/>
          <w:b/>
          <w:szCs w:val="24"/>
        </w:rPr>
        <w:t>–</w:t>
      </w:r>
      <w:r w:rsidRPr="00E80CDB">
        <w:rPr>
          <w:rFonts w:ascii="Arial" w:hAnsi="Arial" w:cs="Arial"/>
          <w:b/>
          <w:szCs w:val="24"/>
        </w:rPr>
        <w:t xml:space="preserve"> </w:t>
      </w:r>
      <w:r>
        <w:rPr>
          <w:rFonts w:ascii="Arial" w:hAnsi="Arial" w:cs="Arial"/>
          <w:b/>
          <w:szCs w:val="24"/>
        </w:rPr>
        <w:t>TENDERER'S COMPLIANCE WITH THE DRAFT CONTRACT</w:t>
      </w:r>
      <w:bookmarkEnd w:id="57"/>
      <w:r w:rsidRPr="00E80CDB">
        <w:rPr>
          <w:rFonts w:ascii="Arial" w:hAnsi="Arial" w:cs="Arial"/>
          <w:b/>
          <w:szCs w:val="24"/>
        </w:rPr>
        <w:fldChar w:fldCharType="begin"/>
      </w:r>
      <w:r w:rsidRPr="00E80CDB">
        <w:rPr>
          <w:rFonts w:ascii="Arial" w:hAnsi="Arial" w:cs="Arial"/>
          <w:b/>
          <w:szCs w:val="24"/>
        </w:rPr>
        <w:instrText>tc "</w:instrText>
      </w:r>
      <w:bookmarkStart w:id="58" w:name="_Toc309213073"/>
      <w:bookmarkStart w:id="59" w:name="_Toc309994499"/>
      <w:bookmarkStart w:id="60" w:name="_Toc99425045"/>
      <w:bookmarkStart w:id="61" w:name="_Toc99425308"/>
      <w:r w:rsidRPr="00E80CDB">
        <w:rPr>
          <w:rFonts w:ascii="Arial" w:hAnsi="Arial" w:cs="Arial"/>
          <w:b/>
          <w:szCs w:val="24"/>
        </w:rPr>
        <w:instrText>SCHEDULE 3.7 – TENDERER'S COMPLIANCE WITH THE DRAFT CONTRACT</w:instrText>
      </w:r>
      <w:bookmarkEnd w:id="58"/>
      <w:bookmarkEnd w:id="59"/>
      <w:r w:rsidRPr="00E80CDB" w:rsidDel="000729C6">
        <w:rPr>
          <w:rFonts w:ascii="Arial" w:hAnsi="Arial" w:cs="Arial"/>
          <w:b/>
          <w:szCs w:val="24"/>
        </w:rPr>
        <w:instrText xml:space="preserve"> </w:instrText>
      </w:r>
      <w:bookmarkEnd w:id="60"/>
      <w:bookmarkEnd w:id="61"/>
      <w:r w:rsidRPr="00E80CDB">
        <w:rPr>
          <w:rFonts w:ascii="Arial" w:hAnsi="Arial" w:cs="Arial"/>
          <w:b/>
          <w:szCs w:val="24"/>
        </w:rPr>
        <w:instrText>" \l 1</w:instrText>
      </w:r>
      <w:r w:rsidRPr="00E80CDB">
        <w:rPr>
          <w:rFonts w:ascii="Arial" w:hAnsi="Arial" w:cs="Arial"/>
          <w:b/>
          <w:szCs w:val="24"/>
        </w:rPr>
        <w:fldChar w:fldCharType="end"/>
      </w:r>
    </w:p>
    <w:p w:rsidR="00BD1D76" w:rsidRPr="00D80311" w:rsidRDefault="00BD1D76" w:rsidP="00BD1D76">
      <w:pPr>
        <w:ind w:left="720" w:hanging="720"/>
        <w:rPr>
          <w:b/>
        </w:rPr>
      </w:pPr>
      <w:r>
        <w:rPr>
          <w:b/>
        </w:rPr>
        <w:t>1.</w:t>
      </w:r>
      <w:r>
        <w:rPr>
          <w:b/>
        </w:rPr>
        <w:tab/>
      </w:r>
      <w:r w:rsidRPr="00D80311">
        <w:rPr>
          <w:b/>
        </w:rPr>
        <w:t>Statement of Compliance with Draft Contract</w:t>
      </w:r>
    </w:p>
    <w:p w:rsidR="00BD1D76" w:rsidRDefault="00BD1D76" w:rsidP="00BD1D76">
      <w:pPr>
        <w:ind w:left="720" w:hanging="720"/>
      </w:pPr>
      <w:r>
        <w:t>1.1</w:t>
      </w:r>
      <w:r>
        <w:tab/>
      </w:r>
      <w:r w:rsidRPr="00AA4977">
        <w:t xml:space="preserve">Tenderers are to state in their Tenders their compliance with each clause, Annexure, Schedule or Attachment to or of the draft Contract.  Tenderers can simply respond by stating that they comply with every clause, Annexure, Schedule or Attachment to or of the draft Contract.  </w:t>
      </w:r>
    </w:p>
    <w:p w:rsidR="00BD1D76" w:rsidRDefault="00BD1D76" w:rsidP="00BD1D76">
      <w:pPr>
        <w:ind w:left="720" w:hanging="720"/>
      </w:pPr>
      <w:r>
        <w:t>1.2</w:t>
      </w:r>
      <w:r>
        <w:tab/>
        <w:t xml:space="preserve">If a Tenderer does not </w:t>
      </w:r>
      <w:r w:rsidRPr="00AA4977">
        <w:t xml:space="preserve">comply with particular clauses in the draft Contract, </w:t>
      </w:r>
      <w:r>
        <w:t>it</w:t>
      </w:r>
      <w:r w:rsidRPr="00AA4977">
        <w:t xml:space="preserve"> must identify precisely their extent of non-compliance.  Tenderers must also provide reasons for such non-compliance, providing details of any alternative proposal (eg actual drafting of an alternative clause).  Where there will be a price advantage to the Library of accepting the non-compliance or partial compliance proposed by the Tenderer, the Tenderer is to state this in their Statement of Compliance.</w:t>
      </w:r>
    </w:p>
    <w:p w:rsidR="00BD1D76" w:rsidRPr="00AA4977" w:rsidRDefault="00BD1D76" w:rsidP="00BD1D76">
      <w:pPr>
        <w:ind w:left="720" w:hanging="720"/>
      </w:pPr>
      <w:r>
        <w:t>1.</w:t>
      </w:r>
      <w:r w:rsidRPr="00AA4977">
        <w:t>3.</w:t>
      </w:r>
      <w:r w:rsidRPr="00AA4977">
        <w:tab/>
        <w:t xml:space="preserve">One shaded box and one table are provided overleaf for Tenderers to indicate either: </w:t>
      </w:r>
    </w:p>
    <w:p w:rsidR="00BD1D76" w:rsidRPr="00AA4977" w:rsidRDefault="00BD1D76" w:rsidP="00BD1D76">
      <w:pPr>
        <w:ind w:left="1440" w:hanging="720"/>
      </w:pPr>
      <w:r w:rsidRPr="00AA4977">
        <w:t>(a)</w:t>
      </w:r>
      <w:r w:rsidRPr="00AA4977">
        <w:tab/>
        <w:t xml:space="preserve">that they comply entirely with the Contract; or </w:t>
      </w:r>
    </w:p>
    <w:p w:rsidR="00BD1D76" w:rsidRPr="00AA4977" w:rsidRDefault="00BD1D76" w:rsidP="00BD1D76">
      <w:pPr>
        <w:ind w:left="1440" w:hanging="720"/>
      </w:pPr>
      <w:r w:rsidRPr="00AA4977">
        <w:t>(b)</w:t>
      </w:r>
      <w:r w:rsidRPr="00AA4977">
        <w:tab/>
        <w:t xml:space="preserve">if they do not comply entirely with the Contract, precise details of such non-compliance or partial compliance (including clause references), the reasons for and extent of such non-compliance, and any alternative proposals. </w:t>
      </w:r>
    </w:p>
    <w:p w:rsidR="00BD1D76" w:rsidRPr="00AA4977" w:rsidRDefault="00BD1D76" w:rsidP="00BD1D76">
      <w:r>
        <w:t>1.4</w:t>
      </w:r>
      <w:r>
        <w:tab/>
      </w:r>
      <w:r w:rsidRPr="00AA4977">
        <w:t>The expressions used have the following meaning:</w:t>
      </w:r>
    </w:p>
    <w:p w:rsidR="00BD1D76" w:rsidRPr="00AA4977" w:rsidRDefault="00BD1D76" w:rsidP="00BD1D76">
      <w:pPr>
        <w:ind w:left="1440" w:hanging="720"/>
      </w:pPr>
      <w:r w:rsidRPr="00AA4977">
        <w:t>(a)</w:t>
      </w:r>
      <w:r w:rsidRPr="00AA4977">
        <w:tab/>
        <w:t>"complies" means:</w:t>
      </w:r>
    </w:p>
    <w:p w:rsidR="00BD1D76" w:rsidRPr="00AA4977" w:rsidRDefault="00BD1D76" w:rsidP="00BD1D76">
      <w:pPr>
        <w:ind w:left="2160" w:hanging="720"/>
      </w:pPr>
      <w:r w:rsidRPr="00AA4977">
        <w:t>(i)</w:t>
      </w:r>
      <w:r w:rsidRPr="00AA4977">
        <w:tab/>
        <w:t>in the case of a clause which imposes a contractual condition, that the condition is agreed to;</w:t>
      </w:r>
    </w:p>
    <w:p w:rsidR="00BD1D76" w:rsidRPr="00AA4977" w:rsidRDefault="00BD1D76" w:rsidP="00BD1D76">
      <w:pPr>
        <w:ind w:left="2160" w:hanging="720"/>
      </w:pPr>
      <w:r w:rsidRPr="00AA4977">
        <w:t>(ii)</w:t>
      </w:r>
      <w:r w:rsidRPr="00AA4977">
        <w:tab/>
        <w:t xml:space="preserve">in the case of a clause which specifies a characteristic or performance to be met by the Services provided, that the Tender must provide the requirement as specified;  </w:t>
      </w:r>
    </w:p>
    <w:p w:rsidR="00BD1D76" w:rsidRPr="00AA4977" w:rsidRDefault="00BD1D76" w:rsidP="00BD1D76">
      <w:pPr>
        <w:ind w:left="2160" w:hanging="720"/>
      </w:pPr>
      <w:r w:rsidRPr="00AA4977">
        <w:t>(iii)</w:t>
      </w:r>
      <w:r w:rsidRPr="00AA4977">
        <w:tab/>
        <w:t>in the case of a clause which is of an informative nature only, that the clause has been read and understood and is agreed; or</w:t>
      </w:r>
    </w:p>
    <w:p w:rsidR="00BD1D76" w:rsidRPr="00AA4977" w:rsidRDefault="00BD1D76" w:rsidP="00BD1D76">
      <w:pPr>
        <w:ind w:left="2160" w:hanging="720"/>
      </w:pPr>
      <w:r w:rsidRPr="00AA4977">
        <w:t>(iv)</w:t>
      </w:r>
      <w:r w:rsidRPr="00AA4977">
        <w:tab/>
        <w:t>in the case of a clause where information has been requested, that the information has been provided in the required level of detail and in the required format;</w:t>
      </w:r>
    </w:p>
    <w:p w:rsidR="00BD1D76" w:rsidRPr="00AA4977" w:rsidRDefault="00BD1D76" w:rsidP="00BD1D76">
      <w:pPr>
        <w:ind w:left="1440" w:hanging="720"/>
      </w:pPr>
      <w:r w:rsidRPr="00AA4977">
        <w:t>(b)</w:t>
      </w:r>
      <w:r w:rsidRPr="00AA4977">
        <w:tab/>
        <w:t>"does not comply" means that the contractual obligation, characteristic or performance requirement of the clause cannot be met by the Tenderer; and</w:t>
      </w:r>
    </w:p>
    <w:p w:rsidR="00BD1D76" w:rsidRPr="00AA4977" w:rsidRDefault="00BD1D76" w:rsidP="00BD1D76">
      <w:pPr>
        <w:ind w:left="1440" w:hanging="720"/>
      </w:pPr>
      <w:r w:rsidRPr="00AA4977">
        <w:t>(c)</w:t>
      </w:r>
      <w:r w:rsidRPr="00AA4977">
        <w:tab/>
        <w:t>"partially complies" means that the contractual condition, characteristic or performance requirement by the clause can be substantially met by the offer, subject to certain specified qualifications.</w:t>
      </w:r>
    </w:p>
    <w:p w:rsidR="00BD1D76" w:rsidRPr="00AA4977" w:rsidRDefault="00BD1D76" w:rsidP="00BD1D76">
      <w:pPr>
        <w:ind w:left="720" w:hanging="720"/>
      </w:pPr>
      <w:r>
        <w:t>1.5</w:t>
      </w:r>
      <w:r w:rsidRPr="00AA4977">
        <w:tab/>
        <w:t>The Library will consider the Tenderer's Statement of Compliance in its assessment of Tenders under this RFT.</w:t>
      </w:r>
    </w:p>
    <w:p w:rsidR="00BD1D76" w:rsidRDefault="00BD1D76" w:rsidP="00BD1D76">
      <w:pPr>
        <w:ind w:left="720" w:hanging="720"/>
      </w:pPr>
      <w:r>
        <w:lastRenderedPageBreak/>
        <w:t>1.6</w:t>
      </w:r>
      <w:r w:rsidRPr="00AA4977">
        <w:tab/>
        <w:t>After the Tender Closing Time, the Tenderer must not seek to alter a clause that it has complied with.  The Library does not intend to negotiate in relation to any clause, Annexure, Schedule or Attachment to or of the draft Contract if the Tenderer's Statement of Compliance concerning the clause, Annexure, Schedule or Attachment contains a response of "complies".</w:t>
      </w:r>
    </w:p>
    <w:p w:rsidR="00BD1D76" w:rsidRDefault="00BD1D76" w:rsidP="00BD1D76">
      <w:pPr>
        <w:keepNext/>
        <w:ind w:left="720" w:hanging="11"/>
        <w:rPr>
          <w:b/>
        </w:rPr>
      </w:pPr>
      <w:r>
        <w:rPr>
          <w:b/>
        </w:rPr>
        <w:t>Delete as appropriate:</w:t>
      </w:r>
      <w:r>
        <w:rPr>
          <w:b/>
        </w:rPr>
        <w:tab/>
      </w:r>
    </w:p>
    <w:p w:rsidR="00BD1D76" w:rsidRDefault="00BD1D76" w:rsidP="00BD1D76">
      <w:pPr>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92"/>
        <w:gridCol w:w="4928"/>
      </w:tblGrid>
      <w:tr w:rsidR="00BD1D76" w:rsidTr="00E460BB">
        <w:tc>
          <w:tcPr>
            <w:tcW w:w="4792" w:type="dxa"/>
            <w:shd w:val="pct5" w:color="auto" w:fill="auto"/>
          </w:tcPr>
          <w:p w:rsidR="00BD1D76" w:rsidRDefault="00BD1D76" w:rsidP="00E460BB">
            <w:pPr>
              <w:rPr>
                <w:b/>
                <w:sz w:val="20"/>
              </w:rPr>
            </w:pPr>
            <w:r>
              <w:rPr>
                <w:b/>
                <w:sz w:val="20"/>
              </w:rPr>
              <w:t>We fully comply with the terms of the draft Contract</w:t>
            </w:r>
          </w:p>
        </w:tc>
        <w:tc>
          <w:tcPr>
            <w:tcW w:w="4928" w:type="dxa"/>
            <w:shd w:val="pct5" w:color="auto" w:fill="auto"/>
          </w:tcPr>
          <w:p w:rsidR="00BD1D76" w:rsidRDefault="00BD1D76" w:rsidP="00E460BB">
            <w:pPr>
              <w:rPr>
                <w:b/>
                <w:sz w:val="20"/>
              </w:rPr>
            </w:pPr>
            <w:r>
              <w:rPr>
                <w:b/>
                <w:sz w:val="20"/>
              </w:rPr>
              <w:t>We do not fully comply with the terms of the draft Contract (proceed to next table)</w:t>
            </w:r>
          </w:p>
        </w:tc>
      </w:tr>
    </w:tbl>
    <w:p w:rsidR="00BD1D76" w:rsidRDefault="00BD1D76" w:rsidP="00BD1D76">
      <w:pPr>
        <w:rPr>
          <w:sz w:val="20"/>
        </w:rPr>
      </w:pPr>
      <w:r>
        <w:rPr>
          <w:sz w:val="20"/>
        </w:rPr>
        <w:tab/>
      </w:r>
    </w:p>
    <w:p w:rsidR="00BD1D76" w:rsidRDefault="00BD1D76" w:rsidP="00BD1D76">
      <w:pPr>
        <w:jc w:val="center"/>
        <w:rPr>
          <w:b/>
        </w:rPr>
      </w:pPr>
      <w:r>
        <w:rPr>
          <w:b/>
        </w:rPr>
        <w:t>Areas of non-compliance or partial compliance with the draft Contract:</w:t>
      </w:r>
      <w:r>
        <w:rPr>
          <w:b/>
        </w:rPr>
        <w:tab/>
      </w:r>
    </w:p>
    <w:p w:rsidR="00BD1D76" w:rsidRDefault="00BD1D76" w:rsidP="00BD1D76">
      <w:pPr>
        <w:jc w:val="center"/>
        <w:rPr>
          <w:b/>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794"/>
        <w:gridCol w:w="839"/>
        <w:gridCol w:w="803"/>
        <w:gridCol w:w="2112"/>
        <w:gridCol w:w="2280"/>
        <w:gridCol w:w="2918"/>
      </w:tblGrid>
      <w:tr w:rsidR="00BD1D76" w:rsidRPr="00156654" w:rsidTr="00E460BB">
        <w:trPr>
          <w:tblHeader/>
        </w:trPr>
        <w:tc>
          <w:tcPr>
            <w:tcW w:w="0" w:type="auto"/>
            <w:shd w:val="pct5" w:color="auto" w:fill="auto"/>
          </w:tcPr>
          <w:p w:rsidR="00BD1D76" w:rsidRDefault="00BD1D76" w:rsidP="00E460BB">
            <w:pPr>
              <w:pStyle w:val="sTableheading"/>
              <w:rPr>
                <w:rFonts w:ascii="Frutiger 45 Light" w:hAnsi="Frutiger 45 Light"/>
              </w:rPr>
            </w:pPr>
            <w:r w:rsidRPr="00156654">
              <w:rPr>
                <w:rFonts w:cs="Arial"/>
              </w:rPr>
              <w:t>Section</w:t>
            </w:r>
          </w:p>
        </w:tc>
        <w:tc>
          <w:tcPr>
            <w:tcW w:w="0" w:type="auto"/>
            <w:shd w:val="pct5" w:color="auto" w:fill="auto"/>
          </w:tcPr>
          <w:p w:rsidR="00BD1D76" w:rsidRDefault="00BD1D76" w:rsidP="00E460BB">
            <w:pPr>
              <w:pStyle w:val="sTableheading"/>
              <w:rPr>
                <w:rFonts w:ascii="Frutiger 45 Light" w:hAnsi="Frutiger 45 Light"/>
              </w:rPr>
            </w:pPr>
            <w:r w:rsidRPr="00156654">
              <w:rPr>
                <w:rFonts w:cs="Arial"/>
              </w:rPr>
              <w:t>Partially</w:t>
            </w:r>
            <w:r w:rsidRPr="00156654">
              <w:rPr>
                <w:rFonts w:cs="Arial"/>
              </w:rPr>
              <w:br/>
              <w:t>Comply</w:t>
            </w:r>
          </w:p>
        </w:tc>
        <w:tc>
          <w:tcPr>
            <w:tcW w:w="0" w:type="auto"/>
            <w:shd w:val="pct5" w:color="auto" w:fill="auto"/>
          </w:tcPr>
          <w:p w:rsidR="00BD1D76" w:rsidRDefault="00BD1D76" w:rsidP="00E460BB">
            <w:pPr>
              <w:pStyle w:val="sTableheading"/>
              <w:rPr>
                <w:rFonts w:ascii="Frutiger 45 Light" w:hAnsi="Frutiger 45 Light"/>
              </w:rPr>
            </w:pPr>
            <w:r w:rsidRPr="00156654">
              <w:rPr>
                <w:rFonts w:cs="Arial"/>
              </w:rPr>
              <w:t>Do Not</w:t>
            </w:r>
            <w:r w:rsidRPr="00156654">
              <w:rPr>
                <w:rFonts w:cs="Arial"/>
              </w:rPr>
              <w:br/>
              <w:t>Comply</w:t>
            </w:r>
          </w:p>
        </w:tc>
        <w:tc>
          <w:tcPr>
            <w:tcW w:w="2112" w:type="dxa"/>
            <w:shd w:val="pct5" w:color="auto" w:fill="auto"/>
          </w:tcPr>
          <w:p w:rsidR="00BD1D76" w:rsidRDefault="00BD1D76" w:rsidP="00E460BB">
            <w:pPr>
              <w:pStyle w:val="sTableheading"/>
              <w:rPr>
                <w:rFonts w:ascii="Frutiger 45 Light" w:hAnsi="Frutiger 45 Light"/>
              </w:rPr>
            </w:pPr>
            <w:r w:rsidRPr="00156654">
              <w:rPr>
                <w:rFonts w:cs="Arial"/>
              </w:rPr>
              <w:t>Reason</w:t>
            </w:r>
          </w:p>
        </w:tc>
        <w:tc>
          <w:tcPr>
            <w:tcW w:w="2280" w:type="dxa"/>
            <w:shd w:val="pct5" w:color="auto" w:fill="auto"/>
          </w:tcPr>
          <w:p w:rsidR="00BD1D76" w:rsidRDefault="00BD1D76" w:rsidP="00E460BB">
            <w:pPr>
              <w:pStyle w:val="sTableheading"/>
              <w:rPr>
                <w:rFonts w:ascii="Frutiger 45 Light" w:hAnsi="Frutiger 45 Light"/>
              </w:rPr>
            </w:pPr>
            <w:r w:rsidRPr="00156654">
              <w:rPr>
                <w:rFonts w:cs="Arial"/>
              </w:rPr>
              <w:t>Alternative Proposals</w:t>
            </w:r>
            <w:r w:rsidRPr="00156654">
              <w:rPr>
                <w:rFonts w:cs="Arial"/>
              </w:rPr>
              <w:br/>
              <w:t xml:space="preserve"> (</w:t>
            </w:r>
            <w:r>
              <w:rPr>
                <w:rFonts w:cs="Arial"/>
              </w:rPr>
              <w:t>I</w:t>
            </w:r>
            <w:r w:rsidRPr="00156654">
              <w:rPr>
                <w:rFonts w:cs="Arial"/>
              </w:rPr>
              <w:t xml:space="preserve">f </w:t>
            </w:r>
            <w:r>
              <w:rPr>
                <w:rFonts w:cs="Arial"/>
              </w:rPr>
              <w:t>A</w:t>
            </w:r>
            <w:r w:rsidRPr="00156654">
              <w:rPr>
                <w:rFonts w:cs="Arial"/>
              </w:rPr>
              <w:t>ny)</w:t>
            </w:r>
          </w:p>
        </w:tc>
        <w:tc>
          <w:tcPr>
            <w:tcW w:w="2918" w:type="dxa"/>
            <w:shd w:val="pct5" w:color="auto" w:fill="auto"/>
          </w:tcPr>
          <w:p w:rsidR="00BD1D76" w:rsidRPr="00156654" w:rsidRDefault="00BD1D76" w:rsidP="00E460BB">
            <w:pPr>
              <w:pStyle w:val="sTableheading"/>
              <w:rPr>
                <w:rFonts w:cs="Arial"/>
              </w:rPr>
            </w:pPr>
            <w:r>
              <w:rPr>
                <w:rFonts w:cs="Arial"/>
              </w:rPr>
              <w:t>Price reduction if the Library accepts the alternative proposal</w:t>
            </w:r>
          </w:p>
        </w:tc>
      </w:tr>
      <w:tr w:rsidR="00BD1D76" w:rsidTr="00E460BB">
        <w:tc>
          <w:tcPr>
            <w:tcW w:w="0" w:type="auto"/>
          </w:tcPr>
          <w:p w:rsidR="00BD1D76" w:rsidRDefault="00BD1D76" w:rsidP="00E460BB">
            <w:pPr>
              <w:pStyle w:val="sTabletext"/>
              <w:jc w:val="center"/>
            </w:pPr>
          </w:p>
        </w:tc>
        <w:tc>
          <w:tcPr>
            <w:tcW w:w="0" w:type="auto"/>
          </w:tcPr>
          <w:p w:rsidR="00BD1D76" w:rsidRDefault="00BD1D76" w:rsidP="00E460BB">
            <w:pPr>
              <w:pStyle w:val="sTabletext"/>
              <w:jc w:val="center"/>
            </w:pPr>
          </w:p>
        </w:tc>
        <w:tc>
          <w:tcPr>
            <w:tcW w:w="0" w:type="auto"/>
          </w:tcPr>
          <w:p w:rsidR="00BD1D76" w:rsidRDefault="00BD1D76" w:rsidP="00E460BB">
            <w:pPr>
              <w:pStyle w:val="sTabletext"/>
              <w:jc w:val="center"/>
            </w:pPr>
          </w:p>
        </w:tc>
        <w:tc>
          <w:tcPr>
            <w:tcW w:w="2112" w:type="dxa"/>
          </w:tcPr>
          <w:p w:rsidR="00BD1D76" w:rsidRDefault="00BD1D76" w:rsidP="00E460BB">
            <w:pPr>
              <w:pStyle w:val="sTabletext"/>
            </w:pPr>
          </w:p>
        </w:tc>
        <w:tc>
          <w:tcPr>
            <w:tcW w:w="2280" w:type="dxa"/>
          </w:tcPr>
          <w:p w:rsidR="00BD1D76" w:rsidRDefault="00BD1D76" w:rsidP="00E460BB">
            <w:pPr>
              <w:pStyle w:val="sTabletext"/>
            </w:pPr>
          </w:p>
        </w:tc>
        <w:tc>
          <w:tcPr>
            <w:tcW w:w="2918" w:type="dxa"/>
          </w:tcPr>
          <w:p w:rsidR="00BD1D76" w:rsidRDefault="00BD1D76" w:rsidP="00E460BB">
            <w:pPr>
              <w:pStyle w:val="sTabletext"/>
            </w:pPr>
          </w:p>
        </w:tc>
      </w:tr>
      <w:tr w:rsidR="00BD1D76" w:rsidTr="00E460BB">
        <w:tc>
          <w:tcPr>
            <w:tcW w:w="0" w:type="auto"/>
          </w:tcPr>
          <w:p w:rsidR="00BD1D76" w:rsidRDefault="00BD1D76" w:rsidP="00E460BB">
            <w:pPr>
              <w:pStyle w:val="sTabletext"/>
              <w:jc w:val="center"/>
            </w:pPr>
          </w:p>
        </w:tc>
        <w:tc>
          <w:tcPr>
            <w:tcW w:w="0" w:type="auto"/>
          </w:tcPr>
          <w:p w:rsidR="00BD1D76" w:rsidRDefault="00BD1D76" w:rsidP="00E460BB">
            <w:pPr>
              <w:pStyle w:val="sTabletext"/>
              <w:jc w:val="center"/>
            </w:pPr>
          </w:p>
        </w:tc>
        <w:tc>
          <w:tcPr>
            <w:tcW w:w="0" w:type="auto"/>
          </w:tcPr>
          <w:p w:rsidR="00BD1D76" w:rsidRDefault="00BD1D76" w:rsidP="00E460BB">
            <w:pPr>
              <w:pStyle w:val="sTabletext"/>
              <w:jc w:val="center"/>
            </w:pPr>
          </w:p>
        </w:tc>
        <w:tc>
          <w:tcPr>
            <w:tcW w:w="2112" w:type="dxa"/>
          </w:tcPr>
          <w:p w:rsidR="00BD1D76" w:rsidRDefault="00BD1D76" w:rsidP="00E460BB">
            <w:pPr>
              <w:pStyle w:val="sTabletext"/>
            </w:pPr>
          </w:p>
        </w:tc>
        <w:tc>
          <w:tcPr>
            <w:tcW w:w="2280" w:type="dxa"/>
          </w:tcPr>
          <w:p w:rsidR="00BD1D76" w:rsidRDefault="00BD1D76" w:rsidP="00E460BB">
            <w:pPr>
              <w:pStyle w:val="sTabletext"/>
            </w:pPr>
          </w:p>
        </w:tc>
        <w:tc>
          <w:tcPr>
            <w:tcW w:w="2918" w:type="dxa"/>
          </w:tcPr>
          <w:p w:rsidR="00BD1D76" w:rsidRDefault="00BD1D76" w:rsidP="00E460BB">
            <w:pPr>
              <w:pStyle w:val="sTabletext"/>
            </w:pPr>
          </w:p>
        </w:tc>
      </w:tr>
      <w:tr w:rsidR="00BD1D76" w:rsidTr="00E460BB">
        <w:tc>
          <w:tcPr>
            <w:tcW w:w="0" w:type="auto"/>
          </w:tcPr>
          <w:p w:rsidR="00BD1D76" w:rsidRDefault="00BD1D76" w:rsidP="00E460BB">
            <w:pPr>
              <w:pStyle w:val="sTabletext"/>
              <w:jc w:val="center"/>
            </w:pPr>
          </w:p>
        </w:tc>
        <w:tc>
          <w:tcPr>
            <w:tcW w:w="0" w:type="auto"/>
          </w:tcPr>
          <w:p w:rsidR="00BD1D76" w:rsidRDefault="00BD1D76" w:rsidP="00E460BB">
            <w:pPr>
              <w:pStyle w:val="sTabletext"/>
              <w:jc w:val="center"/>
            </w:pPr>
          </w:p>
        </w:tc>
        <w:tc>
          <w:tcPr>
            <w:tcW w:w="0" w:type="auto"/>
          </w:tcPr>
          <w:p w:rsidR="00BD1D76" w:rsidRDefault="00BD1D76" w:rsidP="00E460BB">
            <w:pPr>
              <w:pStyle w:val="sTabletext"/>
              <w:jc w:val="center"/>
            </w:pPr>
          </w:p>
        </w:tc>
        <w:tc>
          <w:tcPr>
            <w:tcW w:w="2112" w:type="dxa"/>
          </w:tcPr>
          <w:p w:rsidR="00BD1D76" w:rsidRDefault="00BD1D76" w:rsidP="00E460BB">
            <w:pPr>
              <w:pStyle w:val="sTabletext"/>
            </w:pPr>
          </w:p>
        </w:tc>
        <w:tc>
          <w:tcPr>
            <w:tcW w:w="2280" w:type="dxa"/>
          </w:tcPr>
          <w:p w:rsidR="00BD1D76" w:rsidRDefault="00BD1D76" w:rsidP="00E460BB">
            <w:pPr>
              <w:pStyle w:val="sTabletext"/>
            </w:pPr>
          </w:p>
        </w:tc>
        <w:tc>
          <w:tcPr>
            <w:tcW w:w="2918" w:type="dxa"/>
          </w:tcPr>
          <w:p w:rsidR="00BD1D76" w:rsidRDefault="00BD1D76" w:rsidP="00E460BB">
            <w:pPr>
              <w:pStyle w:val="sTabletext"/>
            </w:pPr>
          </w:p>
        </w:tc>
      </w:tr>
      <w:tr w:rsidR="00BD1D76" w:rsidTr="00E460BB">
        <w:tc>
          <w:tcPr>
            <w:tcW w:w="0" w:type="auto"/>
          </w:tcPr>
          <w:p w:rsidR="00BD1D76" w:rsidRDefault="00BD1D76" w:rsidP="00E460BB">
            <w:pPr>
              <w:pStyle w:val="sTabletext"/>
              <w:jc w:val="center"/>
            </w:pPr>
          </w:p>
        </w:tc>
        <w:tc>
          <w:tcPr>
            <w:tcW w:w="0" w:type="auto"/>
          </w:tcPr>
          <w:p w:rsidR="00BD1D76" w:rsidRDefault="00BD1D76" w:rsidP="00E460BB">
            <w:pPr>
              <w:pStyle w:val="sTabletext"/>
              <w:jc w:val="center"/>
            </w:pPr>
          </w:p>
        </w:tc>
        <w:tc>
          <w:tcPr>
            <w:tcW w:w="0" w:type="auto"/>
          </w:tcPr>
          <w:p w:rsidR="00BD1D76" w:rsidRDefault="00BD1D76" w:rsidP="00E460BB">
            <w:pPr>
              <w:pStyle w:val="sTabletext"/>
              <w:jc w:val="center"/>
            </w:pPr>
          </w:p>
        </w:tc>
        <w:tc>
          <w:tcPr>
            <w:tcW w:w="2112" w:type="dxa"/>
          </w:tcPr>
          <w:p w:rsidR="00BD1D76" w:rsidRDefault="00BD1D76" w:rsidP="00E460BB">
            <w:pPr>
              <w:pStyle w:val="sTabletext"/>
            </w:pPr>
          </w:p>
        </w:tc>
        <w:tc>
          <w:tcPr>
            <w:tcW w:w="2280" w:type="dxa"/>
          </w:tcPr>
          <w:p w:rsidR="00BD1D76" w:rsidRDefault="00BD1D76" w:rsidP="00E460BB">
            <w:pPr>
              <w:pStyle w:val="sTabletext"/>
            </w:pPr>
          </w:p>
        </w:tc>
        <w:tc>
          <w:tcPr>
            <w:tcW w:w="2918" w:type="dxa"/>
          </w:tcPr>
          <w:p w:rsidR="00BD1D76" w:rsidRDefault="00BD1D76" w:rsidP="00E460BB">
            <w:pPr>
              <w:pStyle w:val="sTabletext"/>
            </w:pPr>
          </w:p>
        </w:tc>
      </w:tr>
      <w:tr w:rsidR="00BD1D76" w:rsidTr="00E460BB">
        <w:tc>
          <w:tcPr>
            <w:tcW w:w="0" w:type="auto"/>
          </w:tcPr>
          <w:p w:rsidR="00BD1D76" w:rsidRDefault="00BD1D76" w:rsidP="00E460BB">
            <w:pPr>
              <w:pStyle w:val="sTabletext"/>
              <w:jc w:val="center"/>
            </w:pPr>
          </w:p>
        </w:tc>
        <w:tc>
          <w:tcPr>
            <w:tcW w:w="0" w:type="auto"/>
          </w:tcPr>
          <w:p w:rsidR="00BD1D76" w:rsidRDefault="00BD1D76" w:rsidP="00E460BB">
            <w:pPr>
              <w:pStyle w:val="sTabletext"/>
              <w:jc w:val="center"/>
            </w:pPr>
          </w:p>
        </w:tc>
        <w:tc>
          <w:tcPr>
            <w:tcW w:w="0" w:type="auto"/>
          </w:tcPr>
          <w:p w:rsidR="00BD1D76" w:rsidRDefault="00BD1D76" w:rsidP="00E460BB">
            <w:pPr>
              <w:pStyle w:val="sTabletext"/>
              <w:jc w:val="center"/>
            </w:pPr>
          </w:p>
        </w:tc>
        <w:tc>
          <w:tcPr>
            <w:tcW w:w="2112" w:type="dxa"/>
          </w:tcPr>
          <w:p w:rsidR="00BD1D76" w:rsidRDefault="00BD1D76" w:rsidP="00E460BB">
            <w:pPr>
              <w:pStyle w:val="sTabletext"/>
            </w:pPr>
          </w:p>
        </w:tc>
        <w:tc>
          <w:tcPr>
            <w:tcW w:w="2280" w:type="dxa"/>
          </w:tcPr>
          <w:p w:rsidR="00BD1D76" w:rsidRDefault="00BD1D76" w:rsidP="00E460BB">
            <w:pPr>
              <w:pStyle w:val="sTabletext"/>
            </w:pPr>
          </w:p>
        </w:tc>
        <w:tc>
          <w:tcPr>
            <w:tcW w:w="2918" w:type="dxa"/>
          </w:tcPr>
          <w:p w:rsidR="00BD1D76" w:rsidRDefault="00BD1D76" w:rsidP="00E460BB">
            <w:pPr>
              <w:pStyle w:val="sTabletext"/>
            </w:pPr>
          </w:p>
        </w:tc>
      </w:tr>
      <w:tr w:rsidR="00BD1D76" w:rsidTr="00E460BB">
        <w:tc>
          <w:tcPr>
            <w:tcW w:w="0" w:type="auto"/>
          </w:tcPr>
          <w:p w:rsidR="00BD1D76" w:rsidRDefault="00BD1D76" w:rsidP="00E460BB">
            <w:pPr>
              <w:pStyle w:val="sTabletext"/>
              <w:jc w:val="center"/>
            </w:pPr>
          </w:p>
        </w:tc>
        <w:tc>
          <w:tcPr>
            <w:tcW w:w="0" w:type="auto"/>
          </w:tcPr>
          <w:p w:rsidR="00BD1D76" w:rsidRDefault="00BD1D76" w:rsidP="00E460BB">
            <w:pPr>
              <w:pStyle w:val="sTabletext"/>
              <w:jc w:val="center"/>
            </w:pPr>
          </w:p>
        </w:tc>
        <w:tc>
          <w:tcPr>
            <w:tcW w:w="0" w:type="auto"/>
          </w:tcPr>
          <w:p w:rsidR="00BD1D76" w:rsidRDefault="00BD1D76" w:rsidP="00E460BB">
            <w:pPr>
              <w:pStyle w:val="sTabletext"/>
              <w:jc w:val="center"/>
            </w:pPr>
          </w:p>
        </w:tc>
        <w:tc>
          <w:tcPr>
            <w:tcW w:w="2112" w:type="dxa"/>
          </w:tcPr>
          <w:p w:rsidR="00BD1D76" w:rsidRDefault="00BD1D76" w:rsidP="00E460BB">
            <w:pPr>
              <w:pStyle w:val="sTabletext"/>
            </w:pPr>
          </w:p>
        </w:tc>
        <w:tc>
          <w:tcPr>
            <w:tcW w:w="2280" w:type="dxa"/>
          </w:tcPr>
          <w:p w:rsidR="00BD1D76" w:rsidRDefault="00BD1D76" w:rsidP="00E460BB">
            <w:pPr>
              <w:pStyle w:val="sTabletext"/>
            </w:pPr>
          </w:p>
        </w:tc>
        <w:tc>
          <w:tcPr>
            <w:tcW w:w="2918" w:type="dxa"/>
          </w:tcPr>
          <w:p w:rsidR="00BD1D76" w:rsidRDefault="00BD1D76" w:rsidP="00E460BB">
            <w:pPr>
              <w:pStyle w:val="sTabletext"/>
            </w:pPr>
          </w:p>
        </w:tc>
      </w:tr>
    </w:tbl>
    <w:p w:rsidR="00BD1D76" w:rsidRPr="00D80311" w:rsidRDefault="00BD1D76" w:rsidP="00BD1D76">
      <w:pPr>
        <w:rPr>
          <w:b/>
        </w:rPr>
      </w:pPr>
      <w:r>
        <w:rPr>
          <w:b/>
        </w:rPr>
        <w:t>2.</w:t>
      </w:r>
      <w:r>
        <w:rPr>
          <w:b/>
        </w:rPr>
        <w:tab/>
      </w:r>
      <w:r w:rsidRPr="00D80311">
        <w:rPr>
          <w:b/>
        </w:rPr>
        <w:t>Confidential information</w:t>
      </w:r>
    </w:p>
    <w:p w:rsidR="00BD1D76" w:rsidRDefault="00BD1D76" w:rsidP="00BD1D76">
      <w:pPr>
        <w:ind w:left="720" w:hanging="720"/>
      </w:pPr>
      <w:r>
        <w:t>2.1</w:t>
      </w:r>
      <w:r>
        <w:tab/>
      </w:r>
      <w:r w:rsidRPr="009009CC">
        <w:t xml:space="preserve">The Library will agree to keep confidential any specific information provided under, or in connection with, </w:t>
      </w:r>
      <w:r>
        <w:t xml:space="preserve">any resultant </w:t>
      </w:r>
      <w:r w:rsidRPr="009009CC">
        <w:t xml:space="preserve">Contract where it is appropriate to do so having regard to the matters covered by the </w:t>
      </w:r>
      <w:r w:rsidRPr="009549F4">
        <w:t xml:space="preserve">guidance on </w:t>
      </w:r>
      <w:r w:rsidRPr="009549F4">
        <w:rPr>
          <w:i/>
        </w:rPr>
        <w:t>Confidentiality throughout the Procurement Cycle</w:t>
      </w:r>
      <w:r w:rsidRPr="009549F4">
        <w:t xml:space="preserve"> available on the Department of Finance and Deregulation's website at http://www.finance.gov.au/procurement/procurement-policy-and-guidance/buying/contract-issues/confidentiality-procurement-cycle/principles.html</w:t>
      </w:r>
      <w:r w:rsidRPr="009009CC">
        <w:rPr>
          <w:szCs w:val="24"/>
        </w:rPr>
        <w:t xml:space="preserve"> (the </w:t>
      </w:r>
      <w:r w:rsidRPr="009009CC">
        <w:rPr>
          <w:b/>
          <w:szCs w:val="24"/>
        </w:rPr>
        <w:t>Guidelines</w:t>
      </w:r>
      <w:r w:rsidRPr="009009CC">
        <w:rPr>
          <w:szCs w:val="24"/>
        </w:rPr>
        <w:t>)</w:t>
      </w:r>
      <w:r w:rsidRPr="009009CC">
        <w:rPr>
          <w:iCs/>
          <w:szCs w:val="24"/>
        </w:rPr>
        <w:t>.  Tenderers should note that the Guidelines only allow confidentiality to be maintained in limited circumstances.  It is also Library practice to report the total price of each Contract on AusTender.</w:t>
      </w:r>
    </w:p>
    <w:p w:rsidR="00BD1D76" w:rsidRDefault="00BD1D76" w:rsidP="00BD1D76">
      <w:pPr>
        <w:ind w:left="720" w:hanging="720"/>
      </w:pPr>
      <w:r w:rsidRPr="00B20502">
        <w:t>2.2</w:t>
      </w:r>
      <w:r w:rsidRPr="00B20502">
        <w:tab/>
      </w:r>
      <w:r>
        <w:t xml:space="preserve">If Tenderers want information to be treated </w:t>
      </w:r>
      <w:r w:rsidRPr="00B20502">
        <w:t>as confidential following the award of a Contract</w:t>
      </w:r>
      <w:r>
        <w:t xml:space="preserve"> they need to list in below.  If the Library agrees to the request, this information will be listed in the Contract as confidential.</w:t>
      </w:r>
    </w:p>
    <w:p w:rsidR="00BD1D76" w:rsidRDefault="00BD1D76" w:rsidP="00BD1D76">
      <w:pPr>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2160"/>
        <w:gridCol w:w="4238"/>
      </w:tblGrid>
      <w:tr w:rsidR="00BD1D76" w:rsidTr="00E460BB">
        <w:trPr>
          <w:tblHeader/>
        </w:trPr>
        <w:tc>
          <w:tcPr>
            <w:tcW w:w="3348" w:type="dxa"/>
            <w:shd w:val="clear" w:color="auto" w:fill="auto"/>
          </w:tcPr>
          <w:p w:rsidR="00BD1D76" w:rsidRDefault="00BD1D76" w:rsidP="00E460BB">
            <w:pPr>
              <w:pStyle w:val="sTableheading"/>
              <w:keepNext/>
              <w:rPr>
                <w:rFonts w:cs="Arial"/>
              </w:rPr>
            </w:pPr>
            <w:r w:rsidRPr="00EE5030">
              <w:rPr>
                <w:rFonts w:cs="Arial"/>
              </w:rPr>
              <w:t>Description of information</w:t>
            </w:r>
          </w:p>
        </w:tc>
        <w:tc>
          <w:tcPr>
            <w:tcW w:w="2160" w:type="dxa"/>
            <w:shd w:val="clear" w:color="auto" w:fill="auto"/>
          </w:tcPr>
          <w:p w:rsidR="00BD1D76" w:rsidRDefault="00BD1D76" w:rsidP="00E460BB">
            <w:pPr>
              <w:pStyle w:val="sTableheading"/>
              <w:keepNext/>
              <w:rPr>
                <w:rFonts w:cs="Arial"/>
              </w:rPr>
            </w:pPr>
            <w:r w:rsidRPr="00EE5030">
              <w:rPr>
                <w:rFonts w:cs="Arial"/>
              </w:rPr>
              <w:t>Period of confidentiality</w:t>
            </w:r>
          </w:p>
        </w:tc>
        <w:tc>
          <w:tcPr>
            <w:tcW w:w="4238" w:type="dxa"/>
            <w:shd w:val="clear" w:color="auto" w:fill="auto"/>
          </w:tcPr>
          <w:p w:rsidR="00BD1D76" w:rsidRDefault="00BD1D76" w:rsidP="00E460BB">
            <w:pPr>
              <w:pStyle w:val="sTableheading"/>
              <w:keepNext/>
              <w:rPr>
                <w:rFonts w:cs="Arial"/>
              </w:rPr>
            </w:pPr>
            <w:r w:rsidRPr="00EE5030">
              <w:rPr>
                <w:rFonts w:cs="Arial"/>
              </w:rPr>
              <w:t>Reason for confidentiality</w:t>
            </w:r>
          </w:p>
        </w:tc>
      </w:tr>
      <w:tr w:rsidR="00BD1D76" w:rsidTr="00E460BB">
        <w:tc>
          <w:tcPr>
            <w:tcW w:w="3348" w:type="dxa"/>
            <w:shd w:val="clear" w:color="auto" w:fill="auto"/>
          </w:tcPr>
          <w:p w:rsidR="00BD1D76" w:rsidRDefault="00BD1D76" w:rsidP="00E460BB">
            <w:pPr>
              <w:pStyle w:val="sTabletext"/>
              <w:jc w:val="center"/>
            </w:pPr>
          </w:p>
        </w:tc>
        <w:tc>
          <w:tcPr>
            <w:tcW w:w="2160" w:type="dxa"/>
            <w:shd w:val="clear" w:color="auto" w:fill="auto"/>
          </w:tcPr>
          <w:p w:rsidR="00BD1D76" w:rsidRDefault="00BD1D76" w:rsidP="00E460BB">
            <w:pPr>
              <w:pStyle w:val="sTabletext"/>
              <w:jc w:val="center"/>
            </w:pPr>
          </w:p>
        </w:tc>
        <w:tc>
          <w:tcPr>
            <w:tcW w:w="4238" w:type="dxa"/>
            <w:shd w:val="clear" w:color="auto" w:fill="auto"/>
          </w:tcPr>
          <w:p w:rsidR="00BD1D76" w:rsidRDefault="00BD1D76" w:rsidP="00E460BB">
            <w:pPr>
              <w:pStyle w:val="sTabletext"/>
              <w:jc w:val="center"/>
            </w:pPr>
          </w:p>
        </w:tc>
      </w:tr>
      <w:tr w:rsidR="00BD1D76" w:rsidTr="00E460BB">
        <w:tc>
          <w:tcPr>
            <w:tcW w:w="3348" w:type="dxa"/>
            <w:shd w:val="clear" w:color="auto" w:fill="auto"/>
          </w:tcPr>
          <w:p w:rsidR="00BD1D76" w:rsidRDefault="00BD1D76" w:rsidP="00E460BB">
            <w:pPr>
              <w:pStyle w:val="sTabletext"/>
              <w:jc w:val="center"/>
            </w:pPr>
          </w:p>
        </w:tc>
        <w:tc>
          <w:tcPr>
            <w:tcW w:w="2160" w:type="dxa"/>
            <w:shd w:val="clear" w:color="auto" w:fill="auto"/>
          </w:tcPr>
          <w:p w:rsidR="00BD1D76" w:rsidRDefault="00BD1D76" w:rsidP="00E460BB">
            <w:pPr>
              <w:pStyle w:val="sTabletext"/>
              <w:jc w:val="center"/>
            </w:pPr>
          </w:p>
        </w:tc>
        <w:tc>
          <w:tcPr>
            <w:tcW w:w="4238" w:type="dxa"/>
            <w:shd w:val="clear" w:color="auto" w:fill="auto"/>
          </w:tcPr>
          <w:p w:rsidR="00BD1D76" w:rsidRDefault="00BD1D76" w:rsidP="00E460BB">
            <w:pPr>
              <w:pStyle w:val="sTabletext"/>
              <w:jc w:val="center"/>
            </w:pPr>
          </w:p>
        </w:tc>
      </w:tr>
      <w:tr w:rsidR="00BD1D76" w:rsidTr="00E460BB">
        <w:tc>
          <w:tcPr>
            <w:tcW w:w="3348" w:type="dxa"/>
            <w:shd w:val="clear" w:color="auto" w:fill="auto"/>
          </w:tcPr>
          <w:p w:rsidR="00BD1D76" w:rsidRDefault="00BD1D76" w:rsidP="00E460BB">
            <w:pPr>
              <w:pStyle w:val="sTabletext"/>
              <w:jc w:val="center"/>
            </w:pPr>
          </w:p>
        </w:tc>
        <w:tc>
          <w:tcPr>
            <w:tcW w:w="2160" w:type="dxa"/>
            <w:shd w:val="clear" w:color="auto" w:fill="auto"/>
          </w:tcPr>
          <w:p w:rsidR="00BD1D76" w:rsidRDefault="00BD1D76" w:rsidP="00E460BB">
            <w:pPr>
              <w:pStyle w:val="sTabletext"/>
              <w:jc w:val="center"/>
            </w:pPr>
          </w:p>
        </w:tc>
        <w:tc>
          <w:tcPr>
            <w:tcW w:w="4238" w:type="dxa"/>
            <w:shd w:val="clear" w:color="auto" w:fill="auto"/>
          </w:tcPr>
          <w:p w:rsidR="00BD1D76" w:rsidRDefault="00BD1D76" w:rsidP="00E460BB">
            <w:pPr>
              <w:pStyle w:val="sTabletext"/>
              <w:jc w:val="center"/>
            </w:pPr>
          </w:p>
        </w:tc>
      </w:tr>
      <w:tr w:rsidR="00BD1D76" w:rsidTr="00E460BB">
        <w:tc>
          <w:tcPr>
            <w:tcW w:w="3348" w:type="dxa"/>
            <w:shd w:val="clear" w:color="auto" w:fill="auto"/>
          </w:tcPr>
          <w:p w:rsidR="00BD1D76" w:rsidRDefault="00BD1D76" w:rsidP="00E460BB">
            <w:pPr>
              <w:pStyle w:val="sTabletext"/>
              <w:jc w:val="center"/>
            </w:pPr>
          </w:p>
        </w:tc>
        <w:tc>
          <w:tcPr>
            <w:tcW w:w="2160" w:type="dxa"/>
            <w:shd w:val="clear" w:color="auto" w:fill="auto"/>
          </w:tcPr>
          <w:p w:rsidR="00BD1D76" w:rsidRDefault="00BD1D76" w:rsidP="00E460BB">
            <w:pPr>
              <w:pStyle w:val="sTabletext"/>
              <w:jc w:val="center"/>
            </w:pPr>
          </w:p>
        </w:tc>
        <w:tc>
          <w:tcPr>
            <w:tcW w:w="4238" w:type="dxa"/>
            <w:shd w:val="clear" w:color="auto" w:fill="auto"/>
          </w:tcPr>
          <w:p w:rsidR="00BD1D76" w:rsidRDefault="00BD1D76" w:rsidP="00E460BB">
            <w:pPr>
              <w:pStyle w:val="sTabletext"/>
              <w:jc w:val="center"/>
            </w:pPr>
          </w:p>
        </w:tc>
      </w:tr>
      <w:tr w:rsidR="00BD1D76" w:rsidTr="00E460BB">
        <w:tc>
          <w:tcPr>
            <w:tcW w:w="3348" w:type="dxa"/>
            <w:shd w:val="clear" w:color="auto" w:fill="auto"/>
          </w:tcPr>
          <w:p w:rsidR="00BD1D76" w:rsidRDefault="00BD1D76" w:rsidP="00E460BB">
            <w:pPr>
              <w:pStyle w:val="sTabletext"/>
              <w:jc w:val="center"/>
            </w:pPr>
          </w:p>
        </w:tc>
        <w:tc>
          <w:tcPr>
            <w:tcW w:w="2160" w:type="dxa"/>
            <w:shd w:val="clear" w:color="auto" w:fill="auto"/>
          </w:tcPr>
          <w:p w:rsidR="00BD1D76" w:rsidRDefault="00BD1D76" w:rsidP="00E460BB">
            <w:pPr>
              <w:pStyle w:val="sTabletext"/>
              <w:jc w:val="center"/>
            </w:pPr>
          </w:p>
        </w:tc>
        <w:tc>
          <w:tcPr>
            <w:tcW w:w="4238" w:type="dxa"/>
            <w:shd w:val="clear" w:color="auto" w:fill="auto"/>
          </w:tcPr>
          <w:p w:rsidR="00BD1D76" w:rsidRDefault="00BD1D76" w:rsidP="00E460BB">
            <w:pPr>
              <w:pStyle w:val="sTabletext"/>
              <w:jc w:val="center"/>
            </w:pPr>
          </w:p>
        </w:tc>
      </w:tr>
      <w:tr w:rsidR="00BD1D76" w:rsidTr="00E460BB">
        <w:tc>
          <w:tcPr>
            <w:tcW w:w="3348" w:type="dxa"/>
            <w:shd w:val="clear" w:color="auto" w:fill="auto"/>
          </w:tcPr>
          <w:p w:rsidR="00BD1D76" w:rsidRDefault="00BD1D76" w:rsidP="00E460BB">
            <w:pPr>
              <w:pStyle w:val="sTabletext"/>
              <w:jc w:val="center"/>
            </w:pPr>
          </w:p>
        </w:tc>
        <w:tc>
          <w:tcPr>
            <w:tcW w:w="2160" w:type="dxa"/>
            <w:shd w:val="clear" w:color="auto" w:fill="auto"/>
          </w:tcPr>
          <w:p w:rsidR="00BD1D76" w:rsidRDefault="00BD1D76" w:rsidP="00E460BB">
            <w:pPr>
              <w:pStyle w:val="sTabletext"/>
              <w:jc w:val="center"/>
            </w:pPr>
          </w:p>
        </w:tc>
        <w:tc>
          <w:tcPr>
            <w:tcW w:w="4238" w:type="dxa"/>
            <w:shd w:val="clear" w:color="auto" w:fill="auto"/>
          </w:tcPr>
          <w:p w:rsidR="00BD1D76" w:rsidRDefault="00BD1D76" w:rsidP="00E460BB">
            <w:pPr>
              <w:pStyle w:val="sTabletext"/>
              <w:jc w:val="center"/>
            </w:pPr>
          </w:p>
        </w:tc>
      </w:tr>
      <w:tr w:rsidR="00BD1D76" w:rsidTr="00E460BB">
        <w:tc>
          <w:tcPr>
            <w:tcW w:w="3348" w:type="dxa"/>
            <w:shd w:val="clear" w:color="auto" w:fill="auto"/>
          </w:tcPr>
          <w:p w:rsidR="00BD1D76" w:rsidRDefault="00BD1D76" w:rsidP="00E460BB">
            <w:pPr>
              <w:pStyle w:val="sTabletext"/>
              <w:jc w:val="center"/>
            </w:pPr>
          </w:p>
        </w:tc>
        <w:tc>
          <w:tcPr>
            <w:tcW w:w="2160" w:type="dxa"/>
            <w:shd w:val="clear" w:color="auto" w:fill="auto"/>
          </w:tcPr>
          <w:p w:rsidR="00BD1D76" w:rsidRDefault="00BD1D76" w:rsidP="00E460BB">
            <w:pPr>
              <w:pStyle w:val="sTabletext"/>
              <w:jc w:val="center"/>
            </w:pPr>
          </w:p>
        </w:tc>
        <w:tc>
          <w:tcPr>
            <w:tcW w:w="4238" w:type="dxa"/>
            <w:shd w:val="clear" w:color="auto" w:fill="auto"/>
          </w:tcPr>
          <w:p w:rsidR="00BD1D76" w:rsidRDefault="00BD1D76" w:rsidP="00E460BB">
            <w:pPr>
              <w:pStyle w:val="sTabletext"/>
              <w:jc w:val="center"/>
            </w:pPr>
          </w:p>
        </w:tc>
      </w:tr>
    </w:tbl>
    <w:p w:rsidR="00BD1D76" w:rsidRDefault="00BD1D76" w:rsidP="00BD1D76"/>
    <w:p w:rsidR="00BD1D76" w:rsidRDefault="00BD1D76" w:rsidP="00BD1D76"/>
    <w:tbl>
      <w:tblPr>
        <w:tblpPr w:leftFromText="180" w:rightFromText="180" w:vertAnchor="text" w:horzAnchor="margin" w:tblpY="198"/>
        <w:tblW w:w="9781" w:type="dxa"/>
        <w:tblLayout w:type="fixed"/>
        <w:tblLook w:val="0000"/>
      </w:tblPr>
      <w:tblGrid>
        <w:gridCol w:w="3828"/>
        <w:gridCol w:w="2835"/>
        <w:gridCol w:w="850"/>
        <w:gridCol w:w="2268"/>
      </w:tblGrid>
      <w:tr w:rsidR="00BD1D76" w:rsidTr="00E460BB">
        <w:trPr>
          <w:trHeight w:val="623"/>
        </w:trPr>
        <w:tc>
          <w:tcPr>
            <w:tcW w:w="3828" w:type="dxa"/>
          </w:tcPr>
          <w:p w:rsidR="00BD1D76" w:rsidRDefault="00BD1D76" w:rsidP="00E460BB">
            <w:pPr>
              <w:rPr>
                <w:b/>
              </w:rPr>
            </w:pPr>
            <w:r>
              <w:rPr>
                <w:b/>
              </w:rPr>
              <w:t>Tenderer's Name:</w:t>
            </w:r>
          </w:p>
        </w:tc>
        <w:tc>
          <w:tcPr>
            <w:tcW w:w="5953" w:type="dxa"/>
            <w:gridSpan w:val="3"/>
          </w:tcPr>
          <w:p w:rsidR="00BD1D76" w:rsidRDefault="00BD1D76" w:rsidP="00E460BB">
            <w:pPr>
              <w:rPr>
                <w:b/>
              </w:rPr>
            </w:pPr>
          </w:p>
        </w:tc>
      </w:tr>
      <w:tr w:rsidR="00BD1D76" w:rsidTr="00E460BB">
        <w:trPr>
          <w:trHeight w:val="430"/>
        </w:trPr>
        <w:tc>
          <w:tcPr>
            <w:tcW w:w="3828" w:type="dxa"/>
          </w:tcPr>
          <w:p w:rsidR="00BD1D76" w:rsidRDefault="00BD1D76" w:rsidP="00E460BB">
            <w:pPr>
              <w:rPr>
                <w:b/>
              </w:rPr>
            </w:pPr>
            <w:r>
              <w:rPr>
                <w:b/>
              </w:rPr>
              <w:t>Tenderer's Signature:</w:t>
            </w:r>
          </w:p>
        </w:tc>
        <w:tc>
          <w:tcPr>
            <w:tcW w:w="2835" w:type="dxa"/>
          </w:tcPr>
          <w:p w:rsidR="00BD1D76" w:rsidRDefault="00BD1D76" w:rsidP="00E460BB">
            <w:pPr>
              <w:rPr>
                <w:b/>
              </w:rPr>
            </w:pPr>
          </w:p>
        </w:tc>
        <w:tc>
          <w:tcPr>
            <w:tcW w:w="850" w:type="dxa"/>
          </w:tcPr>
          <w:p w:rsidR="00BD1D76" w:rsidRDefault="00BD1D76" w:rsidP="00E460BB">
            <w:pPr>
              <w:rPr>
                <w:b/>
              </w:rPr>
            </w:pPr>
            <w:r>
              <w:rPr>
                <w:b/>
              </w:rPr>
              <w:t>Date:</w:t>
            </w:r>
          </w:p>
        </w:tc>
        <w:tc>
          <w:tcPr>
            <w:tcW w:w="2268" w:type="dxa"/>
          </w:tcPr>
          <w:p w:rsidR="00BD1D76" w:rsidRDefault="00BD1D76" w:rsidP="00E460BB">
            <w:pPr>
              <w:rPr>
                <w:b/>
              </w:rPr>
            </w:pPr>
          </w:p>
        </w:tc>
      </w:tr>
    </w:tbl>
    <w:p w:rsidR="00BD1D76" w:rsidRDefault="00BD1D76" w:rsidP="00BD1D76">
      <w:pPr>
        <w:sectPr w:rsidR="00BD1D76" w:rsidSect="00183589">
          <w:headerReference w:type="default" r:id="rId16"/>
          <w:pgSz w:w="11906" w:h="16838" w:code="9"/>
          <w:pgMar w:top="1440" w:right="936" w:bottom="1440" w:left="144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D1D76" w:rsidRPr="0026425C" w:rsidRDefault="00BD1D76" w:rsidP="00BD1D76">
      <w:pPr>
        <w:jc w:val="center"/>
        <w:rPr>
          <w:rFonts w:ascii="Arial" w:hAnsi="Arial" w:cs="Arial"/>
        </w:rPr>
      </w:pPr>
      <w:bookmarkStart w:id="62" w:name="_Toc156794518"/>
      <w:bookmarkEnd w:id="48"/>
      <w:bookmarkEnd w:id="49"/>
      <w:r w:rsidRPr="00E80CDB">
        <w:rPr>
          <w:rFonts w:ascii="Arial" w:hAnsi="Arial" w:cs="Arial"/>
          <w:b/>
          <w:szCs w:val="24"/>
        </w:rPr>
        <w:lastRenderedPageBreak/>
        <w:t>SCHEDULE 3.8</w:t>
      </w:r>
      <w:r>
        <w:rPr>
          <w:rFonts w:ascii="Arial" w:hAnsi="Arial" w:cs="Arial"/>
          <w:b/>
          <w:szCs w:val="24"/>
        </w:rPr>
        <w:t xml:space="preserve"> – </w:t>
      </w:r>
      <w:r w:rsidRPr="00E80CDB">
        <w:rPr>
          <w:rFonts w:ascii="Arial" w:hAnsi="Arial" w:cs="Arial"/>
          <w:b/>
          <w:szCs w:val="24"/>
        </w:rPr>
        <w:t>VALUE ADDED SERVICES</w:t>
      </w:r>
      <w:r w:rsidRPr="00E80CDB" w:rsidDel="000729C6">
        <w:rPr>
          <w:rFonts w:ascii="Arial" w:hAnsi="Arial" w:cs="Arial"/>
          <w:b/>
          <w:szCs w:val="24"/>
        </w:rPr>
        <w:t xml:space="preserve"> </w:t>
      </w:r>
      <w:bookmarkEnd w:id="62"/>
      <w:r w:rsidRPr="00E80CDB">
        <w:rPr>
          <w:rFonts w:ascii="Arial" w:hAnsi="Arial" w:cs="Arial"/>
          <w:b/>
          <w:szCs w:val="24"/>
        </w:rPr>
        <w:fldChar w:fldCharType="begin"/>
      </w:r>
      <w:r w:rsidRPr="00E80CDB">
        <w:rPr>
          <w:rFonts w:ascii="Arial" w:hAnsi="Arial" w:cs="Arial"/>
          <w:b/>
          <w:szCs w:val="24"/>
        </w:rPr>
        <w:instrText>tc "</w:instrText>
      </w:r>
      <w:bookmarkStart w:id="63" w:name="_Toc99425050"/>
      <w:bookmarkStart w:id="64" w:name="_Toc99425313"/>
      <w:bookmarkStart w:id="65" w:name="_Toc309213074"/>
      <w:bookmarkStart w:id="66" w:name="_Toc309994500"/>
      <w:r w:rsidRPr="00E80CDB">
        <w:rPr>
          <w:rFonts w:ascii="Arial" w:hAnsi="Arial" w:cs="Arial"/>
          <w:b/>
          <w:szCs w:val="24"/>
        </w:rPr>
        <w:instrText>SCHEDULE 3.8 – VALUE ADDED SERVICES</w:instrText>
      </w:r>
      <w:bookmarkEnd w:id="63"/>
      <w:bookmarkEnd w:id="64"/>
      <w:bookmarkEnd w:id="65"/>
      <w:bookmarkEnd w:id="66"/>
      <w:r w:rsidRPr="00E80CDB">
        <w:rPr>
          <w:rFonts w:ascii="Arial" w:hAnsi="Arial" w:cs="Arial"/>
          <w:b/>
          <w:szCs w:val="24"/>
        </w:rPr>
        <w:instrText>" \l 1</w:instrText>
      </w:r>
      <w:r w:rsidRPr="00E80CDB">
        <w:rPr>
          <w:rFonts w:ascii="Arial" w:hAnsi="Arial" w:cs="Arial"/>
          <w:b/>
          <w:szCs w:val="24"/>
        </w:rPr>
        <w:fldChar w:fldCharType="end"/>
      </w:r>
    </w:p>
    <w:p w:rsidR="00BD1D76" w:rsidRDefault="00BD1D76" w:rsidP="00BD1D76">
      <w:r>
        <w:t>This Schedule is to be completed by the Tenderer and lodged with its Tender.</w:t>
      </w:r>
    </w:p>
    <w:p w:rsidR="00BD1D76" w:rsidRPr="003A768D" w:rsidRDefault="00BD1D76" w:rsidP="00BD1D76">
      <w:pPr>
        <w:rPr>
          <w:b/>
        </w:rPr>
      </w:pPr>
      <w:r w:rsidRPr="003A768D">
        <w:rPr>
          <w:b/>
        </w:rPr>
        <w:t>1.</w:t>
      </w:r>
      <w:r w:rsidRPr="003A768D">
        <w:rPr>
          <w:b/>
        </w:rPr>
        <w:tab/>
        <w:t>Additional Services</w:t>
      </w:r>
    </w:p>
    <w:p w:rsidR="00BD1D76" w:rsidRDefault="00BD1D76" w:rsidP="00BD1D76">
      <w:pPr>
        <w:ind w:left="709" w:hanging="709"/>
      </w:pPr>
      <w:r>
        <w:t xml:space="preserve">1.1 </w:t>
      </w:r>
      <w:r>
        <w:tab/>
        <w:t>The Library is interested in any value added Services that the Tenderer is able to offer to the Library beyond the service levels and the standards of performance within the Statement of Requirement (</w:t>
      </w:r>
      <w:r>
        <w:rPr>
          <w:b/>
        </w:rPr>
        <w:t>Value Added Service</w:t>
      </w:r>
      <w:r>
        <w:t>).</w:t>
      </w:r>
    </w:p>
    <w:p w:rsidR="00BD1D76" w:rsidRDefault="00BD1D76" w:rsidP="00BD1D76">
      <w:pPr>
        <w:ind w:left="709" w:hanging="709"/>
      </w:pPr>
      <w:r>
        <w:t>1.2</w:t>
      </w:r>
      <w:r>
        <w:tab/>
        <w:t>Where a Value Added Service is proposed, a Tenderer must:</w:t>
      </w:r>
    </w:p>
    <w:p w:rsidR="00BD1D76" w:rsidRDefault="00BD1D76" w:rsidP="00BD1D76">
      <w:pPr>
        <w:ind w:left="1429" w:hanging="720"/>
      </w:pPr>
      <w:r>
        <w:t>(a)</w:t>
      </w:r>
      <w:r>
        <w:tab/>
        <w:t xml:space="preserve">separately identify, in detail, the proposed Value Added Service, alternative approach or solution; </w:t>
      </w:r>
    </w:p>
    <w:p w:rsidR="00BD1D76" w:rsidRDefault="00BD1D76" w:rsidP="00BD1D76">
      <w:pPr>
        <w:ind w:left="1429" w:hanging="720"/>
      </w:pPr>
      <w:r>
        <w:t>(b)</w:t>
      </w:r>
      <w:r>
        <w:tab/>
        <w:t>justify the Value Added Service with explicit reasons; and</w:t>
      </w:r>
    </w:p>
    <w:p w:rsidR="00BD1D76" w:rsidRDefault="00BD1D76" w:rsidP="00BD1D76">
      <w:pPr>
        <w:ind w:left="1429" w:hanging="720"/>
      </w:pPr>
      <w:r>
        <w:t>(c)</w:t>
      </w:r>
      <w:r>
        <w:tab/>
        <w:t>explain the financial impact (including both the impact on the Tenderer's pricing proposal and the impact on the Library's own resource costs) and any other consequences of the Value Added Service.</w:t>
      </w:r>
    </w:p>
    <w:p w:rsidR="00BD1D76" w:rsidRDefault="00BD1D76" w:rsidP="00BD1D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2"/>
      </w:tblGrid>
      <w:tr w:rsidR="00BD1D76" w:rsidTr="00E460BB">
        <w:tc>
          <w:tcPr>
            <w:tcW w:w="9072" w:type="dxa"/>
            <w:shd w:val="pct20" w:color="auto" w:fill="FFFFFF"/>
          </w:tcPr>
          <w:p w:rsidR="00BD1D76" w:rsidRDefault="00BD1D76" w:rsidP="00E460BB">
            <w:pPr>
              <w:keepNext/>
              <w:rPr>
                <w:b/>
              </w:rPr>
            </w:pPr>
            <w:r>
              <w:rPr>
                <w:b/>
              </w:rPr>
              <w:t>Tenderer's Response</w:t>
            </w:r>
          </w:p>
        </w:tc>
      </w:tr>
      <w:tr w:rsidR="00BD1D76" w:rsidTr="00E460BB">
        <w:trPr>
          <w:cantSplit/>
        </w:trPr>
        <w:tc>
          <w:tcPr>
            <w:tcW w:w="9072" w:type="dxa"/>
          </w:tcPr>
          <w:p w:rsidR="00BD1D76" w:rsidRDefault="00BD1D76" w:rsidP="00E460BB">
            <w:r>
              <w:rPr>
                <w:b/>
                <w:i/>
              </w:rPr>
              <w:t>[NOTE TO TENDERERS: ATTACH DETAILS IF NOT CREATED ELECTRONICALLY]</w:t>
            </w:r>
          </w:p>
          <w:p w:rsidR="00BD1D76" w:rsidRDefault="00BD1D76" w:rsidP="00E460BB"/>
          <w:p w:rsidR="00BD1D76" w:rsidRDefault="00BD1D76" w:rsidP="00E460BB"/>
        </w:tc>
      </w:tr>
    </w:tbl>
    <w:p w:rsidR="00BD1D76" w:rsidRDefault="00BD1D76" w:rsidP="00BD1D76">
      <w:pPr>
        <w:rPr>
          <w:b/>
        </w:rPr>
      </w:pPr>
      <w:r>
        <w:rPr>
          <w:b/>
        </w:rPr>
        <w:t xml:space="preserve">2. </w:t>
      </w:r>
      <w:r>
        <w:rPr>
          <w:b/>
        </w:rPr>
        <w:tab/>
        <w:t xml:space="preserve">Alternative approaches </w:t>
      </w:r>
    </w:p>
    <w:p w:rsidR="00BD1D76" w:rsidRDefault="00BD1D76" w:rsidP="00BD1D76">
      <w:pPr>
        <w:ind w:left="709" w:hanging="709"/>
      </w:pPr>
      <w:r>
        <w:t xml:space="preserve">2.1 </w:t>
      </w:r>
      <w:r>
        <w:tab/>
        <w:t xml:space="preserve">The Library is prepared to consider, in its sole and absolute discretion, alternative approaches to those requested in this RFT where the Tenderer demonstrates that such alternative approaches may be more beneficial to the Library than the approaches specified in this RFT.  However, the Library will consider an alternative approach only if the Tenderer also provides in its Tender a response that conforms to the approach specified in, and the requirements of, this RFT. </w:t>
      </w:r>
    </w:p>
    <w:p w:rsidR="00BD1D76" w:rsidRDefault="00BD1D76" w:rsidP="00BD1D76">
      <w:pPr>
        <w:ind w:left="709" w:hanging="709"/>
      </w:pPr>
      <w:r>
        <w:t>2.2</w:t>
      </w:r>
      <w:r>
        <w:tab/>
        <w:t>Where an alternative approach or solution is proposed, a Tenderer must:</w:t>
      </w:r>
    </w:p>
    <w:p w:rsidR="00BD1D76" w:rsidRDefault="00BD1D76" w:rsidP="00BD1D76">
      <w:pPr>
        <w:ind w:left="1429" w:hanging="720"/>
      </w:pPr>
      <w:r>
        <w:t>(a)</w:t>
      </w:r>
      <w:r>
        <w:tab/>
        <w:t>separately identify, in detail, the proposed alternative approach or solution;</w:t>
      </w:r>
    </w:p>
    <w:p w:rsidR="00BD1D76" w:rsidRDefault="00BD1D76" w:rsidP="00BD1D76">
      <w:pPr>
        <w:ind w:left="1429" w:hanging="720"/>
      </w:pPr>
      <w:r>
        <w:t>(b)</w:t>
      </w:r>
      <w:r>
        <w:tab/>
        <w:t>justify the proposed alternative approach or solution with explicit reasons; and</w:t>
      </w:r>
    </w:p>
    <w:p w:rsidR="00BD1D76" w:rsidRDefault="00BD1D76" w:rsidP="00BD1D76">
      <w:pPr>
        <w:ind w:left="1429" w:hanging="720"/>
      </w:pPr>
      <w:r>
        <w:t>(c)</w:t>
      </w:r>
      <w:r>
        <w:tab/>
        <w:t>explain the financial impact (including both the impact on the Tenderer's pricing proposal and the impact on the Library's own resource costs) and any other consequences of the proposed alternative approach or solution relative to the conforming approach.</w:t>
      </w:r>
    </w:p>
    <w:p w:rsidR="00BD1D76" w:rsidRDefault="00BD1D76" w:rsidP="00BD1D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BD1D76" w:rsidTr="00E460BB">
        <w:tc>
          <w:tcPr>
            <w:tcW w:w="9356" w:type="dxa"/>
            <w:shd w:val="pct20" w:color="auto" w:fill="FFFFFF"/>
          </w:tcPr>
          <w:p w:rsidR="00BD1D76" w:rsidRDefault="00BD1D76" w:rsidP="00E460BB">
            <w:pPr>
              <w:rPr>
                <w:b/>
              </w:rPr>
            </w:pPr>
            <w:r>
              <w:rPr>
                <w:b/>
              </w:rPr>
              <w:t>Tenderer's Response</w:t>
            </w:r>
          </w:p>
        </w:tc>
      </w:tr>
      <w:tr w:rsidR="00BD1D76" w:rsidTr="00E460BB">
        <w:tc>
          <w:tcPr>
            <w:tcW w:w="9356" w:type="dxa"/>
          </w:tcPr>
          <w:p w:rsidR="00BD1D76" w:rsidRDefault="00BD1D76" w:rsidP="00E460BB">
            <w:r>
              <w:rPr>
                <w:b/>
                <w:i/>
              </w:rPr>
              <w:t>[NOTE TO TENDERERS: ATTACH DETAILS IF NOT CREATED ELECTRONICALLY]</w:t>
            </w:r>
          </w:p>
          <w:p w:rsidR="00BD1D76" w:rsidRDefault="00BD1D76" w:rsidP="00E460BB"/>
          <w:p w:rsidR="00BD1D76" w:rsidRDefault="00BD1D76" w:rsidP="00E460BB"/>
        </w:tc>
      </w:tr>
    </w:tbl>
    <w:p w:rsidR="00BD1D76" w:rsidRDefault="00BD1D76" w:rsidP="00BD1D76"/>
    <w:tbl>
      <w:tblPr>
        <w:tblW w:w="0" w:type="auto"/>
        <w:tblInd w:w="-34" w:type="dxa"/>
        <w:tblLayout w:type="fixed"/>
        <w:tblLook w:val="0000"/>
      </w:tblPr>
      <w:tblGrid>
        <w:gridCol w:w="3686"/>
        <w:gridCol w:w="2693"/>
        <w:gridCol w:w="993"/>
        <w:gridCol w:w="2409"/>
      </w:tblGrid>
      <w:tr w:rsidR="00BD1D76" w:rsidTr="00E460BB">
        <w:tc>
          <w:tcPr>
            <w:tcW w:w="3686" w:type="dxa"/>
          </w:tcPr>
          <w:p w:rsidR="00BD1D76" w:rsidRDefault="00BD1D76" w:rsidP="00E460BB">
            <w:pPr>
              <w:rPr>
                <w:b/>
              </w:rPr>
            </w:pPr>
            <w:r>
              <w:rPr>
                <w:b/>
              </w:rPr>
              <w:t>Tenderer's Name:</w:t>
            </w:r>
          </w:p>
        </w:tc>
        <w:tc>
          <w:tcPr>
            <w:tcW w:w="6095" w:type="dxa"/>
            <w:gridSpan w:val="3"/>
          </w:tcPr>
          <w:p w:rsidR="00BD1D76" w:rsidRDefault="00BD1D76" w:rsidP="00E460BB">
            <w:pPr>
              <w:rPr>
                <w:b/>
              </w:rPr>
            </w:pPr>
          </w:p>
        </w:tc>
      </w:tr>
      <w:tr w:rsidR="00BD1D76" w:rsidTr="00E460BB">
        <w:tc>
          <w:tcPr>
            <w:tcW w:w="3686" w:type="dxa"/>
          </w:tcPr>
          <w:p w:rsidR="00BD1D76" w:rsidRDefault="00BD1D76" w:rsidP="00E460BB">
            <w:pPr>
              <w:rPr>
                <w:b/>
              </w:rPr>
            </w:pPr>
            <w:r>
              <w:rPr>
                <w:b/>
              </w:rPr>
              <w:t>Tenderer's Signature:</w:t>
            </w:r>
          </w:p>
        </w:tc>
        <w:tc>
          <w:tcPr>
            <w:tcW w:w="2693" w:type="dxa"/>
          </w:tcPr>
          <w:p w:rsidR="00BD1D76" w:rsidRDefault="00BD1D76" w:rsidP="00E460BB">
            <w:pPr>
              <w:rPr>
                <w:b/>
              </w:rPr>
            </w:pPr>
          </w:p>
        </w:tc>
        <w:tc>
          <w:tcPr>
            <w:tcW w:w="993" w:type="dxa"/>
          </w:tcPr>
          <w:p w:rsidR="00BD1D76" w:rsidRDefault="00BD1D76" w:rsidP="00E460BB">
            <w:pPr>
              <w:rPr>
                <w:b/>
              </w:rPr>
            </w:pPr>
            <w:r>
              <w:rPr>
                <w:b/>
              </w:rPr>
              <w:t>Date:</w:t>
            </w:r>
          </w:p>
        </w:tc>
        <w:tc>
          <w:tcPr>
            <w:tcW w:w="2409" w:type="dxa"/>
          </w:tcPr>
          <w:p w:rsidR="00BD1D76" w:rsidRDefault="00BD1D76" w:rsidP="00E460BB">
            <w:pPr>
              <w:rPr>
                <w:b/>
              </w:rPr>
            </w:pPr>
          </w:p>
        </w:tc>
      </w:tr>
    </w:tbl>
    <w:p w:rsidR="00BD1D76" w:rsidRDefault="00BD1D76" w:rsidP="00BD1D76"/>
    <w:p w:rsidR="00BD1D76" w:rsidRPr="007E6C3E" w:rsidRDefault="00BD1D76" w:rsidP="00BD1D76">
      <w:pPr>
        <w:autoSpaceDE w:val="0"/>
        <w:autoSpaceDN w:val="0"/>
        <w:adjustRightInd w:val="0"/>
        <w:spacing w:before="0"/>
        <w:ind w:left="720"/>
        <w:jc w:val="center"/>
        <w:rPr>
          <w:b/>
          <w:szCs w:val="24"/>
        </w:rPr>
      </w:pPr>
      <w:r w:rsidRPr="003A768D">
        <w:rPr>
          <w:b/>
          <w:i/>
        </w:rPr>
        <w:br w:type="page"/>
      </w:r>
      <w:bookmarkStart w:id="67" w:name="_Toc52338119"/>
      <w:bookmarkStart w:id="68" w:name="_Toc54517238"/>
      <w:bookmarkStart w:id="69" w:name="_Toc156794511"/>
      <w:r w:rsidRPr="00E80CDB">
        <w:rPr>
          <w:rFonts w:ascii="Arial" w:hAnsi="Arial" w:cs="Arial"/>
          <w:b/>
          <w:szCs w:val="24"/>
        </w:rPr>
        <w:lastRenderedPageBreak/>
        <w:t>SCHEDULE 3.</w:t>
      </w:r>
      <w:r>
        <w:rPr>
          <w:rFonts w:ascii="Arial" w:hAnsi="Arial" w:cs="Arial"/>
          <w:b/>
          <w:szCs w:val="24"/>
        </w:rPr>
        <w:t>9</w:t>
      </w:r>
      <w:bookmarkEnd w:id="67"/>
      <w:bookmarkEnd w:id="68"/>
      <w:r w:rsidRPr="00E80CDB">
        <w:rPr>
          <w:rFonts w:ascii="Arial" w:hAnsi="Arial" w:cs="Arial"/>
          <w:b/>
          <w:szCs w:val="24"/>
        </w:rPr>
        <w:t xml:space="preserve"> </w:t>
      </w:r>
      <w:r>
        <w:rPr>
          <w:rFonts w:ascii="Arial" w:hAnsi="Arial" w:cs="Arial"/>
          <w:b/>
          <w:szCs w:val="24"/>
        </w:rPr>
        <w:t>–</w:t>
      </w:r>
      <w:r w:rsidRPr="00E80CDB">
        <w:rPr>
          <w:rFonts w:ascii="Arial" w:hAnsi="Arial" w:cs="Arial"/>
          <w:b/>
          <w:szCs w:val="24"/>
        </w:rPr>
        <w:t xml:space="preserve"> </w:t>
      </w:r>
      <w:r>
        <w:rPr>
          <w:rFonts w:ascii="Arial" w:hAnsi="Arial" w:cs="Arial"/>
          <w:b/>
          <w:szCs w:val="24"/>
        </w:rPr>
        <w:t xml:space="preserve">DUE DILIGENCE – </w:t>
      </w:r>
      <w:r w:rsidRPr="00E80CDB">
        <w:rPr>
          <w:rFonts w:ascii="Arial" w:hAnsi="Arial" w:cs="Arial"/>
          <w:b/>
          <w:szCs w:val="24"/>
        </w:rPr>
        <w:t>CORPORATE CAPABILITY</w:t>
      </w:r>
      <w:bookmarkEnd w:id="69"/>
      <w:r w:rsidRPr="00E80CDB">
        <w:rPr>
          <w:rFonts w:ascii="Arial" w:hAnsi="Arial" w:cs="Arial"/>
          <w:b/>
          <w:szCs w:val="24"/>
        </w:rPr>
        <w:fldChar w:fldCharType="begin"/>
      </w:r>
      <w:r w:rsidRPr="00E80CDB">
        <w:rPr>
          <w:rFonts w:ascii="Arial" w:hAnsi="Arial" w:cs="Arial"/>
          <w:b/>
          <w:szCs w:val="24"/>
        </w:rPr>
        <w:instrText>tc "</w:instrText>
      </w:r>
      <w:bookmarkStart w:id="70" w:name="_Toc99425043"/>
      <w:bookmarkStart w:id="71" w:name="_Toc99425306"/>
      <w:bookmarkStart w:id="72" w:name="_Toc309213075"/>
      <w:bookmarkStart w:id="73" w:name="_Toc309994501"/>
      <w:r w:rsidRPr="00E80CDB">
        <w:rPr>
          <w:rFonts w:ascii="Arial" w:hAnsi="Arial" w:cs="Arial"/>
          <w:b/>
          <w:szCs w:val="24"/>
        </w:rPr>
        <w:instrText>SCHEDULE 3.9 – DUE DILIGENCE – CORPORATE CAPABILITY</w:instrText>
      </w:r>
      <w:bookmarkEnd w:id="70"/>
      <w:bookmarkEnd w:id="71"/>
      <w:bookmarkEnd w:id="72"/>
      <w:bookmarkEnd w:id="73"/>
      <w:r>
        <w:rPr>
          <w:rFonts w:ascii="Arial" w:hAnsi="Arial" w:cs="Arial"/>
          <w:b/>
          <w:szCs w:val="24"/>
        </w:rPr>
        <w:instrText xml:space="preserve">" \l </w:instrText>
      </w:r>
      <w:r w:rsidRPr="00E80CDB">
        <w:rPr>
          <w:rFonts w:ascii="Arial" w:hAnsi="Arial" w:cs="Arial"/>
          <w:b/>
          <w:szCs w:val="24"/>
        </w:rPr>
        <w:instrText>1</w:instrText>
      </w:r>
      <w:r w:rsidRPr="00E80CDB">
        <w:rPr>
          <w:rFonts w:ascii="Arial" w:hAnsi="Arial" w:cs="Arial"/>
          <w:b/>
          <w:szCs w:val="24"/>
        </w:rPr>
        <w:fldChar w:fldCharType="end"/>
      </w:r>
    </w:p>
    <w:p w:rsidR="00BD1D76" w:rsidRDefault="00BD1D76" w:rsidP="00BD1D76">
      <w:r>
        <w:t>This Schedule is to be completed by the Tenderer and lodged with its Tender.</w:t>
      </w:r>
    </w:p>
    <w:p w:rsidR="00BD1D76" w:rsidRDefault="00BD1D76" w:rsidP="00BD1D76">
      <w:pPr>
        <w:rPr>
          <w:b/>
        </w:rPr>
      </w:pPr>
      <w:bookmarkStart w:id="74" w:name="_Toc513522575"/>
      <w:r>
        <w:rPr>
          <w:b/>
        </w:rPr>
        <w:t>1.</w:t>
      </w:r>
      <w:r>
        <w:rPr>
          <w:b/>
        </w:rPr>
        <w:tab/>
        <w:t>Corporate information</w:t>
      </w:r>
      <w:bookmarkEnd w:id="74"/>
    </w:p>
    <w:p w:rsidR="00BD1D76" w:rsidRDefault="00BD1D76" w:rsidP="00BD1D76">
      <w:pPr>
        <w:ind w:left="709" w:hanging="709"/>
      </w:pPr>
      <w:r>
        <w:t>1.1</w:t>
      </w:r>
      <w:r>
        <w:tab/>
        <w:t>The Library will examine the corporate capability of the Tenderer to perform the Services to enable this evaluation.  Tenderers are to provide the following information:</w:t>
      </w:r>
    </w:p>
    <w:p w:rsidR="00BD1D76" w:rsidRDefault="00BD1D76" w:rsidP="00BD1D76">
      <w:pPr>
        <w:ind w:left="1451" w:hanging="731"/>
      </w:pPr>
      <w:r>
        <w:t>(a)</w:t>
      </w:r>
      <w:r>
        <w:tab/>
        <w:t>details of its corporate and ownership structure, including identification of any related bodies corporate (as defined in the Corporations Act).  If the Tenderer is a subsidiary, it must provide full details of the legal and financial relationship between itself and its related bodies corporate;</w:t>
      </w:r>
    </w:p>
    <w:p w:rsidR="00BD1D76" w:rsidRDefault="00BD1D76" w:rsidP="00BD1D76">
      <w:pPr>
        <w:ind w:left="1451" w:hanging="731"/>
      </w:pPr>
      <w:r>
        <w:t>(b)</w:t>
      </w:r>
      <w:r>
        <w:tab/>
        <w:t>business profiles and corporate objectives and priorities of its company and any related bodies corporate;</w:t>
      </w:r>
    </w:p>
    <w:p w:rsidR="00BD1D76" w:rsidRDefault="00BD1D76" w:rsidP="00BD1D76">
      <w:pPr>
        <w:ind w:left="1451" w:hanging="731"/>
      </w:pPr>
      <w:r>
        <w:t>(c)</w:t>
      </w:r>
      <w:r>
        <w:tab/>
        <w:t>the names of all directors and officers of the Tenderer's company and:</w:t>
      </w:r>
    </w:p>
    <w:p w:rsidR="00BD1D76" w:rsidRDefault="00BD1D76" w:rsidP="00BD1D76">
      <w:pPr>
        <w:ind w:left="2193" w:hanging="742"/>
      </w:pPr>
      <w:r>
        <w:t>(i)</w:t>
      </w:r>
      <w:r>
        <w:tab/>
        <w:t>of any related bodies corporate; or</w:t>
      </w:r>
    </w:p>
    <w:p w:rsidR="00BD1D76" w:rsidRDefault="00BD1D76" w:rsidP="00BD1D76">
      <w:pPr>
        <w:ind w:left="2193" w:hanging="742"/>
      </w:pPr>
      <w:r>
        <w:t>(ii)</w:t>
      </w:r>
      <w:r>
        <w:tab/>
        <w:t>if the Tenderer has been formed to represent a consortium, of each of its principal share or equity holders;</w:t>
      </w:r>
    </w:p>
    <w:p w:rsidR="00BD1D76" w:rsidRDefault="00BD1D76" w:rsidP="00BD1D76">
      <w:pPr>
        <w:ind w:left="1451" w:hanging="731"/>
      </w:pPr>
      <w:r>
        <w:t>(d)</w:t>
      </w:r>
      <w:r>
        <w:tab/>
        <w:t>a full description of the Tenderer's current operations; and</w:t>
      </w:r>
    </w:p>
    <w:p w:rsidR="00BD1D76" w:rsidRDefault="00BD1D76" w:rsidP="00BD1D76">
      <w:pPr>
        <w:ind w:left="1451" w:hanging="731"/>
      </w:pPr>
      <w:r>
        <w:t>(e)</w:t>
      </w:r>
      <w:r>
        <w:tab/>
        <w:t>a copy of the Tenderer company's Certificate of Incorporation.</w:t>
      </w:r>
    </w:p>
    <w:p w:rsidR="00BD1D76" w:rsidRDefault="00BD1D76" w:rsidP="00BD1D76">
      <w:pPr>
        <w:ind w:left="709" w:hanging="731"/>
      </w:pPr>
      <w:r>
        <w:t>1.2</w:t>
      </w:r>
      <w:r>
        <w:tab/>
        <w:t>Tenderers are to disclose any civil or criminal prosecutions within the past five years of the Tenderer and known Subcontractors, any related bodies corporate, or any director or officer of the foregoing concerning any of the following, or any allegation of the following:</w:t>
      </w:r>
    </w:p>
    <w:p w:rsidR="00BD1D76" w:rsidRDefault="00BD1D76" w:rsidP="00BD1D76">
      <w:pPr>
        <w:ind w:left="1440" w:hanging="731"/>
      </w:pPr>
      <w:r>
        <w:t>(a)</w:t>
      </w:r>
      <w:r>
        <w:tab/>
        <w:t>failure to pay any taxes, levies, fees, duties, or other similar payments to the Commonwealth of Australia, to any State or local taxing authority within Australia or to any foreign taxing authority;</w:t>
      </w:r>
    </w:p>
    <w:p w:rsidR="00BD1D76" w:rsidRDefault="00BD1D76" w:rsidP="00BD1D76">
      <w:pPr>
        <w:ind w:left="1440" w:hanging="731"/>
      </w:pPr>
      <w:r>
        <w:t>(b)</w:t>
      </w:r>
      <w:r>
        <w:tab/>
        <w:t>any breaches of any duties imposed by law in Australia or any foreign jurisdiction relating to provision of services similar to the Services; or</w:t>
      </w:r>
    </w:p>
    <w:p w:rsidR="00BD1D76" w:rsidRDefault="00BD1D76" w:rsidP="00BD1D76">
      <w:pPr>
        <w:ind w:left="1429" w:hanging="720"/>
      </w:pPr>
      <w:r>
        <w:t>(c)</w:t>
      </w:r>
      <w:r>
        <w:tab/>
        <w:t>participation in, or acquiescence to, any practices in the dealing with any government in Australia or any foreign jurisdiction that are unlawful under the law of Australia or the foreign jurisdiction concerned, or (if relating to a related body corporate or director or officer thereof) under the law of any jurisdiction that such related body corporate is subject to.</w:t>
      </w:r>
    </w:p>
    <w:p w:rsidR="00BD1D76" w:rsidRDefault="00BD1D76" w:rsidP="00BD1D76">
      <w:pPr>
        <w:ind w:left="709" w:hanging="709"/>
      </w:pPr>
      <w:r>
        <w:t>1.3</w:t>
      </w:r>
      <w:r>
        <w:tab/>
        <w:t xml:space="preserve">Tenderers are to disclose any pending investigation of a similar nature of any of the entities or persons indicated in </w:t>
      </w:r>
      <w:r>
        <w:rPr>
          <w:b/>
        </w:rPr>
        <w:t xml:space="preserve">paragraph 1.1 </w:t>
      </w:r>
      <w:r>
        <w:t>of</w:t>
      </w:r>
      <w:r>
        <w:rPr>
          <w:b/>
        </w:rPr>
        <w:t xml:space="preserve"> </w:t>
      </w:r>
      <w:r>
        <w:t>this Schedule of which such entity or person has actual notice.</w:t>
      </w:r>
    </w:p>
    <w:p w:rsidR="00BD1D76" w:rsidRDefault="00BD1D76" w:rsidP="00BD1D76">
      <w:pPr>
        <w:ind w:left="709" w:hanging="709"/>
      </w:pPr>
      <w:r>
        <w:lastRenderedPageBreak/>
        <w:t>1.4</w:t>
      </w:r>
      <w:r>
        <w:tab/>
        <w:t>Tenders are to disclose details of any significant events, including litigation, matters or circumstances which have arisen which may significantly affect the performance of the Services or which may impact on the financial standing of the Tenderer.</w:t>
      </w:r>
    </w:p>
    <w:p w:rsidR="00BD1D76" w:rsidRDefault="00BD1D76" w:rsidP="00BD1D76">
      <w:pPr>
        <w:ind w:left="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tblGrid>
      <w:tr w:rsidR="00BD1D76" w:rsidTr="00E460BB">
        <w:tc>
          <w:tcPr>
            <w:tcW w:w="9498" w:type="dxa"/>
            <w:shd w:val="pct20" w:color="auto" w:fill="FFFFFF"/>
          </w:tcPr>
          <w:p w:rsidR="00BD1D76" w:rsidRDefault="00BD1D76" w:rsidP="00E460BB">
            <w:pPr>
              <w:rPr>
                <w:b/>
              </w:rPr>
            </w:pPr>
            <w:bookmarkStart w:id="75" w:name="_Toc513522577"/>
            <w:r>
              <w:rPr>
                <w:b/>
              </w:rPr>
              <w:t>Tenderer's Response</w:t>
            </w:r>
          </w:p>
        </w:tc>
      </w:tr>
      <w:tr w:rsidR="00BD1D76" w:rsidTr="00E460BB">
        <w:tc>
          <w:tcPr>
            <w:tcW w:w="9498" w:type="dxa"/>
          </w:tcPr>
          <w:p w:rsidR="00BD1D76" w:rsidRDefault="00BD1D76" w:rsidP="00E460BB">
            <w:pPr>
              <w:rPr>
                <w:b/>
                <w:i/>
              </w:rPr>
            </w:pPr>
            <w:r>
              <w:rPr>
                <w:b/>
                <w:i/>
              </w:rPr>
              <w:t>[NOTE TO TENDERERS: ATTACH DETAILS IF NOT CREATED ELECTRONICALLY]</w:t>
            </w:r>
          </w:p>
          <w:p w:rsidR="00BD1D76" w:rsidRDefault="00BD1D76" w:rsidP="00E460BB"/>
          <w:p w:rsidR="00BD1D76" w:rsidRDefault="00BD1D76" w:rsidP="00E460BB"/>
        </w:tc>
      </w:tr>
    </w:tbl>
    <w:p w:rsidR="00BD1D76" w:rsidRPr="00BB2DA0" w:rsidRDefault="00BD1D76" w:rsidP="00BD1D76">
      <w:pPr>
        <w:keepNext/>
        <w:ind w:left="709" w:hanging="709"/>
        <w:rPr>
          <w:b/>
        </w:rPr>
      </w:pPr>
      <w:r w:rsidRPr="00BB2DA0">
        <w:rPr>
          <w:b/>
        </w:rPr>
        <w:t>2.</w:t>
      </w:r>
      <w:r w:rsidRPr="00BB2DA0">
        <w:rPr>
          <w:b/>
        </w:rPr>
        <w:tab/>
        <w:t>Insurance</w:t>
      </w:r>
      <w:r w:rsidRPr="00BB2DA0">
        <w:rPr>
          <w:b/>
        </w:rPr>
        <w:tab/>
      </w:r>
    </w:p>
    <w:p w:rsidR="00BD1D76" w:rsidRDefault="00BD1D76" w:rsidP="00BD1D76">
      <w:pPr>
        <w:ind w:left="709" w:hanging="709"/>
      </w:pPr>
      <w:r>
        <w:t>2.1</w:t>
      </w:r>
      <w:r>
        <w:tab/>
        <w:t>Tenderers are to provide details of insurance cover held and/or proposed in respect of the Services.  Such details must include, but need not be limited to:</w:t>
      </w:r>
    </w:p>
    <w:p w:rsidR="00BD1D76" w:rsidRDefault="00BD1D76" w:rsidP="00BD1D76">
      <w:pPr>
        <w:ind w:left="1429" w:hanging="720"/>
      </w:pPr>
      <w:r>
        <w:t>(a)</w:t>
      </w:r>
      <w:r>
        <w:tab/>
        <w:t>types of insurance coverage currently held by the Tenderer;</w:t>
      </w:r>
    </w:p>
    <w:p w:rsidR="00BD1D76" w:rsidRDefault="00BD1D76" w:rsidP="00BD1D76">
      <w:pPr>
        <w:ind w:left="1429" w:hanging="720"/>
      </w:pPr>
      <w:r w:rsidDel="001B22F8">
        <w:t xml:space="preserve"> </w:t>
      </w:r>
      <w:r>
        <w:t>(b)</w:t>
      </w:r>
      <w:r>
        <w:tab/>
        <w:t>the amount of cover provided for by each policy; and</w:t>
      </w:r>
    </w:p>
    <w:p w:rsidR="00BD1D76" w:rsidRDefault="00BD1D76" w:rsidP="00BD1D76">
      <w:pPr>
        <w:ind w:left="1429" w:hanging="720"/>
      </w:pPr>
      <w:r>
        <w:t>(c)</w:t>
      </w:r>
      <w:r>
        <w:tab/>
        <w:t xml:space="preserve">the expiry date of each policy. </w:t>
      </w:r>
    </w:p>
    <w:p w:rsidR="00BD1D76" w:rsidRPr="00BB2DA0" w:rsidRDefault="00BD1D76" w:rsidP="00BD1D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tblGrid>
      <w:tr w:rsidR="00BD1D76" w:rsidTr="00E460BB">
        <w:tc>
          <w:tcPr>
            <w:tcW w:w="9498" w:type="dxa"/>
            <w:shd w:val="pct20" w:color="auto" w:fill="FFFFFF"/>
          </w:tcPr>
          <w:p w:rsidR="00BD1D76" w:rsidRDefault="00BD1D76" w:rsidP="00E460BB">
            <w:pPr>
              <w:rPr>
                <w:b/>
              </w:rPr>
            </w:pPr>
            <w:r>
              <w:rPr>
                <w:b/>
              </w:rPr>
              <w:t>Tenderer's Response</w:t>
            </w:r>
          </w:p>
        </w:tc>
      </w:tr>
      <w:tr w:rsidR="00BD1D76" w:rsidTr="00E460BB">
        <w:tc>
          <w:tcPr>
            <w:tcW w:w="9498" w:type="dxa"/>
          </w:tcPr>
          <w:p w:rsidR="00BD1D76" w:rsidRDefault="00BD1D76" w:rsidP="00E460BB">
            <w:pPr>
              <w:rPr>
                <w:b/>
                <w:i/>
              </w:rPr>
            </w:pPr>
            <w:r>
              <w:rPr>
                <w:b/>
                <w:i/>
              </w:rPr>
              <w:t>[NOTE TO TENDERERS: ATTACH DETAILS IF NOT CREATED ELECTRONICALLY]</w:t>
            </w:r>
          </w:p>
          <w:p w:rsidR="00BD1D76" w:rsidRDefault="00BD1D76" w:rsidP="00E460BB"/>
          <w:p w:rsidR="00BD1D76" w:rsidRDefault="00BD1D76" w:rsidP="00E460BB"/>
        </w:tc>
      </w:tr>
    </w:tbl>
    <w:p w:rsidR="00BD1D76" w:rsidRPr="00BB2DA0" w:rsidRDefault="00BD1D76" w:rsidP="00BD1D76">
      <w:pPr>
        <w:keepNext/>
        <w:rPr>
          <w:b/>
        </w:rPr>
      </w:pPr>
      <w:r w:rsidRPr="00BB2DA0">
        <w:rPr>
          <w:b/>
        </w:rPr>
        <w:t>3.</w:t>
      </w:r>
      <w:r w:rsidRPr="00BB2DA0">
        <w:rPr>
          <w:b/>
        </w:rPr>
        <w:tab/>
        <w:t xml:space="preserve">Changes to </w:t>
      </w:r>
      <w:r>
        <w:rPr>
          <w:b/>
        </w:rPr>
        <w:t>c</w:t>
      </w:r>
      <w:r w:rsidRPr="00BB2DA0">
        <w:rPr>
          <w:b/>
        </w:rPr>
        <w:t xml:space="preserve">orporate </w:t>
      </w:r>
      <w:r>
        <w:rPr>
          <w:b/>
        </w:rPr>
        <w:t>s</w:t>
      </w:r>
      <w:r w:rsidRPr="00BB2DA0">
        <w:rPr>
          <w:b/>
        </w:rPr>
        <w:t xml:space="preserve">tructure </w:t>
      </w:r>
      <w:r>
        <w:rPr>
          <w:b/>
        </w:rPr>
        <w:t>o</w:t>
      </w:r>
      <w:r w:rsidRPr="00BB2DA0">
        <w:rPr>
          <w:b/>
        </w:rPr>
        <w:t xml:space="preserve">wnership and </w:t>
      </w:r>
      <w:r>
        <w:rPr>
          <w:b/>
        </w:rPr>
        <w:t>s</w:t>
      </w:r>
      <w:r w:rsidRPr="00BB2DA0">
        <w:rPr>
          <w:b/>
        </w:rPr>
        <w:t>upport</w:t>
      </w:r>
      <w:bookmarkEnd w:id="75"/>
    </w:p>
    <w:p w:rsidR="00BD1D76" w:rsidRDefault="00BD1D76" w:rsidP="00BD1D76">
      <w:pPr>
        <w:ind w:left="709" w:hanging="709"/>
      </w:pPr>
      <w:r>
        <w:t>3.1</w:t>
      </w:r>
      <w:r>
        <w:tab/>
        <w:t>Each Tenderer is to confirm that if, after submission of its Tender, there is a change to:</w:t>
      </w:r>
    </w:p>
    <w:p w:rsidR="00BD1D76" w:rsidRDefault="00BD1D76" w:rsidP="00BD1D76">
      <w:pPr>
        <w:ind w:left="1418" w:hanging="709"/>
      </w:pPr>
      <w:r>
        <w:t>(a)</w:t>
      </w:r>
      <w:r>
        <w:tab/>
        <w:t xml:space="preserve">its corporate structure; </w:t>
      </w:r>
    </w:p>
    <w:p w:rsidR="00BD1D76" w:rsidRDefault="00BD1D76" w:rsidP="00BD1D76">
      <w:pPr>
        <w:ind w:left="1418" w:hanging="709"/>
      </w:pPr>
      <w:r>
        <w:t>(b)</w:t>
      </w:r>
      <w:r>
        <w:tab/>
        <w:t xml:space="preserve">its ownership structure; </w:t>
      </w:r>
    </w:p>
    <w:p w:rsidR="00BD1D76" w:rsidRDefault="00BD1D76" w:rsidP="00BD1D76">
      <w:pPr>
        <w:ind w:left="1418" w:hanging="709"/>
      </w:pPr>
      <w:r>
        <w:t>(c)</w:t>
      </w:r>
      <w:r>
        <w:tab/>
        <w:t>the basis upon which it will have access to the necessary skills, resources or corporate or financial backing to provide the Services; or</w:t>
      </w:r>
    </w:p>
    <w:p w:rsidR="00BD1D76" w:rsidRDefault="00BD1D76" w:rsidP="00BD1D76">
      <w:pPr>
        <w:ind w:left="1418" w:hanging="709"/>
      </w:pPr>
      <w:r>
        <w:t>(d)</w:t>
      </w:r>
      <w:r>
        <w:tab/>
        <w:t>its insurance coverage;</w:t>
      </w:r>
    </w:p>
    <w:p w:rsidR="00BD1D76" w:rsidRDefault="00BD1D76" w:rsidP="00BD1D76">
      <w:pPr>
        <w:ind w:left="720" w:hanging="11"/>
      </w:pPr>
      <w:r>
        <w:t>that may alter any of the information or assurances that the Tenderer has given in its Tender, the Tenderer will promptly notify the Library as to:</w:t>
      </w:r>
    </w:p>
    <w:p w:rsidR="00BD1D76" w:rsidRDefault="00BD1D76" w:rsidP="00BD1D76">
      <w:pPr>
        <w:ind w:left="1418" w:hanging="709"/>
      </w:pPr>
      <w:r>
        <w:lastRenderedPageBreak/>
        <w:t>(e)</w:t>
      </w:r>
      <w:r>
        <w:tab/>
        <w:t>which parts of its Tender (ie relevant pages, sections, clauses, schedules, exhibits and other like references to its Tender, and any other material and information provided to the Library) are to be altered; and</w:t>
      </w:r>
    </w:p>
    <w:p w:rsidR="00BD1D76" w:rsidRDefault="00BD1D76" w:rsidP="00BD1D76">
      <w:pPr>
        <w:ind w:left="1418" w:hanging="709"/>
      </w:pPr>
      <w:r>
        <w:t>(f)</w:t>
      </w:r>
      <w:r>
        <w:tab/>
        <w:t>how they are to be altered.</w:t>
      </w:r>
    </w:p>
    <w:p w:rsidR="00BD1D76" w:rsidRDefault="00BD1D76" w:rsidP="00BD1D76">
      <w:pPr>
        <w:ind w:left="1418" w:hanging="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tblGrid>
      <w:tr w:rsidR="00BD1D76" w:rsidTr="00E460BB">
        <w:tc>
          <w:tcPr>
            <w:tcW w:w="9498" w:type="dxa"/>
            <w:shd w:val="pct20" w:color="auto" w:fill="FFFFFF"/>
          </w:tcPr>
          <w:p w:rsidR="00BD1D76" w:rsidRDefault="00BD1D76" w:rsidP="00E460BB">
            <w:pPr>
              <w:rPr>
                <w:b/>
              </w:rPr>
            </w:pPr>
            <w:r>
              <w:rPr>
                <w:b/>
              </w:rPr>
              <w:t>Tenderer's Response</w:t>
            </w:r>
          </w:p>
        </w:tc>
      </w:tr>
      <w:tr w:rsidR="00BD1D76" w:rsidTr="00E460BB">
        <w:tc>
          <w:tcPr>
            <w:tcW w:w="9498" w:type="dxa"/>
          </w:tcPr>
          <w:p w:rsidR="00BD1D76" w:rsidRDefault="00BD1D76" w:rsidP="00E460BB">
            <w:pPr>
              <w:rPr>
                <w:b/>
                <w:i/>
              </w:rPr>
            </w:pPr>
            <w:r>
              <w:rPr>
                <w:b/>
                <w:i/>
              </w:rPr>
              <w:t>[NOTE TO TENDERERS: ATTACH DETAILS IF NOT CREATED ELECTRONICALLY]</w:t>
            </w:r>
          </w:p>
          <w:p w:rsidR="00BD1D76" w:rsidRDefault="00BD1D76" w:rsidP="00E460BB"/>
          <w:p w:rsidR="00BD1D76" w:rsidRDefault="00BD1D76" w:rsidP="00E460BB"/>
        </w:tc>
      </w:tr>
    </w:tbl>
    <w:p w:rsidR="00BD1D76" w:rsidRPr="00BB2DA0" w:rsidRDefault="00BD1D76" w:rsidP="00BD1D76">
      <w:pPr>
        <w:ind w:left="709" w:hanging="709"/>
        <w:rPr>
          <w:b/>
        </w:rPr>
      </w:pPr>
      <w:r w:rsidRPr="00BB2DA0">
        <w:rPr>
          <w:b/>
        </w:rPr>
        <w:t>4.</w:t>
      </w:r>
      <w:r w:rsidRPr="00BB2DA0">
        <w:rPr>
          <w:b/>
        </w:rPr>
        <w:tab/>
        <w:t>Newly</w:t>
      </w:r>
      <w:r>
        <w:rPr>
          <w:b/>
        </w:rPr>
        <w:t xml:space="preserve"> f</w:t>
      </w:r>
      <w:r w:rsidRPr="00BB2DA0">
        <w:rPr>
          <w:b/>
        </w:rPr>
        <w:t xml:space="preserve">ormed </w:t>
      </w:r>
      <w:r>
        <w:rPr>
          <w:b/>
        </w:rPr>
        <w:t>c</w:t>
      </w:r>
      <w:r w:rsidRPr="00BB2DA0">
        <w:rPr>
          <w:b/>
        </w:rPr>
        <w:t>ompanies</w:t>
      </w:r>
    </w:p>
    <w:p w:rsidR="00BD1D76" w:rsidRDefault="00BD1D76" w:rsidP="00BD1D76">
      <w:pPr>
        <w:ind w:left="709" w:hanging="709"/>
      </w:pPr>
      <w:r>
        <w:t>4.1</w:t>
      </w:r>
      <w:r>
        <w:tab/>
        <w:t xml:space="preserve">If the Tenderer does not have an established track record (eg if the Tenderer has been recently created to represent a consortium), the Tenderer must provide sufficient information and assurances in order to satisfy the Library that the Tenderer will have an appropriate level of corporate and financial backing to provide the Services as required by this RFT. </w:t>
      </w:r>
    </w:p>
    <w:p w:rsidR="00BD1D76" w:rsidRDefault="00BD1D76" w:rsidP="00BD1D76">
      <w:pPr>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BD1D76" w:rsidTr="00E460BB">
        <w:tc>
          <w:tcPr>
            <w:tcW w:w="9356" w:type="dxa"/>
            <w:shd w:val="pct20" w:color="auto" w:fill="FFFFFF"/>
          </w:tcPr>
          <w:p w:rsidR="00BD1D76" w:rsidRDefault="00BD1D76" w:rsidP="00E460BB">
            <w:pPr>
              <w:rPr>
                <w:b/>
              </w:rPr>
            </w:pPr>
            <w:r>
              <w:rPr>
                <w:b/>
              </w:rPr>
              <w:t>Tenderer's Response</w:t>
            </w:r>
          </w:p>
        </w:tc>
      </w:tr>
      <w:tr w:rsidR="00BD1D76" w:rsidTr="00E460BB">
        <w:trPr>
          <w:cantSplit/>
        </w:trPr>
        <w:tc>
          <w:tcPr>
            <w:tcW w:w="9356" w:type="dxa"/>
          </w:tcPr>
          <w:p w:rsidR="00BD1D76" w:rsidRDefault="00BD1D76" w:rsidP="00E460BB">
            <w:r>
              <w:rPr>
                <w:b/>
                <w:i/>
              </w:rPr>
              <w:t>[NOTE TO TENDERERS: ATTACH DETAILS IF NOT CREATED ELECTRONICALLY]</w:t>
            </w:r>
          </w:p>
          <w:p w:rsidR="00BD1D76" w:rsidRDefault="00BD1D76" w:rsidP="00E460BB"/>
          <w:p w:rsidR="00BD1D76" w:rsidRDefault="00BD1D76" w:rsidP="00E460BB"/>
        </w:tc>
      </w:tr>
    </w:tbl>
    <w:p w:rsidR="00BD1D76" w:rsidRDefault="00BD1D76" w:rsidP="00BD1D76"/>
    <w:tbl>
      <w:tblPr>
        <w:tblW w:w="0" w:type="auto"/>
        <w:tblInd w:w="-34" w:type="dxa"/>
        <w:tblLayout w:type="fixed"/>
        <w:tblLook w:val="0000"/>
      </w:tblPr>
      <w:tblGrid>
        <w:gridCol w:w="3686"/>
        <w:gridCol w:w="2693"/>
        <w:gridCol w:w="993"/>
        <w:gridCol w:w="2409"/>
      </w:tblGrid>
      <w:tr w:rsidR="00BD1D76" w:rsidTr="00E460BB">
        <w:tc>
          <w:tcPr>
            <w:tcW w:w="3686" w:type="dxa"/>
          </w:tcPr>
          <w:p w:rsidR="00BD1D76" w:rsidRDefault="00BD1D76" w:rsidP="00E460BB">
            <w:pPr>
              <w:rPr>
                <w:b/>
              </w:rPr>
            </w:pPr>
            <w:r>
              <w:rPr>
                <w:b/>
              </w:rPr>
              <w:t>Tenderer's Name:</w:t>
            </w:r>
          </w:p>
        </w:tc>
        <w:tc>
          <w:tcPr>
            <w:tcW w:w="6095" w:type="dxa"/>
            <w:gridSpan w:val="3"/>
          </w:tcPr>
          <w:p w:rsidR="00BD1D76" w:rsidRDefault="00BD1D76" w:rsidP="00E460BB">
            <w:pPr>
              <w:rPr>
                <w:b/>
              </w:rPr>
            </w:pPr>
          </w:p>
        </w:tc>
      </w:tr>
      <w:tr w:rsidR="00BD1D76" w:rsidTr="00E460BB">
        <w:tc>
          <w:tcPr>
            <w:tcW w:w="3686" w:type="dxa"/>
          </w:tcPr>
          <w:p w:rsidR="00BD1D76" w:rsidRDefault="00BD1D76" w:rsidP="00E460BB">
            <w:pPr>
              <w:rPr>
                <w:b/>
              </w:rPr>
            </w:pPr>
            <w:r>
              <w:rPr>
                <w:b/>
              </w:rPr>
              <w:t>Tenderer's Signature:</w:t>
            </w:r>
          </w:p>
        </w:tc>
        <w:tc>
          <w:tcPr>
            <w:tcW w:w="2693" w:type="dxa"/>
          </w:tcPr>
          <w:p w:rsidR="00BD1D76" w:rsidRDefault="00BD1D76" w:rsidP="00E460BB">
            <w:pPr>
              <w:rPr>
                <w:b/>
              </w:rPr>
            </w:pPr>
          </w:p>
        </w:tc>
        <w:tc>
          <w:tcPr>
            <w:tcW w:w="993" w:type="dxa"/>
          </w:tcPr>
          <w:p w:rsidR="00BD1D76" w:rsidRDefault="00BD1D76" w:rsidP="00E460BB">
            <w:pPr>
              <w:rPr>
                <w:b/>
              </w:rPr>
            </w:pPr>
            <w:r>
              <w:rPr>
                <w:b/>
              </w:rPr>
              <w:t>Date:</w:t>
            </w:r>
          </w:p>
        </w:tc>
        <w:tc>
          <w:tcPr>
            <w:tcW w:w="2409" w:type="dxa"/>
          </w:tcPr>
          <w:p w:rsidR="00BD1D76" w:rsidRDefault="00BD1D76" w:rsidP="00E460BB">
            <w:pPr>
              <w:rPr>
                <w:b/>
              </w:rPr>
            </w:pPr>
          </w:p>
        </w:tc>
      </w:tr>
    </w:tbl>
    <w:p w:rsidR="00BD1D76" w:rsidRPr="004C28E1" w:rsidRDefault="00BD1D76" w:rsidP="00BD1D76">
      <w:pPr>
        <w:autoSpaceDE w:val="0"/>
        <w:autoSpaceDN w:val="0"/>
        <w:adjustRightInd w:val="0"/>
        <w:spacing w:before="0"/>
        <w:rPr>
          <w:szCs w:val="24"/>
        </w:rPr>
      </w:pPr>
    </w:p>
    <w:p w:rsidR="00BD1D76" w:rsidRPr="007E6C3E" w:rsidRDefault="00BD1D76" w:rsidP="00BD1D76">
      <w:pPr>
        <w:jc w:val="center"/>
        <w:rPr>
          <w:rFonts w:ascii="Arial" w:hAnsi="Arial" w:cs="Arial"/>
          <w:bCs/>
          <w:szCs w:val="24"/>
        </w:rPr>
      </w:pPr>
      <w:bookmarkStart w:id="76" w:name="_Toc52338126"/>
      <w:bookmarkStart w:id="77" w:name="_Toc54517244"/>
      <w:r w:rsidRPr="00156654">
        <w:br w:type="page"/>
      </w:r>
      <w:bookmarkStart w:id="78" w:name="_Toc156794521"/>
      <w:r w:rsidRPr="00E80CDB">
        <w:rPr>
          <w:rFonts w:ascii="Arial" w:hAnsi="Arial" w:cs="Arial"/>
          <w:b/>
          <w:szCs w:val="24"/>
        </w:rPr>
        <w:lastRenderedPageBreak/>
        <w:t>SCHEDULE 4</w:t>
      </w:r>
      <w:bookmarkEnd w:id="76"/>
      <w:bookmarkEnd w:id="77"/>
      <w:r>
        <w:rPr>
          <w:rFonts w:ascii="Arial" w:hAnsi="Arial" w:cs="Arial"/>
          <w:b/>
          <w:szCs w:val="24"/>
        </w:rPr>
        <w:t xml:space="preserve"> – </w:t>
      </w:r>
      <w:r w:rsidRPr="00E80CDB">
        <w:rPr>
          <w:rFonts w:ascii="Arial" w:hAnsi="Arial" w:cs="Arial"/>
          <w:b/>
          <w:szCs w:val="24"/>
        </w:rPr>
        <w:t>PRICE SCHEDULE</w:t>
      </w:r>
      <w:bookmarkEnd w:id="78"/>
      <w:r w:rsidRPr="00E80CDB">
        <w:rPr>
          <w:rFonts w:ascii="Arial" w:hAnsi="Arial" w:cs="Arial"/>
          <w:b/>
          <w:szCs w:val="24"/>
        </w:rPr>
        <w:fldChar w:fldCharType="begin"/>
      </w:r>
      <w:r w:rsidRPr="00E80CDB">
        <w:rPr>
          <w:rFonts w:ascii="Arial" w:hAnsi="Arial" w:cs="Arial"/>
          <w:b/>
          <w:szCs w:val="24"/>
        </w:rPr>
        <w:instrText>tc "</w:instrText>
      </w:r>
      <w:bookmarkStart w:id="79" w:name="_Toc99425051"/>
      <w:bookmarkStart w:id="80" w:name="_Toc99425314"/>
      <w:bookmarkStart w:id="81" w:name="_Toc309213076"/>
      <w:bookmarkStart w:id="82" w:name="_Toc309994502"/>
      <w:r w:rsidRPr="00E80CDB">
        <w:rPr>
          <w:rFonts w:ascii="Arial" w:hAnsi="Arial" w:cs="Arial"/>
          <w:b/>
          <w:szCs w:val="24"/>
        </w:rPr>
        <w:instrText>SCHEDULE 4 – PRICE SCHEDULE</w:instrText>
      </w:r>
      <w:bookmarkEnd w:id="79"/>
      <w:bookmarkEnd w:id="80"/>
      <w:bookmarkEnd w:id="81"/>
      <w:bookmarkEnd w:id="82"/>
      <w:r>
        <w:rPr>
          <w:rFonts w:ascii="Arial" w:hAnsi="Arial" w:cs="Arial"/>
          <w:b/>
          <w:szCs w:val="24"/>
        </w:rPr>
        <w:instrText xml:space="preserve">" \l </w:instrText>
      </w:r>
      <w:r w:rsidRPr="00E80CDB">
        <w:rPr>
          <w:rFonts w:ascii="Arial" w:hAnsi="Arial" w:cs="Arial"/>
          <w:b/>
          <w:szCs w:val="24"/>
        </w:rPr>
        <w:instrText>1</w:instrText>
      </w:r>
      <w:r w:rsidRPr="00E80CDB">
        <w:rPr>
          <w:rFonts w:ascii="Arial" w:hAnsi="Arial" w:cs="Arial"/>
          <w:b/>
          <w:szCs w:val="24"/>
        </w:rPr>
        <w:fldChar w:fldCharType="end"/>
      </w:r>
      <w:r w:rsidRPr="00E80CDB">
        <w:rPr>
          <w:rFonts w:ascii="Arial" w:hAnsi="Arial" w:cs="Arial"/>
          <w:b/>
          <w:szCs w:val="24"/>
        </w:rPr>
        <w:t xml:space="preserve"> </w:t>
      </w:r>
    </w:p>
    <w:p w:rsidR="00BD1D76" w:rsidRDefault="00BD1D76" w:rsidP="00BD1D76">
      <w:r>
        <w:t>1.</w:t>
      </w:r>
      <w:r>
        <w:tab/>
        <w:t>Tenderers are to include a proposed Price Schedule in their Tender.</w:t>
      </w:r>
    </w:p>
    <w:p w:rsidR="00BD1D76" w:rsidRDefault="00BD1D76" w:rsidP="00BD1D76">
      <w:pPr>
        <w:ind w:left="720" w:hanging="720"/>
      </w:pPr>
      <w:r>
        <w:t>2.</w:t>
      </w:r>
      <w:r>
        <w:tab/>
        <w:t>Tendered prices for the Services are to include:</w:t>
      </w:r>
    </w:p>
    <w:p w:rsidR="00BD1D76" w:rsidRDefault="00BD1D76" w:rsidP="00BD1D76">
      <w:pPr>
        <w:ind w:left="1440" w:hanging="720"/>
      </w:pPr>
      <w:r>
        <w:t>(a)</w:t>
      </w:r>
      <w:r>
        <w:tab/>
        <w:t xml:space="preserve">GST (Tenders must indicate separately the amount of GST included in the Charges); </w:t>
      </w:r>
    </w:p>
    <w:p w:rsidR="00BD1D76" w:rsidRDefault="00BD1D76" w:rsidP="00BD1D76">
      <w:pPr>
        <w:ind w:left="1440" w:hanging="720"/>
      </w:pPr>
      <w:r>
        <w:t>(b)</w:t>
      </w:r>
      <w:r>
        <w:tab/>
        <w:t>all Charges necessary and incidental to the proper delivery of the Services; and</w:t>
      </w:r>
    </w:p>
    <w:p w:rsidR="00BD1D76" w:rsidRDefault="00BD1D76" w:rsidP="00BD1D76">
      <w:pPr>
        <w:ind w:left="1440" w:hanging="720"/>
      </w:pPr>
      <w:r>
        <w:t>(c)</w:t>
      </w:r>
      <w:r>
        <w:tab/>
        <w:t>any Pass Through Expenses, such as travel and accommodation.</w:t>
      </w:r>
    </w:p>
    <w:p w:rsidR="00BD1D76" w:rsidRDefault="00BD1D76" w:rsidP="00BD1D76">
      <w:pPr>
        <w:ind w:left="720" w:hanging="720"/>
      </w:pPr>
      <w:r>
        <w:t>3.</w:t>
      </w:r>
      <w:r>
        <w:tab/>
        <w:t>Tenderers are to include details of any assumptions or other caveats on which Tenders are based, the price effect of the assumptions, and information or events required to remove caveats.</w:t>
      </w:r>
    </w:p>
    <w:p w:rsidR="00BD1D76" w:rsidRDefault="00BD1D76" w:rsidP="00BD1D76">
      <w:pPr>
        <w:ind w:left="720" w:hanging="720"/>
      </w:pPr>
      <w:r>
        <w:t>4.</w:t>
      </w:r>
      <w:r>
        <w:tab/>
        <w:t>The Tenderer are to stipulate whether Tendered prices are firm over the whole of the Contract or are to be subject to rise/fall conditions, which should be described.  It is generally assumed, however, that prices will be fixed for the Term of the Contract.</w:t>
      </w:r>
    </w:p>
    <w:p w:rsidR="00BD1D76" w:rsidRDefault="00BD1D76" w:rsidP="00BD1D76">
      <w:pPr>
        <w:ind w:left="720" w:hanging="720"/>
      </w:pPr>
      <w:r>
        <w:t>5.</w:t>
      </w:r>
      <w:r>
        <w:tab/>
        <w:t>Tenderers should specify any discount arrangements offered and the requirements for obtaining discounts.</w:t>
      </w:r>
    </w:p>
    <w:p w:rsidR="00BD1D76" w:rsidRDefault="00BD1D76" w:rsidP="00BD1D76">
      <w:pPr>
        <w:ind w:left="720" w:hanging="720"/>
      </w:pPr>
      <w:r>
        <w:t>6.</w:t>
      </w:r>
      <w:r>
        <w:tab/>
        <w:t>Tenderers should address, where appropriate, cost savings made by possible use of Library equipment.</w:t>
      </w:r>
    </w:p>
    <w:p w:rsidR="00BD1D76" w:rsidRDefault="00BD1D76" w:rsidP="00BD1D76">
      <w:pPr>
        <w:ind w:left="720" w:hanging="720"/>
      </w:pPr>
      <w:r>
        <w:t>7.</w:t>
      </w:r>
      <w:r>
        <w:tab/>
        <w:t>When determining their proposed pricing, Tenderers should be aware of the functions of the Library and the fact that the successful Tenderer will be required to seek to minimise any disruption to the Library's performance of its functions when performing the Services.</w:t>
      </w:r>
    </w:p>
    <w:p w:rsidR="00BD1D76" w:rsidRDefault="00BD1D76" w:rsidP="00BD1D76">
      <w:pPr>
        <w:ind w:left="720" w:hanging="720"/>
      </w:pPr>
      <w:r w:rsidRPr="00B2492A">
        <w:t>8.</w:t>
      </w:r>
      <w:r w:rsidRPr="00B2492A">
        <w:tab/>
      </w:r>
      <w:r w:rsidRPr="00D32F2D">
        <w:t>Tenderers should note the Library reserves the right to reduce the scope of works during the negotiations phase.  This may be required, for example, in order to ensure a value for money outcome and/or to ensure that the Services can be delivered within the Library</w:t>
      </w:r>
      <w:r>
        <w:t>’</w:t>
      </w:r>
      <w:r w:rsidRPr="00D32F2D">
        <w:t>s budget.  Where possible, Tenderers should indicate what the impact on their costs would be if the Library removes any of the Services from scope.</w:t>
      </w:r>
    </w:p>
    <w:p w:rsidR="00BD1D76" w:rsidRDefault="00BD1D76" w:rsidP="00BD1D76">
      <w:pPr>
        <w:ind w:left="720" w:hanging="720"/>
      </w:pPr>
      <w:r>
        <w:t>9.</w:t>
      </w:r>
      <w:r>
        <w:tab/>
      </w:r>
      <w:r w:rsidRPr="009009CC">
        <w:t>Competitive neutrality requires that Government business activities should not enjoy net competitive advantages over their private sector competitors simply by vir</w:t>
      </w:r>
      <w:r>
        <w:t xml:space="preserve">tue of public sector ownership.  Accordingly </w:t>
      </w:r>
      <w:r w:rsidRPr="009009CC">
        <w:t xml:space="preserve">Tenderers from the public sector must demonstrate in the pricing of their Tender that the requirements of competitive neutrality have been met, including payment of relevant taxes and charges, rates of return and cost of funds.  Compliance with the requirements of competitive neutrality may be verified by the Library.  </w:t>
      </w:r>
    </w:p>
    <w:p w:rsidR="00BD1D76" w:rsidRPr="00DE0B1A" w:rsidRDefault="00BD1D76" w:rsidP="00BD1D76">
      <w:pPr>
        <w:ind w:left="720" w:hanging="720"/>
      </w:pPr>
      <w:r w:rsidRPr="00DE0B1A">
        <w:t>10.</w:t>
      </w:r>
      <w:r w:rsidRPr="00DE0B1A">
        <w:tab/>
        <w:t xml:space="preserve">Tenderers are to provide in Australian dollars: </w:t>
      </w:r>
    </w:p>
    <w:p w:rsidR="00BD1D76" w:rsidRDefault="00BD1D76" w:rsidP="00BD1D76">
      <w:pPr>
        <w:ind w:left="1440" w:hanging="720"/>
      </w:pPr>
      <w:r w:rsidRPr="00DE0B1A">
        <w:t>(a)</w:t>
      </w:r>
      <w:r>
        <w:tab/>
      </w:r>
      <w:r w:rsidRPr="00DE0B1A">
        <w:t xml:space="preserve">The costs for the delivery and deployment of the software systems into the Library’s development, test, and production environments; </w:t>
      </w:r>
    </w:p>
    <w:p w:rsidR="00BD1D76" w:rsidRDefault="00BD1D76" w:rsidP="00BD1D76">
      <w:pPr>
        <w:ind w:left="1440" w:hanging="720"/>
      </w:pPr>
      <w:r w:rsidRPr="00DE0B1A">
        <w:t>(b)</w:t>
      </w:r>
      <w:r>
        <w:tab/>
      </w:r>
      <w:r w:rsidRPr="00DE0B1A">
        <w:t xml:space="preserve">The costs for </w:t>
      </w:r>
      <w:r>
        <w:t xml:space="preserve">perpetual </w:t>
      </w:r>
      <w:r w:rsidRPr="00DE0B1A">
        <w:t>licen</w:t>
      </w:r>
      <w:r>
        <w:t>ces, for the following licence structures:</w:t>
      </w:r>
    </w:p>
    <w:p w:rsidR="00BD1D76" w:rsidRDefault="00BD1D76" w:rsidP="00BD1D76">
      <w:pPr>
        <w:ind w:left="1440" w:hanging="720"/>
      </w:pPr>
      <w:r>
        <w:lastRenderedPageBreak/>
        <w:tab/>
        <w:t>(i) enterprise;</w:t>
      </w:r>
    </w:p>
    <w:p w:rsidR="00BD1D76" w:rsidRDefault="00BD1D76" w:rsidP="00BD1D76">
      <w:pPr>
        <w:ind w:left="1440" w:hanging="720"/>
      </w:pPr>
      <w:r>
        <w:tab/>
        <w:t>(ii) named user;</w:t>
      </w:r>
    </w:p>
    <w:p w:rsidR="00BD1D76" w:rsidRDefault="00BD1D76" w:rsidP="00BD1D76">
      <w:pPr>
        <w:ind w:left="1440" w:hanging="720"/>
      </w:pPr>
      <w:r>
        <w:tab/>
        <w:t>(iii) concurrent user; and</w:t>
      </w:r>
    </w:p>
    <w:p w:rsidR="00BD1D76" w:rsidRDefault="00BD1D76" w:rsidP="00BD1D76">
      <w:pPr>
        <w:ind w:left="1440" w:hanging="720"/>
      </w:pPr>
      <w:r>
        <w:tab/>
        <w:t>(iv) server or processor based;</w:t>
      </w:r>
    </w:p>
    <w:p w:rsidR="00BD1D76" w:rsidRDefault="00BD1D76" w:rsidP="00BD1D76">
      <w:pPr>
        <w:ind w:left="1440" w:hanging="720"/>
      </w:pPr>
      <w:r>
        <w:t>(c)</w:t>
      </w:r>
      <w:r>
        <w:tab/>
      </w:r>
      <w:r w:rsidRPr="00DE0B1A">
        <w:t>The costs for support and maintenance for 10 years, itemised and for each year; and</w:t>
      </w:r>
    </w:p>
    <w:p w:rsidR="00BD1D76" w:rsidRDefault="00BD1D76" w:rsidP="00BD1D76">
      <w:pPr>
        <w:ind w:left="1440" w:hanging="720"/>
      </w:pPr>
      <w:r w:rsidRPr="00DE0B1A">
        <w:t>(</w:t>
      </w:r>
      <w:r>
        <w:t>d</w:t>
      </w:r>
      <w:r w:rsidRPr="00DE0B1A">
        <w:t>)</w:t>
      </w:r>
      <w:r>
        <w:tab/>
      </w:r>
      <w:r w:rsidRPr="00DE0B1A">
        <w:t>Hourly, daily and bulk rates for</w:t>
      </w:r>
      <w:r>
        <w:t xml:space="preserve"> training (where a charge applies);</w:t>
      </w:r>
      <w:r w:rsidRPr="00DE0B1A">
        <w:t xml:space="preserve"> value-added services</w:t>
      </w:r>
      <w:r>
        <w:t>;</w:t>
      </w:r>
      <w:r w:rsidRPr="00DE0B1A">
        <w:t xml:space="preserve"> the implementation of additional functionality</w:t>
      </w:r>
      <w:r>
        <w:t>;</w:t>
      </w:r>
      <w:r w:rsidRPr="00DE0B1A">
        <w:t xml:space="preserve"> and for ad hoc consulting</w:t>
      </w:r>
      <w:r>
        <w:t>.</w:t>
      </w:r>
    </w:p>
    <w:p w:rsidR="00BD1D76" w:rsidRPr="00A13F81" w:rsidRDefault="00BD1D76" w:rsidP="00BD1D76">
      <w:pPr>
        <w:ind w:left="720" w:hanging="720"/>
        <w:rPr>
          <w:b/>
          <w:i/>
        </w:rPr>
      </w:pPr>
    </w:p>
    <w:p w:rsidR="00BD1D76" w:rsidRDefault="00BD1D76" w:rsidP="00BD1D76">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BD1D76" w:rsidTr="00E460BB">
        <w:tc>
          <w:tcPr>
            <w:tcW w:w="9356" w:type="dxa"/>
            <w:shd w:val="pct20" w:color="auto" w:fill="FFFFFF"/>
          </w:tcPr>
          <w:p w:rsidR="00BD1D76" w:rsidRDefault="00BD1D76" w:rsidP="00E460BB">
            <w:pPr>
              <w:rPr>
                <w:b/>
              </w:rPr>
            </w:pPr>
            <w:r>
              <w:rPr>
                <w:b/>
              </w:rPr>
              <w:t>Tenderer's Response</w:t>
            </w:r>
          </w:p>
        </w:tc>
      </w:tr>
      <w:tr w:rsidR="00BD1D76" w:rsidTr="00E460BB">
        <w:tc>
          <w:tcPr>
            <w:tcW w:w="9356" w:type="dxa"/>
          </w:tcPr>
          <w:p w:rsidR="00BD1D76" w:rsidRDefault="00BD1D76" w:rsidP="00E460BB">
            <w:r>
              <w:rPr>
                <w:b/>
                <w:i/>
              </w:rPr>
              <w:t>[NOTE TO TENDERERS: ATTACH DETAILS IF NOT CREATED ELECTRONICALLY]</w:t>
            </w:r>
          </w:p>
          <w:p w:rsidR="00BD1D76" w:rsidRDefault="00BD1D76" w:rsidP="00E460BB"/>
          <w:p w:rsidR="00BD1D76" w:rsidRDefault="00BD1D76" w:rsidP="00E460BB"/>
        </w:tc>
      </w:tr>
    </w:tbl>
    <w:p w:rsidR="00BD1D76" w:rsidRDefault="00BD1D76" w:rsidP="00BD1D76"/>
    <w:tbl>
      <w:tblPr>
        <w:tblW w:w="0" w:type="auto"/>
        <w:tblInd w:w="-34" w:type="dxa"/>
        <w:tblLayout w:type="fixed"/>
        <w:tblLook w:val="0000"/>
      </w:tblPr>
      <w:tblGrid>
        <w:gridCol w:w="3686"/>
        <w:gridCol w:w="2693"/>
        <w:gridCol w:w="993"/>
        <w:gridCol w:w="2409"/>
      </w:tblGrid>
      <w:tr w:rsidR="00BD1D76" w:rsidTr="00E460BB">
        <w:tc>
          <w:tcPr>
            <w:tcW w:w="3686" w:type="dxa"/>
          </w:tcPr>
          <w:p w:rsidR="00BD1D76" w:rsidRDefault="00BD1D76" w:rsidP="00E460BB">
            <w:pPr>
              <w:rPr>
                <w:b/>
              </w:rPr>
            </w:pPr>
            <w:r>
              <w:rPr>
                <w:b/>
              </w:rPr>
              <w:t>Tenderer's Name:</w:t>
            </w:r>
          </w:p>
        </w:tc>
        <w:tc>
          <w:tcPr>
            <w:tcW w:w="6095" w:type="dxa"/>
            <w:gridSpan w:val="3"/>
          </w:tcPr>
          <w:p w:rsidR="00BD1D76" w:rsidRDefault="00BD1D76" w:rsidP="00E460BB">
            <w:pPr>
              <w:rPr>
                <w:b/>
              </w:rPr>
            </w:pPr>
          </w:p>
        </w:tc>
      </w:tr>
      <w:tr w:rsidR="00BD1D76" w:rsidTr="00E460BB">
        <w:tc>
          <w:tcPr>
            <w:tcW w:w="3686" w:type="dxa"/>
          </w:tcPr>
          <w:p w:rsidR="00BD1D76" w:rsidRDefault="00BD1D76" w:rsidP="00E460BB">
            <w:pPr>
              <w:rPr>
                <w:b/>
              </w:rPr>
            </w:pPr>
            <w:r>
              <w:rPr>
                <w:b/>
              </w:rPr>
              <w:t>Tenderer's Signature:</w:t>
            </w:r>
          </w:p>
        </w:tc>
        <w:tc>
          <w:tcPr>
            <w:tcW w:w="2693" w:type="dxa"/>
          </w:tcPr>
          <w:p w:rsidR="00BD1D76" w:rsidRDefault="00BD1D76" w:rsidP="00E460BB">
            <w:pPr>
              <w:rPr>
                <w:b/>
              </w:rPr>
            </w:pPr>
          </w:p>
        </w:tc>
        <w:tc>
          <w:tcPr>
            <w:tcW w:w="993" w:type="dxa"/>
          </w:tcPr>
          <w:p w:rsidR="00BD1D76" w:rsidRDefault="00BD1D76" w:rsidP="00E460BB">
            <w:pPr>
              <w:rPr>
                <w:b/>
              </w:rPr>
            </w:pPr>
            <w:r>
              <w:rPr>
                <w:b/>
              </w:rPr>
              <w:t>Date:</w:t>
            </w:r>
          </w:p>
        </w:tc>
        <w:tc>
          <w:tcPr>
            <w:tcW w:w="2409" w:type="dxa"/>
          </w:tcPr>
          <w:p w:rsidR="00BD1D76" w:rsidRDefault="00BD1D76" w:rsidP="00E460BB">
            <w:pPr>
              <w:rPr>
                <w:b/>
              </w:rPr>
            </w:pPr>
          </w:p>
        </w:tc>
      </w:tr>
    </w:tbl>
    <w:p w:rsidR="00BD1D76" w:rsidRDefault="00BD1D76" w:rsidP="00BD1D76">
      <w:pPr>
        <w:jc w:val="center"/>
        <w:rPr>
          <w:rFonts w:ascii="Arial" w:hAnsi="Arial" w:cs="Arial"/>
          <w:b/>
          <w:szCs w:val="24"/>
        </w:rPr>
      </w:pPr>
      <w:r>
        <w:br w:type="page"/>
      </w:r>
      <w:bookmarkStart w:id="83" w:name="_Toc52338127"/>
      <w:bookmarkStart w:id="84" w:name="_Toc54517245"/>
      <w:bookmarkStart w:id="85" w:name="_Toc156794522"/>
      <w:r w:rsidRPr="00E80CDB">
        <w:rPr>
          <w:rFonts w:ascii="Arial" w:hAnsi="Arial" w:cs="Arial"/>
          <w:b/>
          <w:szCs w:val="24"/>
        </w:rPr>
        <w:lastRenderedPageBreak/>
        <w:t>SCHEDULE 5</w:t>
      </w:r>
      <w:bookmarkEnd w:id="83"/>
      <w:bookmarkEnd w:id="84"/>
      <w:r>
        <w:rPr>
          <w:rFonts w:ascii="Arial" w:hAnsi="Arial" w:cs="Arial"/>
          <w:b/>
          <w:szCs w:val="24"/>
        </w:rPr>
        <w:t xml:space="preserve"> – </w:t>
      </w:r>
      <w:r w:rsidRPr="00E80CDB">
        <w:rPr>
          <w:rFonts w:ascii="Arial" w:hAnsi="Arial" w:cs="Arial"/>
          <w:b/>
          <w:szCs w:val="24"/>
        </w:rPr>
        <w:t>DRAFT CONTRACT</w:t>
      </w:r>
      <w:bookmarkEnd w:id="85"/>
      <w:r w:rsidRPr="00E80CDB">
        <w:rPr>
          <w:rFonts w:ascii="Arial" w:hAnsi="Arial" w:cs="Arial"/>
          <w:b/>
          <w:szCs w:val="24"/>
        </w:rPr>
        <w:fldChar w:fldCharType="begin"/>
      </w:r>
      <w:r w:rsidRPr="00E80CDB">
        <w:rPr>
          <w:rFonts w:ascii="Arial" w:hAnsi="Arial" w:cs="Arial"/>
          <w:b/>
          <w:szCs w:val="24"/>
        </w:rPr>
        <w:instrText>tc "</w:instrText>
      </w:r>
      <w:bookmarkStart w:id="86" w:name="_Toc99425052"/>
      <w:bookmarkStart w:id="87" w:name="_Toc99425315"/>
      <w:bookmarkStart w:id="88" w:name="_Toc100124961"/>
      <w:bookmarkStart w:id="89" w:name="_Toc309213077"/>
      <w:bookmarkStart w:id="90" w:name="_Toc309994503"/>
      <w:r w:rsidRPr="00E80CDB">
        <w:rPr>
          <w:rFonts w:ascii="Arial" w:hAnsi="Arial" w:cs="Arial"/>
          <w:b/>
          <w:szCs w:val="24"/>
        </w:rPr>
        <w:instrText>SCHEDULE 5 – DRAFT CONTRACT</w:instrText>
      </w:r>
      <w:bookmarkEnd w:id="86"/>
      <w:bookmarkEnd w:id="87"/>
      <w:bookmarkEnd w:id="88"/>
      <w:bookmarkEnd w:id="89"/>
      <w:bookmarkEnd w:id="90"/>
      <w:r>
        <w:rPr>
          <w:rFonts w:ascii="Arial" w:hAnsi="Arial" w:cs="Arial"/>
          <w:b/>
          <w:szCs w:val="24"/>
        </w:rPr>
        <w:instrText xml:space="preserve">" \l </w:instrText>
      </w:r>
      <w:r w:rsidRPr="00E80CDB">
        <w:rPr>
          <w:rFonts w:ascii="Arial" w:hAnsi="Arial" w:cs="Arial"/>
          <w:b/>
          <w:szCs w:val="24"/>
        </w:rPr>
        <w:instrText>1</w:instrText>
      </w:r>
      <w:r w:rsidRPr="00E80CDB">
        <w:rPr>
          <w:rFonts w:ascii="Arial" w:hAnsi="Arial" w:cs="Arial"/>
          <w:b/>
          <w:szCs w:val="24"/>
        </w:rPr>
        <w:fldChar w:fldCharType="end"/>
      </w:r>
    </w:p>
    <w:p w:rsidR="00BD1D76" w:rsidRPr="00C80E38" w:rsidRDefault="00BD1D76" w:rsidP="00BD1D76">
      <w:pPr>
        <w:jc w:val="center"/>
        <w:rPr>
          <w:highlight w:val="lightGray"/>
        </w:rPr>
      </w:pPr>
      <w:r w:rsidRPr="00C80E38">
        <w:rPr>
          <w:highlight w:val="lightGray"/>
        </w:rPr>
        <w:t>The proposed draft Contract appears as an attachment to this Schedule.</w:t>
      </w:r>
    </w:p>
    <w:p w:rsidR="00B34889" w:rsidRDefault="00B34889"/>
    <w:sectPr w:rsidR="00B34889" w:rsidSect="00183589">
      <w:pgSz w:w="11906" w:h="16838" w:code="9"/>
      <w:pgMar w:top="1440" w:right="936" w:bottom="1440" w:left="144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Frutiger 45 Ligh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2F6" w:rsidRDefault="00BD1D76">
    <w:pPr>
      <w:pStyle w:val="Footer"/>
      <w:tabs>
        <w:tab w:val="right" w:pos="9356"/>
      </w:tabs>
      <w:ind w:right="-10"/>
    </w:pPr>
    <w:r>
      <w:fldChar w:fldCharType="begin"/>
    </w:r>
    <w:r>
      <w:instrText xml:space="preserve"> DOCPROPERTY "DocID"  \* CHARFORMAT </w:instrText>
    </w:r>
    <w:r>
      <w:fldChar w:fldCharType="separate"/>
    </w:r>
    <w:r>
      <w:t>216518240_2</w:t>
    </w:r>
    <w:r>
      <w:fldChar w:fldCharType="end"/>
    </w:r>
    <w:r>
      <w:t xml:space="preserve"> NLA RFT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2F6" w:rsidRDefault="00BD1D76">
    <w:pPr>
      <w:pStyle w:val="Footer"/>
      <w:tabs>
        <w:tab w:val="right" w:pos="9498"/>
      </w:tabs>
    </w:pPr>
    <w:r>
      <w:fldChar w:fldCharType="begin"/>
    </w:r>
    <w:r>
      <w:instrText xml:space="preserve"> DOCPROPERTY "DocID" \*CHARFORMAT </w:instrText>
    </w:r>
    <w:r>
      <w:fldChar w:fldCharType="separate"/>
    </w:r>
    <w:r>
      <w:t>216518240_2</w:t>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2F6" w:rsidRDefault="00BD1D76">
    <w:pPr>
      <w:pStyle w:val="Header"/>
      <w:rPr>
        <w:sz w:val="21"/>
      </w:rPr>
    </w:pPr>
    <w:r>
      <w:rPr>
        <w:sz w:val="21"/>
      </w:rPr>
      <w:pgNum/>
    </w:r>
    <w:r>
      <w:rPr>
        <w:sz w:val="21"/>
      </w:rPr>
      <w:t xml:space="preserve">. </w:t>
    </w:r>
  </w:p>
  <w:p w:rsidR="00DD72F6" w:rsidRDefault="00BD1D76">
    <w:pPr>
      <w:pStyle w:val="Header"/>
      <w:rPr>
        <w:sz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2F6" w:rsidRDefault="00BD1D76">
    <w:pPr>
      <w:pStyle w:val="Header"/>
      <w:pBdr>
        <w:bottom w:val="single" w:sz="4"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ayout w:type="fixed"/>
      <w:tblLook w:val="0000"/>
    </w:tblPr>
    <w:tblGrid>
      <w:gridCol w:w="6487"/>
      <w:gridCol w:w="7655"/>
    </w:tblGrid>
    <w:tr w:rsidR="00DD72F6" w:rsidTr="00183589">
      <w:trPr>
        <w:trHeight w:val="433"/>
      </w:trPr>
      <w:tc>
        <w:tcPr>
          <w:tcW w:w="6487" w:type="dxa"/>
          <w:tcBorders>
            <w:bottom w:val="single" w:sz="4" w:space="0" w:color="auto"/>
          </w:tcBorders>
        </w:tcPr>
        <w:p w:rsidR="00DD72F6" w:rsidRDefault="00BD1D76" w:rsidP="00B266CE">
          <w:pPr>
            <w:pStyle w:val="Header"/>
            <w:jc w:val="left"/>
          </w:pPr>
        </w:p>
      </w:tc>
      <w:tc>
        <w:tcPr>
          <w:tcW w:w="7655" w:type="dxa"/>
          <w:tcBorders>
            <w:bottom w:val="single" w:sz="4" w:space="0" w:color="auto"/>
          </w:tcBorders>
        </w:tcPr>
        <w:p w:rsidR="00DD72F6" w:rsidRDefault="00BD1D76" w:rsidP="00B266CE">
          <w:pPr>
            <w:pStyle w:val="Header"/>
            <w:jc w:val="right"/>
          </w:pPr>
          <w:r>
            <w:t>National Library of Australia</w:t>
          </w:r>
        </w:p>
      </w:tc>
    </w:tr>
  </w:tbl>
  <w:p w:rsidR="00DD72F6" w:rsidRDefault="00BD1D76" w:rsidP="00B266CE">
    <w:pPr>
      <w:pStyle w:val="Header"/>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ayout w:type="fixed"/>
      <w:tblLook w:val="0000"/>
    </w:tblPr>
    <w:tblGrid>
      <w:gridCol w:w="6487"/>
      <w:gridCol w:w="3119"/>
    </w:tblGrid>
    <w:tr w:rsidR="00DD72F6" w:rsidTr="00183589">
      <w:trPr>
        <w:trHeight w:val="433"/>
      </w:trPr>
      <w:tc>
        <w:tcPr>
          <w:tcW w:w="6487" w:type="dxa"/>
          <w:tcBorders>
            <w:bottom w:val="single" w:sz="4" w:space="0" w:color="auto"/>
          </w:tcBorders>
        </w:tcPr>
        <w:p w:rsidR="00DD72F6" w:rsidRDefault="00BD1D76" w:rsidP="00B11A7C">
          <w:pPr>
            <w:pStyle w:val="Header"/>
            <w:jc w:val="left"/>
          </w:pPr>
        </w:p>
      </w:tc>
      <w:tc>
        <w:tcPr>
          <w:tcW w:w="3119" w:type="dxa"/>
          <w:tcBorders>
            <w:bottom w:val="single" w:sz="4" w:space="0" w:color="auto"/>
          </w:tcBorders>
        </w:tcPr>
        <w:p w:rsidR="00DD72F6" w:rsidRDefault="00BD1D76" w:rsidP="00B11A7C">
          <w:pPr>
            <w:pStyle w:val="Header"/>
            <w:jc w:val="right"/>
          </w:pPr>
          <w:r>
            <w:t>National Library of Australia</w:t>
          </w:r>
        </w:p>
      </w:tc>
    </w:tr>
  </w:tbl>
  <w:p w:rsidR="00DD72F6" w:rsidRDefault="00BD1D76" w:rsidP="00B266CE">
    <w:pPr>
      <w:pStyle w:val="Heade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54B6"/>
    <w:multiLevelType w:val="singleLevel"/>
    <w:tmpl w:val="46C45B70"/>
    <w:lvl w:ilvl="0">
      <w:start w:val="1"/>
      <w:numFmt w:val="upperLetter"/>
      <w:pStyle w:val="TOC8"/>
      <w:lvlText w:val="%1"/>
      <w:lvlJc w:val="left"/>
      <w:pPr>
        <w:tabs>
          <w:tab w:val="num" w:pos="720"/>
        </w:tabs>
        <w:ind w:left="720" w:hanging="720"/>
      </w:pPr>
      <w:rPr>
        <w:rFonts w:ascii="Arial" w:hAnsi="Arial" w:cs="Arial"/>
        <w:b/>
      </w:rPr>
    </w:lvl>
  </w:abstractNum>
  <w:abstractNum w:abstractNumId="1">
    <w:nsid w:val="029B1E9B"/>
    <w:multiLevelType w:val="hybridMultilevel"/>
    <w:tmpl w:val="C7966D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B2987"/>
    <w:multiLevelType w:val="hybridMultilevel"/>
    <w:tmpl w:val="B5C01D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C10860"/>
    <w:multiLevelType w:val="hybridMultilevel"/>
    <w:tmpl w:val="1C7E5E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E93C06"/>
    <w:multiLevelType w:val="hybridMultilevel"/>
    <w:tmpl w:val="009E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6626F0"/>
    <w:multiLevelType w:val="hybridMultilevel"/>
    <w:tmpl w:val="519085E4"/>
    <w:lvl w:ilvl="0" w:tplc="FF4469B6">
      <w:start w:val="1"/>
      <w:numFmt w:val="bullet"/>
      <w:pStyle w:val="S1L2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6">
    <w:nsid w:val="15B56323"/>
    <w:multiLevelType w:val="hybridMultilevel"/>
    <w:tmpl w:val="9AE48688"/>
    <w:lvl w:ilvl="0" w:tplc="A9A49938">
      <w:start w:val="1"/>
      <w:numFmt w:val="decimal"/>
      <w:pStyle w:val="S1Requirement"/>
      <w:lvlText w:val="R%1"/>
      <w:lvlJc w:val="left"/>
      <w:pPr>
        <w:tabs>
          <w:tab w:val="num" w:pos="1247"/>
        </w:tabs>
        <w:ind w:left="1247" w:hanging="680"/>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50345CBE">
      <w:start w:val="1"/>
      <w:numFmt w:val="decimal"/>
      <w:lvlText w:val="R-%2."/>
      <w:lvlJc w:val="left"/>
      <w:pPr>
        <w:tabs>
          <w:tab w:val="num" w:pos="3119"/>
        </w:tabs>
        <w:ind w:left="3119" w:hanging="284"/>
      </w:pPr>
      <w:rPr>
        <w:rFonts w:hint="default"/>
      </w:rPr>
    </w:lvl>
    <w:lvl w:ilvl="2" w:tplc="FFFFFFFF">
      <w:start w:val="1"/>
      <w:numFmt w:val="lowerRoman"/>
      <w:lvlText w:val="%3."/>
      <w:lvlJc w:val="right"/>
      <w:pPr>
        <w:tabs>
          <w:tab w:val="num" w:pos="3686"/>
        </w:tabs>
        <w:ind w:left="3686" w:hanging="284"/>
      </w:pPr>
      <w:rPr>
        <w:rFonts w:hint="default"/>
      </w:rPr>
    </w:lvl>
    <w:lvl w:ilvl="3" w:tplc="FFFFFFFF">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
    <w:nsid w:val="188B3D96"/>
    <w:multiLevelType w:val="hybridMultilevel"/>
    <w:tmpl w:val="95288A0C"/>
    <w:lvl w:ilvl="0" w:tplc="74B6FE92">
      <w:start w:val="1"/>
      <w:numFmt w:val="decimal"/>
      <w:pStyle w:val="S1PartCL1Para"/>
      <w:lvlText w:val="C%1"/>
      <w:lvlJc w:val="left"/>
      <w:pPr>
        <w:tabs>
          <w:tab w:val="num" w:pos="1134"/>
        </w:tabs>
        <w:ind w:left="1134" w:hanging="113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996732"/>
    <w:multiLevelType w:val="multilevel"/>
    <w:tmpl w:val="1452CC06"/>
    <w:styleLink w:val="PartsAtoC"/>
    <w:lvl w:ilvl="0">
      <w:start w:val="1"/>
      <w:numFmt w:val="none"/>
      <w:lvlText w:val=""/>
      <w:lvlJc w:val="left"/>
      <w:pPr>
        <w:tabs>
          <w:tab w:val="num" w:pos="794"/>
        </w:tabs>
        <w:ind w:left="794" w:hanging="794"/>
      </w:pPr>
      <w:rPr>
        <w:rFonts w:ascii="Times New Roman" w:hAnsi="Times New Roman" w:cs="Times New Roman" w:hint="default"/>
        <w:b w:val="0"/>
        <w:i w:val="0"/>
        <w:sz w:val="24"/>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4"/>
        <w:u w:val="none"/>
        <w:vertAlign w:val="baseline"/>
      </w:rPr>
    </w:lvl>
    <w:lvl w:ilvl="2">
      <w:start w:val="1"/>
      <w:numFmt w:val="decimal"/>
      <w:lvlText w:val="%2.%3"/>
      <w:lvlJc w:val="left"/>
      <w:pPr>
        <w:tabs>
          <w:tab w:val="num" w:pos="720"/>
        </w:tabs>
        <w:ind w:left="720" w:hanging="720"/>
      </w:pPr>
      <w:rPr>
        <w:rFonts w:ascii="Times New Roman" w:hAnsi="Times New Roman" w:cs="Times New Roman" w:hint="default"/>
        <w:b w:val="0"/>
        <w:i w:val="0"/>
        <w:sz w:val="24"/>
      </w:rPr>
    </w:lvl>
    <w:lvl w:ilvl="3">
      <w:start w:val="1"/>
      <w:numFmt w:val="lowerLetter"/>
      <w:lvlText w:val="(%4)"/>
      <w:lvlJc w:val="left"/>
      <w:pPr>
        <w:tabs>
          <w:tab w:val="num" w:pos="1440"/>
        </w:tabs>
        <w:ind w:left="1440" w:hanging="720"/>
      </w:pPr>
      <w:rPr>
        <w:rFonts w:ascii="Times New Roman" w:hAnsi="Times New Roman" w:cs="Times New Roman" w:hint="default"/>
        <w:b w:val="0"/>
        <w:i w:val="0"/>
        <w:sz w:val="24"/>
      </w:rPr>
    </w:lvl>
    <w:lvl w:ilvl="4">
      <w:start w:val="1"/>
      <w:numFmt w:val="lowerRoman"/>
      <w:lvlText w:val="(%5)"/>
      <w:lvlJc w:val="left"/>
      <w:pPr>
        <w:tabs>
          <w:tab w:val="num" w:pos="2160"/>
        </w:tabs>
        <w:ind w:left="2160" w:hanging="720"/>
      </w:pPr>
      <w:rPr>
        <w:rFonts w:ascii="Times New Roman" w:hAnsi="Times New Roman" w:cs="Times New Roman" w:hint="default"/>
        <w:b w:val="0"/>
        <w:i w:val="0"/>
        <w:sz w:val="24"/>
      </w:rPr>
    </w:lvl>
    <w:lvl w:ilvl="5">
      <w:start w:val="1"/>
      <w:numFmt w:val="upperRoman"/>
      <w:lvlText w:val="(%6)"/>
      <w:lvlJc w:val="left"/>
      <w:pPr>
        <w:tabs>
          <w:tab w:val="num" w:pos="3600"/>
        </w:tabs>
        <w:ind w:left="3600" w:hanging="720"/>
      </w:pPr>
      <w:rPr>
        <w:rFonts w:ascii="Times New Roman" w:hAnsi="Times New Roman" w:cs="Times New Roman" w:hint="default"/>
        <w:b w:val="0"/>
        <w:i w:val="0"/>
        <w:sz w:val="24"/>
      </w:rPr>
    </w:lvl>
    <w:lvl w:ilvl="6">
      <w:start w:val="1"/>
      <w:numFmt w:val="none"/>
      <w:suff w:val="nothing"/>
      <w:lvlText w:val=""/>
      <w:lvlJc w:val="left"/>
      <w:rPr>
        <w:rFonts w:ascii="Times New Roman" w:hAnsi="Times New Roman" w:cs="Times New Roman" w:hint="default"/>
        <w:b w:val="0"/>
        <w:sz w:val="24"/>
      </w:rPr>
    </w:lvl>
    <w:lvl w:ilvl="7">
      <w:start w:val="1"/>
      <w:numFmt w:val="none"/>
      <w:suff w:val="nothing"/>
      <w:lvlText w:val=""/>
      <w:lvlJc w:val="left"/>
      <w:rPr>
        <w:rFonts w:ascii="Times New Roman" w:hAnsi="Times New Roman" w:cs="Times New Roman" w:hint="default"/>
        <w:b w:val="0"/>
        <w:sz w:val="24"/>
      </w:rPr>
    </w:lvl>
    <w:lvl w:ilvl="8">
      <w:start w:val="1"/>
      <w:numFmt w:val="none"/>
      <w:suff w:val="nothing"/>
      <w:lvlText w:val=""/>
      <w:lvlJc w:val="left"/>
      <w:rPr>
        <w:rFonts w:ascii="Times New Roman" w:hAnsi="Times New Roman" w:cs="Times New Roman" w:hint="default"/>
        <w:b w:val="0"/>
        <w:sz w:val="24"/>
      </w:rPr>
    </w:lvl>
  </w:abstractNum>
  <w:abstractNum w:abstractNumId="9">
    <w:nsid w:val="23801356"/>
    <w:multiLevelType w:val="hybridMultilevel"/>
    <w:tmpl w:val="F6608B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C159A1"/>
    <w:multiLevelType w:val="hybridMultilevel"/>
    <w:tmpl w:val="2C0AC894"/>
    <w:lvl w:ilvl="0" w:tplc="825EF0A2">
      <w:start w:val="1"/>
      <w:numFmt w:val="lowerLetter"/>
      <w:pStyle w:val="S1Introa"/>
      <w:lvlText w:val="%1."/>
      <w:lvlJc w:val="left"/>
      <w:pPr>
        <w:ind w:left="2061" w:hanging="360"/>
      </w:p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1">
    <w:nsid w:val="258B106A"/>
    <w:multiLevelType w:val="hybridMultilevel"/>
    <w:tmpl w:val="612C63A2"/>
    <w:lvl w:ilvl="0" w:tplc="B928C26E">
      <w:start w:val="1"/>
      <w:numFmt w:val="decimal"/>
      <w:pStyle w:val="S1PartBL1Para"/>
      <w:lvlText w:val="B%1"/>
      <w:lvlJc w:val="left"/>
      <w:pPr>
        <w:tabs>
          <w:tab w:val="num" w:pos="1134"/>
        </w:tabs>
        <w:ind w:left="1134" w:hanging="1134"/>
      </w:pPr>
      <w:rPr>
        <w:rFonts w:hint="default"/>
      </w:rPr>
    </w:lvl>
    <w:lvl w:ilvl="1" w:tplc="D90E69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B93530"/>
    <w:multiLevelType w:val="singleLevel"/>
    <w:tmpl w:val="8E66590E"/>
    <w:lvl w:ilvl="0">
      <w:start w:val="1"/>
      <w:numFmt w:val="decimal"/>
      <w:pStyle w:val="TOC7"/>
      <w:lvlText w:val="%1"/>
      <w:lvlJc w:val="left"/>
      <w:pPr>
        <w:tabs>
          <w:tab w:val="num" w:pos="720"/>
        </w:tabs>
        <w:ind w:left="720" w:hanging="720"/>
      </w:pPr>
      <w:rPr>
        <w:rFonts w:ascii="Arial" w:hAnsi="Arial" w:cs="Arial"/>
        <w:b/>
      </w:rPr>
    </w:lvl>
  </w:abstractNum>
  <w:abstractNum w:abstractNumId="13">
    <w:nsid w:val="2AF70ED9"/>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2C296B38"/>
    <w:multiLevelType w:val="multilevel"/>
    <w:tmpl w:val="92D8D88E"/>
    <w:lvl w:ilvl="0">
      <w:start w:val="1"/>
      <w:numFmt w:val="decimal"/>
      <w:pStyle w:val="S1Heading1"/>
      <w:lvlText w:val="A%1"/>
      <w:lvlJc w:val="left"/>
      <w:pPr>
        <w:ind w:left="397" w:hanging="397"/>
      </w:pPr>
      <w:rPr>
        <w:rFonts w:hint="default"/>
      </w:rPr>
    </w:lvl>
    <w:lvl w:ilvl="1">
      <w:start w:val="1"/>
      <w:numFmt w:val="decimal"/>
      <w:pStyle w:val="S1L1Para"/>
      <w:lvlText w:val="A%1.%2"/>
      <w:lvlJc w:val="left"/>
      <w:pPr>
        <w:tabs>
          <w:tab w:val="num" w:pos="1134"/>
        </w:tabs>
        <w:ind w:left="1134" w:hanging="1134"/>
      </w:pPr>
      <w:rPr>
        <w:rFonts w:hint="default"/>
      </w:rPr>
    </w:lvl>
    <w:lvl w:ilvl="2">
      <w:start w:val="1"/>
      <w:numFmt w:val="decimal"/>
      <w:pStyle w:val="S1L2Para"/>
      <w:lvlText w:val="A%1.%2.%3"/>
      <w:lvlJc w:val="left"/>
      <w:pPr>
        <w:tabs>
          <w:tab w:val="num" w:pos="1134"/>
        </w:tabs>
        <w:ind w:left="1134" w:hanging="1134"/>
      </w:pPr>
      <w:rPr>
        <w:rFonts w:hint="default"/>
      </w:rPr>
    </w:lvl>
    <w:lvl w:ilvl="3">
      <w:start w:val="1"/>
      <w:numFmt w:val="decimal"/>
      <w:pStyle w:val="S1L3Para"/>
      <w:lvlText w:val="A%1.%2.%3.%4"/>
      <w:lvlJc w:val="left"/>
      <w:pPr>
        <w:tabs>
          <w:tab w:val="num" w:pos="1247"/>
        </w:tabs>
        <w:ind w:left="1247" w:hanging="1247"/>
      </w:pPr>
      <w:rPr>
        <w:rFonts w:hint="default"/>
      </w:rPr>
    </w:lvl>
    <w:lvl w:ilvl="4">
      <w:start w:val="1"/>
      <w:numFmt w:val="decimal"/>
      <w:pStyle w:val="S1L4Para"/>
      <w:lvlText w:val="A%1.%2.%3.%4.%5"/>
      <w:lvlJc w:val="left"/>
      <w:pPr>
        <w:tabs>
          <w:tab w:val="num" w:pos="1247"/>
        </w:tabs>
        <w:ind w:left="1247" w:hanging="124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CED4ADE"/>
    <w:multiLevelType w:val="multilevel"/>
    <w:tmpl w:val="EC2C1998"/>
    <w:name w:val="TOCAnnexureList"/>
    <w:lvl w:ilvl="0">
      <w:start w:val="1"/>
      <w:numFmt w:val="none"/>
      <w:pStyle w:val="Heading1"/>
      <w:suff w:val="nothing"/>
      <w:lvlText w:val=""/>
      <w:lvlJc w:val="left"/>
      <w:pPr>
        <w:tabs>
          <w:tab w:val="num" w:pos="360"/>
        </w:tabs>
      </w:pPr>
      <w:rPr>
        <w:rFonts w:ascii="Times New Roman" w:hAnsi="Times New Roman" w:cs="Times New Roman"/>
        <w:b w:val="0"/>
        <w:i w:val="0"/>
        <w:sz w:val="24"/>
        <w:u w:val="none"/>
      </w:rPr>
    </w:lvl>
    <w:lvl w:ilvl="1">
      <w:start w:val="1"/>
      <w:numFmt w:val="decimal"/>
      <w:pStyle w:val="Heading2"/>
      <w:lvlText w:val="%2."/>
      <w:lvlJc w:val="left"/>
      <w:pPr>
        <w:tabs>
          <w:tab w:val="num" w:pos="720"/>
        </w:tabs>
        <w:ind w:left="720" w:hanging="720"/>
      </w:pPr>
      <w:rPr>
        <w:rFonts w:ascii="Times New Roman" w:hAnsi="Times New Roman" w:cs="Times New Roman"/>
        <w:b w:val="0"/>
        <w:i w:val="0"/>
        <w:sz w:val="24"/>
        <w:u w:val="none"/>
      </w:rPr>
    </w:lvl>
    <w:lvl w:ilvl="2">
      <w:start w:val="1"/>
      <w:numFmt w:val="decimal"/>
      <w:pStyle w:val="Heading3"/>
      <w:lvlText w:val="%2.%3"/>
      <w:lvlJc w:val="left"/>
      <w:pPr>
        <w:tabs>
          <w:tab w:val="num" w:pos="720"/>
        </w:tabs>
        <w:ind w:left="720" w:hanging="720"/>
      </w:pPr>
      <w:rPr>
        <w:rFonts w:ascii="Times New Roman" w:hAnsi="Times New Roman" w:cs="Times New Roman"/>
        <w:b w:val="0"/>
        <w:i w:val="0"/>
        <w:sz w:val="24"/>
        <w:u w:val="none"/>
      </w:rPr>
    </w:lvl>
    <w:lvl w:ilvl="3">
      <w:start w:val="1"/>
      <w:numFmt w:val="lowerLetter"/>
      <w:pStyle w:val="Heading4"/>
      <w:lvlText w:val="(%4)"/>
      <w:lvlJc w:val="left"/>
      <w:pPr>
        <w:tabs>
          <w:tab w:val="num" w:pos="1440"/>
        </w:tabs>
        <w:ind w:left="1440" w:hanging="720"/>
      </w:pPr>
      <w:rPr>
        <w:rFonts w:ascii="Times New Roman" w:hAnsi="Times New Roman" w:cs="Times New Roman"/>
        <w:b w:val="0"/>
        <w:i w:val="0"/>
        <w:sz w:val="24"/>
        <w:u w:val="none"/>
      </w:rPr>
    </w:lvl>
    <w:lvl w:ilvl="4">
      <w:start w:val="1"/>
      <w:numFmt w:val="lowerRoman"/>
      <w:pStyle w:val="Heading5"/>
      <w:lvlText w:val="(%5)"/>
      <w:lvlJc w:val="left"/>
      <w:pPr>
        <w:tabs>
          <w:tab w:val="num" w:pos="2160"/>
        </w:tabs>
        <w:ind w:left="2160" w:hanging="720"/>
      </w:pPr>
      <w:rPr>
        <w:rFonts w:ascii="Times New Roman" w:hAnsi="Times New Roman" w:cs="Times New Roman"/>
        <w:b w:val="0"/>
        <w:i w:val="0"/>
        <w:sz w:val="24"/>
        <w:u w:val="none"/>
      </w:rPr>
    </w:lvl>
    <w:lvl w:ilvl="5">
      <w:start w:val="1"/>
      <w:numFmt w:val="upperLetter"/>
      <w:pStyle w:val="Heading6"/>
      <w:lvlText w:val="(%6)"/>
      <w:lvlJc w:val="left"/>
      <w:pPr>
        <w:tabs>
          <w:tab w:val="num" w:pos="2880"/>
        </w:tabs>
        <w:ind w:left="2880" w:hanging="720"/>
      </w:pPr>
      <w:rPr>
        <w:rFonts w:ascii="Times New Roman" w:hAnsi="Times New Roman" w:cs="Times New Roman"/>
        <w:b w:val="0"/>
        <w:i w:val="0"/>
        <w:sz w:val="24"/>
        <w:u w:val="none"/>
      </w:rPr>
    </w:lvl>
    <w:lvl w:ilvl="6">
      <w:start w:val="1"/>
      <w:numFmt w:val="upperRoman"/>
      <w:pStyle w:val="Heading7"/>
      <w:lvlText w:val="(%7)"/>
      <w:lvlJc w:val="left"/>
      <w:pPr>
        <w:tabs>
          <w:tab w:val="num" w:pos="3560"/>
        </w:tabs>
        <w:ind w:left="3560" w:hanging="680"/>
      </w:pPr>
      <w:rPr>
        <w:rFonts w:ascii="Times New Roman" w:hAnsi="Times New Roman" w:cs="Times New Roman"/>
        <w:b w:val="0"/>
        <w:i w:val="0"/>
        <w:sz w:val="24"/>
        <w:u w:val="none"/>
      </w:rPr>
    </w:lvl>
    <w:lvl w:ilvl="7">
      <w:start w:val="1"/>
      <w:numFmt w:val="lowerLetter"/>
      <w:pStyle w:val="Heading8"/>
      <w:suff w:val="nothing"/>
      <w:lvlText w:val=""/>
      <w:lvlJc w:val="left"/>
      <w:pPr>
        <w:tabs>
          <w:tab w:val="num" w:pos="0"/>
        </w:tabs>
      </w:pPr>
      <w:rPr>
        <w:rFonts w:ascii="Times New Roman" w:hAnsi="Times New Roman" w:cs="Times New Roman"/>
        <w:b w:val="0"/>
        <w:i w:val="0"/>
        <w:sz w:val="24"/>
        <w:u w:val="none"/>
      </w:rPr>
    </w:lvl>
    <w:lvl w:ilvl="8">
      <w:start w:val="1"/>
      <w:numFmt w:val="lowerRoman"/>
      <w:pStyle w:val="Heading9"/>
      <w:suff w:val="nothing"/>
      <w:lvlText w:val=""/>
      <w:lvlJc w:val="left"/>
      <w:pPr>
        <w:tabs>
          <w:tab w:val="num" w:pos="0"/>
        </w:tabs>
      </w:pPr>
      <w:rPr>
        <w:rFonts w:ascii="Times New Roman" w:hAnsi="Times New Roman" w:cs="Times New Roman"/>
        <w:b w:val="0"/>
        <w:i w:val="0"/>
        <w:sz w:val="24"/>
        <w:u w:val="none"/>
      </w:rPr>
    </w:lvl>
  </w:abstractNum>
  <w:abstractNum w:abstractNumId="16">
    <w:nsid w:val="2D683128"/>
    <w:multiLevelType w:val="multilevel"/>
    <w:tmpl w:val="F452990E"/>
    <w:lvl w:ilvl="0">
      <w:start w:val="1"/>
      <w:numFmt w:val="decimal"/>
      <w:pStyle w:val="Exhibit"/>
      <w:suff w:val="nothing"/>
      <w:lvlText w:val="exhibit %1"/>
      <w:lvlJc w:val="left"/>
      <w:rPr>
        <w:rFonts w:ascii="Arial" w:hAnsi="Arial" w:cs="Arial"/>
        <w:b/>
        <w:i w:val="0"/>
        <w:sz w:val="24"/>
        <w:u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7">
    <w:nsid w:val="3167032B"/>
    <w:multiLevelType w:val="hybridMultilevel"/>
    <w:tmpl w:val="52CE10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987EAA"/>
    <w:multiLevelType w:val="hybridMultilevel"/>
    <w:tmpl w:val="22E6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2B4988"/>
    <w:multiLevelType w:val="hybridMultilevel"/>
    <w:tmpl w:val="3FD63E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EB085C"/>
    <w:multiLevelType w:val="singleLevel"/>
    <w:tmpl w:val="8F24EF30"/>
    <w:lvl w:ilvl="0">
      <w:start w:val="1"/>
      <w:numFmt w:val="decimal"/>
      <w:pStyle w:val="TOC9"/>
      <w:lvlText w:val="%1"/>
      <w:lvlJc w:val="left"/>
      <w:pPr>
        <w:tabs>
          <w:tab w:val="num" w:pos="720"/>
        </w:tabs>
        <w:ind w:left="720" w:hanging="720"/>
      </w:pPr>
      <w:rPr>
        <w:rFonts w:ascii="Arial" w:hAnsi="Arial" w:cs="Arial"/>
        <w:b/>
      </w:rPr>
    </w:lvl>
  </w:abstractNum>
  <w:abstractNum w:abstractNumId="21">
    <w:nsid w:val="38206FA1"/>
    <w:multiLevelType w:val="hybridMultilevel"/>
    <w:tmpl w:val="81365F6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426EF4"/>
    <w:multiLevelType w:val="multilevel"/>
    <w:tmpl w:val="B7889196"/>
    <w:lvl w:ilvl="0">
      <w:start w:val="1"/>
      <w:numFmt w:val="decimal"/>
      <w:pStyle w:val="Schedule"/>
      <w:suff w:val="nothing"/>
      <w:lvlText w:val="schedule %1"/>
      <w:lvlJc w:val="left"/>
      <w:rPr>
        <w:rFonts w:ascii="Arial" w:hAnsi="Arial" w:cs="Arial"/>
        <w:b/>
        <w:i w:val="0"/>
        <w:sz w:val="24"/>
        <w:u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3">
    <w:nsid w:val="4A740E0E"/>
    <w:multiLevelType w:val="multilevel"/>
    <w:tmpl w:val="3E50051C"/>
    <w:lvl w:ilvl="0">
      <w:start w:val="1"/>
      <w:numFmt w:val="decimal"/>
      <w:pStyle w:val="MELegal1"/>
      <w:lvlText w:val="%1."/>
      <w:lvlJc w:val="left"/>
      <w:pPr>
        <w:tabs>
          <w:tab w:val="num" w:pos="680"/>
        </w:tabs>
        <w:ind w:left="680" w:hanging="680"/>
      </w:pPr>
      <w:rPr>
        <w:rFonts w:cs="Times New Roman" w:hint="default"/>
      </w:rPr>
    </w:lvl>
    <w:lvl w:ilvl="1">
      <w:start w:val="1"/>
      <w:numFmt w:val="decimal"/>
      <w:pStyle w:val="MELegal2"/>
      <w:lvlText w:val="%1.%2"/>
      <w:lvlJc w:val="left"/>
      <w:pPr>
        <w:tabs>
          <w:tab w:val="num" w:pos="1248"/>
        </w:tabs>
        <w:ind w:left="1248" w:hanging="680"/>
      </w:pPr>
      <w:rPr>
        <w:rFonts w:cs="Times New Roman" w:hint="default"/>
      </w:rPr>
    </w:lvl>
    <w:lvl w:ilvl="2">
      <w:start w:val="1"/>
      <w:numFmt w:val="lowerLetter"/>
      <w:pStyle w:val="MELegal3"/>
      <w:lvlText w:val="(%3)"/>
      <w:lvlJc w:val="left"/>
      <w:pPr>
        <w:tabs>
          <w:tab w:val="num" w:pos="1361"/>
        </w:tabs>
        <w:ind w:left="1361" w:hanging="681"/>
      </w:pPr>
      <w:rPr>
        <w:rFonts w:cs="Times New Roman" w:hint="default"/>
        <w:b w:val="0"/>
        <w:bCs w:val="0"/>
        <w:i w:val="0"/>
        <w:iCs/>
      </w:rPr>
    </w:lvl>
    <w:lvl w:ilvl="3">
      <w:start w:val="1"/>
      <w:numFmt w:val="lowerRoman"/>
      <w:pStyle w:val="MELegal4"/>
      <w:lvlText w:val="(%4)"/>
      <w:lvlJc w:val="left"/>
      <w:pPr>
        <w:tabs>
          <w:tab w:val="num" w:pos="2098"/>
        </w:tabs>
        <w:ind w:left="2098" w:hanging="680"/>
      </w:pPr>
      <w:rPr>
        <w:rFonts w:cs="Times New Roman" w:hint="default"/>
        <w:i w:val="0"/>
        <w:iCs w:val="0"/>
      </w:rPr>
    </w:lvl>
    <w:lvl w:ilvl="4">
      <w:start w:val="1"/>
      <w:numFmt w:val="upperLetter"/>
      <w:pStyle w:val="MELegal5"/>
      <w:lvlText w:val="(%5)"/>
      <w:lvlJc w:val="left"/>
      <w:pPr>
        <w:tabs>
          <w:tab w:val="num" w:pos="2722"/>
        </w:tabs>
        <w:ind w:left="2722" w:hanging="681"/>
      </w:pPr>
      <w:rPr>
        <w:rFonts w:cs="Times New Roman" w:hint="default"/>
      </w:rPr>
    </w:lvl>
    <w:lvl w:ilvl="5">
      <w:start w:val="1"/>
      <w:numFmt w:val="upperRoman"/>
      <w:pStyle w:val="MELegal6"/>
      <w:lvlText w:val="(%6)"/>
      <w:lvlJc w:val="left"/>
      <w:pPr>
        <w:tabs>
          <w:tab w:val="num" w:pos="3402"/>
        </w:tabs>
        <w:ind w:left="3402" w:hanging="680"/>
      </w:pPr>
      <w:rPr>
        <w:rFonts w:cs="Times New Roman" w:hint="default"/>
      </w:rPr>
    </w:lvl>
    <w:lvl w:ilvl="6">
      <w:start w:val="1"/>
      <w:numFmt w:val="none"/>
      <w:lvlText w:val="%7"/>
      <w:lvlJc w:val="left"/>
      <w:pPr>
        <w:tabs>
          <w:tab w:val="num" w:pos="5103"/>
        </w:tabs>
        <w:ind w:left="5103" w:hanging="850"/>
      </w:pPr>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24">
    <w:nsid w:val="4E7D4D23"/>
    <w:multiLevelType w:val="hybridMultilevel"/>
    <w:tmpl w:val="FC2CF0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A547F2"/>
    <w:multiLevelType w:val="hybridMultilevel"/>
    <w:tmpl w:val="A93022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4959D3"/>
    <w:multiLevelType w:val="hybridMultilevel"/>
    <w:tmpl w:val="16D8C1F6"/>
    <w:lvl w:ilvl="0" w:tplc="C31A73DA">
      <w:start w:val="1"/>
      <w:numFmt w:val="decimal"/>
      <w:lvlText w:val="R%1"/>
      <w:lvlJc w:val="left"/>
      <w:pPr>
        <w:tabs>
          <w:tab w:val="num" w:pos="1247"/>
        </w:tabs>
        <w:ind w:left="1247" w:hanging="680"/>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A74EC55E">
      <w:start w:val="1"/>
      <w:numFmt w:val="lowerLetter"/>
      <w:pStyle w:val="Level11-PartD"/>
      <w:lvlText w:val="%2."/>
      <w:lvlJc w:val="left"/>
      <w:pPr>
        <w:tabs>
          <w:tab w:val="num" w:pos="1985"/>
        </w:tabs>
        <w:ind w:left="1985" w:hanging="284"/>
      </w:pPr>
      <w:rPr>
        <w:rFonts w:hint="default"/>
      </w:rPr>
    </w:lvl>
    <w:lvl w:ilvl="2" w:tplc="FFFFFFFF">
      <w:start w:val="1"/>
      <w:numFmt w:val="lowerRoman"/>
      <w:lvlText w:val="%3."/>
      <w:lvlJc w:val="right"/>
      <w:pPr>
        <w:tabs>
          <w:tab w:val="num" w:pos="2552"/>
        </w:tabs>
        <w:ind w:left="2552" w:hanging="284"/>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50F91F36"/>
    <w:multiLevelType w:val="hybridMultilevel"/>
    <w:tmpl w:val="6EBA42DE"/>
    <w:lvl w:ilvl="0" w:tplc="570241EA">
      <w:start w:val="1"/>
      <w:numFmt w:val="bullet"/>
      <w:pStyle w:val="S1L3Bullet"/>
      <w:lvlText w:val=""/>
      <w:lvlJc w:val="left"/>
      <w:pPr>
        <w:ind w:left="1514" w:hanging="360"/>
      </w:pPr>
      <w:rPr>
        <w:rFonts w:ascii="Symbol" w:hAnsi="Symbol" w:hint="default"/>
      </w:rPr>
    </w:lvl>
    <w:lvl w:ilvl="1" w:tplc="2910AC34">
      <w:start w:val="1"/>
      <w:numFmt w:val="bullet"/>
      <w:lvlText w:val="o"/>
      <w:lvlJc w:val="left"/>
      <w:pPr>
        <w:ind w:left="2234" w:hanging="360"/>
      </w:pPr>
      <w:rPr>
        <w:rFonts w:ascii="Courier New" w:hAnsi="Courier New" w:cs="Courier New" w:hint="default"/>
      </w:rPr>
    </w:lvl>
    <w:lvl w:ilvl="2" w:tplc="CA085262" w:tentative="1">
      <w:start w:val="1"/>
      <w:numFmt w:val="bullet"/>
      <w:lvlText w:val=""/>
      <w:lvlJc w:val="left"/>
      <w:pPr>
        <w:ind w:left="2954" w:hanging="360"/>
      </w:pPr>
      <w:rPr>
        <w:rFonts w:ascii="Wingdings" w:hAnsi="Wingdings" w:hint="default"/>
      </w:rPr>
    </w:lvl>
    <w:lvl w:ilvl="3" w:tplc="11B82E6A" w:tentative="1">
      <w:start w:val="1"/>
      <w:numFmt w:val="bullet"/>
      <w:lvlText w:val=""/>
      <w:lvlJc w:val="left"/>
      <w:pPr>
        <w:ind w:left="3674" w:hanging="360"/>
      </w:pPr>
      <w:rPr>
        <w:rFonts w:ascii="Symbol" w:hAnsi="Symbol" w:hint="default"/>
      </w:rPr>
    </w:lvl>
    <w:lvl w:ilvl="4" w:tplc="F55EB67C" w:tentative="1">
      <w:start w:val="1"/>
      <w:numFmt w:val="bullet"/>
      <w:lvlText w:val="o"/>
      <w:lvlJc w:val="left"/>
      <w:pPr>
        <w:ind w:left="4394" w:hanging="360"/>
      </w:pPr>
      <w:rPr>
        <w:rFonts w:ascii="Courier New" w:hAnsi="Courier New" w:cs="Courier New" w:hint="default"/>
      </w:rPr>
    </w:lvl>
    <w:lvl w:ilvl="5" w:tplc="29089294" w:tentative="1">
      <w:start w:val="1"/>
      <w:numFmt w:val="bullet"/>
      <w:lvlText w:val=""/>
      <w:lvlJc w:val="left"/>
      <w:pPr>
        <w:ind w:left="5114" w:hanging="360"/>
      </w:pPr>
      <w:rPr>
        <w:rFonts w:ascii="Wingdings" w:hAnsi="Wingdings" w:hint="default"/>
      </w:rPr>
    </w:lvl>
    <w:lvl w:ilvl="6" w:tplc="9C6681DA" w:tentative="1">
      <w:start w:val="1"/>
      <w:numFmt w:val="bullet"/>
      <w:lvlText w:val=""/>
      <w:lvlJc w:val="left"/>
      <w:pPr>
        <w:ind w:left="5834" w:hanging="360"/>
      </w:pPr>
      <w:rPr>
        <w:rFonts w:ascii="Symbol" w:hAnsi="Symbol" w:hint="default"/>
      </w:rPr>
    </w:lvl>
    <w:lvl w:ilvl="7" w:tplc="28824ADC" w:tentative="1">
      <w:start w:val="1"/>
      <w:numFmt w:val="bullet"/>
      <w:lvlText w:val="o"/>
      <w:lvlJc w:val="left"/>
      <w:pPr>
        <w:ind w:left="6554" w:hanging="360"/>
      </w:pPr>
      <w:rPr>
        <w:rFonts w:ascii="Courier New" w:hAnsi="Courier New" w:cs="Courier New" w:hint="default"/>
      </w:rPr>
    </w:lvl>
    <w:lvl w:ilvl="8" w:tplc="4E52322C" w:tentative="1">
      <w:start w:val="1"/>
      <w:numFmt w:val="bullet"/>
      <w:lvlText w:val=""/>
      <w:lvlJc w:val="left"/>
      <w:pPr>
        <w:ind w:left="7274" w:hanging="360"/>
      </w:pPr>
      <w:rPr>
        <w:rFonts w:ascii="Wingdings" w:hAnsi="Wingdings" w:hint="default"/>
      </w:rPr>
    </w:lvl>
  </w:abstractNum>
  <w:abstractNum w:abstractNumId="28">
    <w:nsid w:val="51C711C6"/>
    <w:multiLevelType w:val="multilevel"/>
    <w:tmpl w:val="0C09001D"/>
    <w:name w:val="TOCScheduleList"/>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54CD791C"/>
    <w:multiLevelType w:val="hybridMultilevel"/>
    <w:tmpl w:val="0922E1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1122F1"/>
    <w:multiLevelType w:val="hybridMultilevel"/>
    <w:tmpl w:val="48681F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847B0B"/>
    <w:multiLevelType w:val="multilevel"/>
    <w:tmpl w:val="7C4A7F4E"/>
    <w:lvl w:ilvl="0">
      <w:start w:val="1"/>
      <w:numFmt w:val="upperLetter"/>
      <w:pStyle w:val="Annexure"/>
      <w:suff w:val="nothing"/>
      <w:lvlText w:val="annexure %1"/>
      <w:lvlJc w:val="left"/>
      <w:rPr>
        <w:rFonts w:ascii="Arial" w:hAnsi="Arial" w:cs="Arial"/>
        <w:b/>
        <w:i w:val="0"/>
        <w:sz w:val="24"/>
        <w:u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2">
    <w:nsid w:val="60AC6614"/>
    <w:multiLevelType w:val="hybridMultilevel"/>
    <w:tmpl w:val="A726E50A"/>
    <w:lvl w:ilvl="0" w:tplc="C48E2410">
      <w:start w:val="1"/>
      <w:numFmt w:val="decimal"/>
      <w:pStyle w:val="S1-Level-11"/>
      <w:lvlText w:val="A%1.1"/>
      <w:lvlJc w:val="left"/>
      <w:pPr>
        <w:tabs>
          <w:tab w:val="num" w:pos="680"/>
        </w:tabs>
        <w:ind w:left="680" w:hanging="680"/>
      </w:pPr>
      <w:rPr>
        <w:rFonts w:hint="default"/>
      </w:rPr>
    </w:lvl>
    <w:lvl w:ilvl="1" w:tplc="D74E7A44">
      <w:start w:val="1"/>
      <w:numFmt w:val="lowerLetter"/>
      <w:lvlText w:val="%2."/>
      <w:lvlJc w:val="left"/>
      <w:pPr>
        <w:ind w:left="1440" w:hanging="360"/>
      </w:pPr>
    </w:lvl>
    <w:lvl w:ilvl="2" w:tplc="F6468396" w:tentative="1">
      <w:start w:val="1"/>
      <w:numFmt w:val="lowerRoman"/>
      <w:lvlText w:val="%3."/>
      <w:lvlJc w:val="right"/>
      <w:pPr>
        <w:ind w:left="2160" w:hanging="180"/>
      </w:pPr>
    </w:lvl>
    <w:lvl w:ilvl="3" w:tplc="8DDCA864" w:tentative="1">
      <w:start w:val="1"/>
      <w:numFmt w:val="decimal"/>
      <w:lvlText w:val="%4."/>
      <w:lvlJc w:val="left"/>
      <w:pPr>
        <w:ind w:left="2880" w:hanging="360"/>
      </w:pPr>
    </w:lvl>
    <w:lvl w:ilvl="4" w:tplc="8A3E18BC" w:tentative="1">
      <w:start w:val="1"/>
      <w:numFmt w:val="lowerLetter"/>
      <w:lvlText w:val="%5."/>
      <w:lvlJc w:val="left"/>
      <w:pPr>
        <w:ind w:left="3600" w:hanging="360"/>
      </w:pPr>
    </w:lvl>
    <w:lvl w:ilvl="5" w:tplc="3BFA7302" w:tentative="1">
      <w:start w:val="1"/>
      <w:numFmt w:val="lowerRoman"/>
      <w:lvlText w:val="%6."/>
      <w:lvlJc w:val="right"/>
      <w:pPr>
        <w:ind w:left="4320" w:hanging="180"/>
      </w:pPr>
    </w:lvl>
    <w:lvl w:ilvl="6" w:tplc="AF8AD96C" w:tentative="1">
      <w:start w:val="1"/>
      <w:numFmt w:val="decimal"/>
      <w:lvlText w:val="%7."/>
      <w:lvlJc w:val="left"/>
      <w:pPr>
        <w:ind w:left="5040" w:hanging="360"/>
      </w:pPr>
    </w:lvl>
    <w:lvl w:ilvl="7" w:tplc="A7586F28" w:tentative="1">
      <w:start w:val="1"/>
      <w:numFmt w:val="lowerLetter"/>
      <w:lvlText w:val="%8."/>
      <w:lvlJc w:val="left"/>
      <w:pPr>
        <w:ind w:left="5760" w:hanging="360"/>
      </w:pPr>
    </w:lvl>
    <w:lvl w:ilvl="8" w:tplc="E2741E44" w:tentative="1">
      <w:start w:val="1"/>
      <w:numFmt w:val="lowerRoman"/>
      <w:lvlText w:val="%9."/>
      <w:lvlJc w:val="right"/>
      <w:pPr>
        <w:ind w:left="6480" w:hanging="180"/>
      </w:pPr>
    </w:lvl>
  </w:abstractNum>
  <w:abstractNum w:abstractNumId="33">
    <w:nsid w:val="63323D44"/>
    <w:multiLevelType w:val="multilevel"/>
    <w:tmpl w:val="883CE568"/>
    <w:styleLink w:val="PartD"/>
    <w:lvl w:ilvl="0">
      <w:start w:val="21"/>
      <w:numFmt w:val="decimal"/>
      <w:pStyle w:val="Level1-PartD"/>
      <w:lvlText w:val="%1."/>
      <w:lvlJc w:val="left"/>
      <w:pPr>
        <w:tabs>
          <w:tab w:val="num" w:pos="567"/>
        </w:tabs>
        <w:ind w:left="567" w:hanging="567"/>
      </w:pPr>
      <w:rPr>
        <w:rFonts w:cs="Times New Roman" w:hint="default"/>
        <w:sz w:val="20"/>
      </w:rPr>
    </w:lvl>
    <w:lvl w:ilvl="1">
      <w:start w:val="1"/>
      <w:numFmt w:val="decimal"/>
      <w:lvlText w:val="%1.%2"/>
      <w:lvlJc w:val="left"/>
      <w:pPr>
        <w:tabs>
          <w:tab w:val="num" w:pos="567"/>
        </w:tabs>
        <w:ind w:left="567" w:hanging="567"/>
      </w:pPr>
      <w:rPr>
        <w:rFonts w:cs="Times New Roman" w:hint="default"/>
        <w:sz w:val="20"/>
      </w:rPr>
    </w:lvl>
    <w:lvl w:ilvl="2">
      <w:start w:val="1"/>
      <w:numFmt w:val="lowerLetter"/>
      <w:lvlText w:val="(%3)"/>
      <w:lvlJc w:val="left"/>
      <w:pPr>
        <w:tabs>
          <w:tab w:val="num" w:pos="1134"/>
        </w:tabs>
        <w:ind w:left="1134" w:hanging="567"/>
      </w:pPr>
      <w:rPr>
        <w:rFonts w:cs="Times New Roman" w:hint="default"/>
        <w:sz w:val="2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4">
    <w:nsid w:val="644E6124"/>
    <w:multiLevelType w:val="multilevel"/>
    <w:tmpl w:val="3D684154"/>
    <w:lvl w:ilvl="0">
      <w:start w:val="1"/>
      <w:numFmt w:val="decimal"/>
      <w:pStyle w:val="MEBasic1"/>
      <w:lvlText w:val="%1."/>
      <w:lvlJc w:val="left"/>
      <w:pPr>
        <w:tabs>
          <w:tab w:val="num" w:pos="680"/>
        </w:tabs>
        <w:ind w:left="680" w:hanging="680"/>
      </w:pPr>
      <w:rPr>
        <w:rFonts w:ascii="Times New Roman" w:hAnsi="Times New Roman" w:cs="Times New Roman" w:hint="default"/>
        <w:b w:val="0"/>
        <w:i w:val="0"/>
        <w:sz w:val="24"/>
      </w:rPr>
    </w:lvl>
    <w:lvl w:ilvl="1">
      <w:start w:val="1"/>
      <w:numFmt w:val="decimal"/>
      <w:pStyle w:val="MEBasic2"/>
      <w:lvlText w:val="%1.%2"/>
      <w:lvlJc w:val="left"/>
      <w:pPr>
        <w:tabs>
          <w:tab w:val="num" w:pos="680"/>
        </w:tabs>
        <w:ind w:left="680" w:hanging="680"/>
      </w:pPr>
      <w:rPr>
        <w:rFonts w:cs="Times New Roman" w:hint="default"/>
      </w:rPr>
    </w:lvl>
    <w:lvl w:ilvl="2">
      <w:start w:val="1"/>
      <w:numFmt w:val="lowerLetter"/>
      <w:pStyle w:val="MEBasic3"/>
      <w:lvlText w:val="(%3)"/>
      <w:lvlJc w:val="left"/>
      <w:pPr>
        <w:tabs>
          <w:tab w:val="num" w:pos="1361"/>
        </w:tabs>
        <w:ind w:left="1361" w:hanging="681"/>
      </w:pPr>
      <w:rPr>
        <w:rFonts w:cs="Times New Roman" w:hint="default"/>
      </w:rPr>
    </w:lvl>
    <w:lvl w:ilvl="3">
      <w:start w:val="1"/>
      <w:numFmt w:val="lowerRoman"/>
      <w:pStyle w:val="MEBasic4"/>
      <w:lvlText w:val="(%4)"/>
      <w:lvlJc w:val="left"/>
      <w:pPr>
        <w:tabs>
          <w:tab w:val="num" w:pos="2041"/>
        </w:tabs>
        <w:ind w:left="2041" w:hanging="680"/>
      </w:pPr>
      <w:rPr>
        <w:rFonts w:cs="Times New Roman" w:hint="default"/>
      </w:rPr>
    </w:lvl>
    <w:lvl w:ilvl="4">
      <w:start w:val="1"/>
      <w:numFmt w:val="upperLetter"/>
      <w:pStyle w:val="MEBasic5"/>
      <w:lvlText w:val="(%5)"/>
      <w:lvlJc w:val="left"/>
      <w:pPr>
        <w:tabs>
          <w:tab w:val="num" w:pos="2722"/>
        </w:tabs>
        <w:ind w:left="2722" w:hanging="681"/>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7"/>
      <w:lvlJc w:val="left"/>
      <w:pPr>
        <w:tabs>
          <w:tab w:val="num" w:pos="0"/>
        </w:tabs>
      </w:pPr>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35">
    <w:nsid w:val="668B311F"/>
    <w:multiLevelType w:val="hybridMultilevel"/>
    <w:tmpl w:val="4DFC2D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DC30AF"/>
    <w:multiLevelType w:val="multilevel"/>
    <w:tmpl w:val="601C873A"/>
    <w:lvl w:ilvl="0">
      <w:start w:val="1"/>
      <w:numFmt w:val="decimal"/>
      <w:pStyle w:val="Level1"/>
      <w:lvlText w:val="%1."/>
      <w:lvlJc w:val="left"/>
      <w:pPr>
        <w:tabs>
          <w:tab w:val="num" w:pos="720"/>
        </w:tabs>
        <w:ind w:left="720" w:hanging="720"/>
      </w:pPr>
      <w:rPr>
        <w:rFonts w:ascii="Times New Roman" w:hAnsi="Times New Roman" w:cs="Times New Roman"/>
        <w:b/>
        <w:i w:val="0"/>
        <w:sz w:val="24"/>
        <w:u w:val="none"/>
      </w:rPr>
    </w:lvl>
    <w:lvl w:ilvl="1">
      <w:start w:val="1"/>
      <w:numFmt w:val="decimal"/>
      <w:lvlText w:val="%1.%2"/>
      <w:lvlJc w:val="left"/>
      <w:pPr>
        <w:tabs>
          <w:tab w:val="num" w:pos="720"/>
        </w:tabs>
        <w:ind w:left="720" w:hanging="720"/>
      </w:pPr>
      <w:rPr>
        <w:rFonts w:ascii="Times New Roman" w:hAnsi="Times New Roman" w:cs="Times New Roman"/>
        <w:b w:val="0"/>
        <w:i w:val="0"/>
        <w:sz w:val="24"/>
        <w:u w:val="none"/>
      </w:rPr>
    </w:lvl>
    <w:lvl w:ilvl="2">
      <w:start w:val="1"/>
      <w:numFmt w:val="lowerLetter"/>
      <w:lvlText w:val="(%3)"/>
      <w:lvlJc w:val="left"/>
      <w:pPr>
        <w:tabs>
          <w:tab w:val="num" w:pos="1440"/>
        </w:tabs>
        <w:ind w:left="1440" w:hanging="720"/>
      </w:pPr>
      <w:rPr>
        <w:rFonts w:ascii="Times New Roman" w:hAnsi="Times New Roman" w:cs="Times New Roman"/>
        <w:b w:val="0"/>
        <w:i w:val="0"/>
        <w:sz w:val="24"/>
        <w:u w:val="none"/>
      </w:rPr>
    </w:lvl>
    <w:lvl w:ilvl="3">
      <w:start w:val="1"/>
      <w:numFmt w:val="lowerRoman"/>
      <w:lvlText w:val="(%4)"/>
      <w:lvlJc w:val="left"/>
      <w:pPr>
        <w:tabs>
          <w:tab w:val="num" w:pos="2160"/>
        </w:tabs>
        <w:ind w:left="2160" w:hanging="720"/>
      </w:pPr>
      <w:rPr>
        <w:rFonts w:ascii="Times New Roman" w:hAnsi="Times New Roman" w:cs="Times New Roman"/>
        <w:b w:val="0"/>
        <w:i w:val="0"/>
        <w:sz w:val="24"/>
        <w:u w:val="none"/>
      </w:rPr>
    </w:lvl>
    <w:lvl w:ilvl="4">
      <w:start w:val="1"/>
      <w:numFmt w:val="upperLetter"/>
      <w:lvlText w:val="(%5)"/>
      <w:lvlJc w:val="left"/>
      <w:pPr>
        <w:tabs>
          <w:tab w:val="num" w:pos="2880"/>
        </w:tabs>
        <w:ind w:left="2880" w:hanging="720"/>
      </w:pPr>
      <w:rPr>
        <w:rFonts w:ascii="Times New Roman" w:hAnsi="Times New Roman" w:cs="Times New Roman"/>
        <w:b w:val="0"/>
        <w:i w:val="0"/>
        <w:sz w:val="24"/>
        <w:u w:val="none"/>
      </w:rPr>
    </w:lvl>
    <w:lvl w:ilvl="5">
      <w:start w:val="1"/>
      <w:numFmt w:val="upperRoman"/>
      <w:lvlText w:val="(%6)"/>
      <w:lvlJc w:val="left"/>
      <w:pPr>
        <w:tabs>
          <w:tab w:val="num" w:pos="3560"/>
        </w:tabs>
        <w:ind w:left="3560" w:hanging="680"/>
      </w:pPr>
      <w:rPr>
        <w:rFonts w:ascii="Times New Roman" w:hAnsi="Times New Roman" w:cs="Times New Roman"/>
        <w:b w:val="0"/>
        <w:i w:val="0"/>
        <w:sz w:val="24"/>
        <w:u w:val="none"/>
      </w:rPr>
    </w:lvl>
    <w:lvl w:ilvl="6">
      <w:start w:val="1"/>
      <w:numFmt w:val="decimal"/>
      <w:suff w:val="nothing"/>
      <w:lvlText w:val=""/>
      <w:lvlJc w:val="left"/>
      <w:pPr>
        <w:tabs>
          <w:tab w:val="num" w:pos="720"/>
        </w:tabs>
      </w:pPr>
      <w:rPr>
        <w:rFonts w:ascii="Times New Roman" w:hAnsi="Times New Roman" w:cs="Times New Roman"/>
        <w:b w:val="0"/>
        <w:i w:val="0"/>
        <w:sz w:val="24"/>
        <w:u w:val="none"/>
      </w:rPr>
    </w:lvl>
    <w:lvl w:ilvl="7">
      <w:start w:val="1"/>
      <w:numFmt w:val="lowerLetter"/>
      <w:suff w:val="nothing"/>
      <w:lvlText w:val=""/>
      <w:lvlJc w:val="left"/>
      <w:pPr>
        <w:tabs>
          <w:tab w:val="num" w:pos="720"/>
        </w:tabs>
      </w:pPr>
      <w:rPr>
        <w:rFonts w:ascii="Times New Roman" w:hAnsi="Times New Roman" w:cs="Times New Roman"/>
        <w:b w:val="0"/>
        <w:i w:val="0"/>
        <w:sz w:val="24"/>
        <w:u w:val="none"/>
      </w:rPr>
    </w:lvl>
    <w:lvl w:ilvl="8">
      <w:start w:val="1"/>
      <w:numFmt w:val="lowerRoman"/>
      <w:suff w:val="nothing"/>
      <w:lvlText w:val=""/>
      <w:lvlJc w:val="left"/>
      <w:pPr>
        <w:tabs>
          <w:tab w:val="num" w:pos="720"/>
        </w:tabs>
      </w:pPr>
      <w:rPr>
        <w:rFonts w:ascii="Times New Roman" w:hAnsi="Times New Roman" w:cs="Times New Roman"/>
        <w:b w:val="0"/>
        <w:i w:val="0"/>
        <w:sz w:val="24"/>
        <w:u w:val="none"/>
      </w:rPr>
    </w:lvl>
  </w:abstractNum>
  <w:abstractNum w:abstractNumId="37">
    <w:nsid w:val="6DCA2A6E"/>
    <w:multiLevelType w:val="hybridMultilevel"/>
    <w:tmpl w:val="FB8A9E3C"/>
    <w:lvl w:ilvl="0" w:tplc="C31A73DA">
      <w:start w:val="1"/>
      <w:numFmt w:val="bullet"/>
      <w:lvlText w:val=""/>
      <w:lvlJc w:val="left"/>
      <w:pPr>
        <w:tabs>
          <w:tab w:val="num" w:pos="720"/>
        </w:tabs>
        <w:ind w:left="720" w:hanging="72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6DD66F02"/>
    <w:multiLevelType w:val="hybridMultilevel"/>
    <w:tmpl w:val="D5BC3E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0E0FA8"/>
    <w:multiLevelType w:val="hybridMultilevel"/>
    <w:tmpl w:val="2FA4EBFE"/>
    <w:lvl w:ilvl="0" w:tplc="C31A73DA">
      <w:start w:val="1"/>
      <w:numFmt w:val="decimal"/>
      <w:lvlText w:val="R%1"/>
      <w:lvlJc w:val="left"/>
      <w:pPr>
        <w:tabs>
          <w:tab w:val="num" w:pos="1247"/>
        </w:tabs>
        <w:ind w:left="1247" w:hanging="680"/>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start w:val="1"/>
      <w:numFmt w:val="lowerLetter"/>
      <w:pStyle w:val="S1Reqa"/>
      <w:lvlText w:val="%2."/>
      <w:lvlJc w:val="left"/>
      <w:pPr>
        <w:tabs>
          <w:tab w:val="num" w:pos="1985"/>
        </w:tabs>
        <w:ind w:left="1985" w:hanging="284"/>
      </w:pPr>
      <w:rPr>
        <w:rFonts w:hint="default"/>
      </w:rPr>
    </w:lvl>
    <w:lvl w:ilvl="2" w:tplc="FFFFFFFF">
      <w:start w:val="1"/>
      <w:numFmt w:val="lowerRoman"/>
      <w:lvlText w:val="%3."/>
      <w:lvlJc w:val="right"/>
      <w:pPr>
        <w:tabs>
          <w:tab w:val="num" w:pos="2552"/>
        </w:tabs>
        <w:ind w:left="2552" w:hanging="284"/>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7A2C29E3"/>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15"/>
  </w:num>
  <w:num w:numId="2">
    <w:abstractNumId w:val="22"/>
  </w:num>
  <w:num w:numId="3">
    <w:abstractNumId w:val="31"/>
  </w:num>
  <w:num w:numId="4">
    <w:abstractNumId w:val="16"/>
  </w:num>
  <w:num w:numId="5">
    <w:abstractNumId w:val="12"/>
  </w:num>
  <w:num w:numId="6">
    <w:abstractNumId w:val="0"/>
  </w:num>
  <w:num w:numId="7">
    <w:abstractNumId w:val="20"/>
  </w:num>
  <w:num w:numId="8">
    <w:abstractNumId w:val="13"/>
  </w:num>
  <w:num w:numId="9">
    <w:abstractNumId w:val="28"/>
  </w:num>
  <w:num w:numId="10">
    <w:abstractNumId w:val="40"/>
  </w:num>
  <w:num w:numId="11">
    <w:abstractNumId w:val="37"/>
  </w:num>
  <w:num w:numId="12">
    <w:abstractNumId w:val="23"/>
  </w:num>
  <w:num w:numId="13">
    <w:abstractNumId w:val="34"/>
  </w:num>
  <w:num w:numId="14">
    <w:abstractNumId w:val="36"/>
  </w:num>
  <w:num w:numId="15">
    <w:abstractNumId w:val="8"/>
  </w:num>
  <w:num w:numId="16">
    <w:abstractNumId w:val="33"/>
  </w:num>
  <w:num w:numId="17">
    <w:abstractNumId w:val="14"/>
  </w:num>
  <w:num w:numId="18">
    <w:abstractNumId w:val="32"/>
  </w:num>
  <w:num w:numId="19">
    <w:abstractNumId w:val="5"/>
  </w:num>
  <w:num w:numId="20">
    <w:abstractNumId w:val="27"/>
  </w:num>
  <w:num w:numId="21">
    <w:abstractNumId w:val="39"/>
  </w:num>
  <w:num w:numId="22">
    <w:abstractNumId w:val="6"/>
  </w:num>
  <w:num w:numId="23">
    <w:abstractNumId w:val="10"/>
  </w:num>
  <w:num w:numId="24">
    <w:abstractNumId w:val="26"/>
  </w:num>
  <w:num w:numId="25">
    <w:abstractNumId w:val="11"/>
  </w:num>
  <w:num w:numId="26">
    <w:abstractNumId w:val="7"/>
  </w:num>
  <w:num w:numId="27">
    <w:abstractNumId w:val="4"/>
  </w:num>
  <w:num w:numId="28">
    <w:abstractNumId w:val="25"/>
  </w:num>
  <w:num w:numId="29">
    <w:abstractNumId w:val="24"/>
  </w:num>
  <w:num w:numId="30">
    <w:abstractNumId w:val="18"/>
  </w:num>
  <w:num w:numId="31">
    <w:abstractNumId w:val="3"/>
  </w:num>
  <w:num w:numId="32">
    <w:abstractNumId w:val="30"/>
  </w:num>
  <w:num w:numId="33">
    <w:abstractNumId w:val="21"/>
  </w:num>
  <w:num w:numId="34">
    <w:abstractNumId w:val="2"/>
  </w:num>
  <w:num w:numId="35">
    <w:abstractNumId w:val="19"/>
  </w:num>
  <w:num w:numId="36">
    <w:abstractNumId w:val="17"/>
  </w:num>
  <w:num w:numId="37">
    <w:abstractNumId w:val="29"/>
  </w:num>
  <w:num w:numId="38">
    <w:abstractNumId w:val="1"/>
  </w:num>
  <w:num w:numId="39">
    <w:abstractNumId w:val="9"/>
  </w:num>
  <w:num w:numId="40">
    <w:abstractNumId w:val="35"/>
  </w:num>
  <w:num w:numId="41">
    <w:abstractNumId w:val="38"/>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applyBreakingRules/>
    <w:useFELayout/>
  </w:compat>
  <w:rsids>
    <w:rsidRoot w:val="00BD1D76"/>
    <w:rsid w:val="00064CD7"/>
    <w:rsid w:val="000F6CFA"/>
    <w:rsid w:val="00131B26"/>
    <w:rsid w:val="00205C13"/>
    <w:rsid w:val="00323AD6"/>
    <w:rsid w:val="003B4270"/>
    <w:rsid w:val="004A7269"/>
    <w:rsid w:val="004C6286"/>
    <w:rsid w:val="0070743E"/>
    <w:rsid w:val="0079309C"/>
    <w:rsid w:val="007F55E9"/>
    <w:rsid w:val="00821409"/>
    <w:rsid w:val="00973B5B"/>
    <w:rsid w:val="00B34889"/>
    <w:rsid w:val="00BD1D76"/>
    <w:rsid w:val="00CE10EE"/>
    <w:rsid w:val="00D008BA"/>
    <w:rsid w:val="00EA3794"/>
    <w:rsid w:val="00F31BA3"/>
    <w:rsid w:val="00F33905"/>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Bullet 2"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D76"/>
    <w:pPr>
      <w:spacing w:before="240" w:after="0" w:line="240" w:lineRule="auto"/>
    </w:pPr>
    <w:rPr>
      <w:rFonts w:ascii="Times New Roman" w:eastAsia="SimSun" w:hAnsi="Times New Roman" w:cs="Times New Roman"/>
      <w:sz w:val="24"/>
      <w:szCs w:val="20"/>
    </w:rPr>
  </w:style>
  <w:style w:type="paragraph" w:styleId="Heading1">
    <w:name w:val="heading 1"/>
    <w:aliases w:val="h1,EOI - Heading 1 (Low),Heading 1 (low),Section Heading,(Chapter Nbr),Para1,h11,h12,(Restart Nos),(Restart Nos)1,(Restart Nos)2,(Restart Nos)3,(Restart Nos)4,(Restart Nos)5,(Restart Nos)6,(Restart Nos)7,(Restart Nos)8,(Restart Nos)9,Top 1"/>
    <w:basedOn w:val="Normal"/>
    <w:next w:val="Normal"/>
    <w:link w:val="Heading1Char"/>
    <w:qFormat/>
    <w:rsid w:val="00BD1D76"/>
    <w:pPr>
      <w:keepNext/>
      <w:numPr>
        <w:numId w:val="1"/>
      </w:numPr>
      <w:tabs>
        <w:tab w:val="clear" w:pos="360"/>
      </w:tabs>
      <w:outlineLvl w:val="0"/>
    </w:pPr>
    <w:rPr>
      <w:b/>
      <w:lang w:eastAsia="en-AU"/>
    </w:rPr>
  </w:style>
  <w:style w:type="paragraph" w:styleId="Heading2">
    <w:name w:val="heading 2"/>
    <w:aliases w:val="h2,Para2,Head hdbk,Top 2,H2,h2 main heading,B Sub/Bold,B Sub/Bold1,B Sub/Bold2,B Sub/Bold11,h2 main heading1,h2 main heading2,B Sub/Bold3,B Sub/Bold12,h2 main heading3,B Sub/Bold4,B Sub/Bold13,SubPara,Para 2,h21,h22,(Para Nos),(Para Nos)1,2m"/>
    <w:basedOn w:val="Normal"/>
    <w:next w:val="Level1fo"/>
    <w:link w:val="Heading2Char"/>
    <w:qFormat/>
    <w:rsid w:val="00BD1D76"/>
    <w:pPr>
      <w:keepNext/>
      <w:numPr>
        <w:ilvl w:val="1"/>
        <w:numId w:val="1"/>
      </w:numPr>
      <w:outlineLvl w:val="1"/>
    </w:pPr>
    <w:rPr>
      <w:b/>
      <w:lang w:eastAsia="en-AU"/>
    </w:rPr>
  </w:style>
  <w:style w:type="paragraph" w:styleId="Heading3">
    <w:name w:val="heading 3"/>
    <w:aliases w:val="h3,EOI - Heading 3,h3 sub heading,Para3,Paragraph (heading 3),h31,h32,(Chap No),(Chap No)1,(Chap No)2,(Chap No)3,(Chap No)4,(Chap No)5,(Chap No)6,(Chap No)7,(Chap No)8,(Chap No)9,(Chap No)10,(Chap No)11,(Chap No)12,(Chap No)13,(Chap No)14"/>
    <w:basedOn w:val="Normal"/>
    <w:next w:val="Level11fo"/>
    <w:link w:val="Heading3Char"/>
    <w:qFormat/>
    <w:rsid w:val="00BD1D76"/>
    <w:pPr>
      <w:keepNext/>
      <w:numPr>
        <w:ilvl w:val="2"/>
        <w:numId w:val="1"/>
      </w:numPr>
      <w:outlineLvl w:val="2"/>
    </w:pPr>
    <w:rPr>
      <w:lang w:eastAsia="en-AU"/>
    </w:rPr>
  </w:style>
  <w:style w:type="paragraph" w:styleId="Heading4">
    <w:name w:val="heading 4"/>
    <w:aliases w:val="h4,h41,h42,Para4,(Title),(Title)1,(Title)2,(Title)3,(Title)4,(Title)5,(Title)6,(Title)7,(Title)8,(Title)9,(Title)10,(Title)11,(Title)12,(Title)13,(Title)14,(Title)15,(Title)16,(Title)17,(Title)18,(Title)19,(Title)20,(Title)21,(Title)22"/>
    <w:basedOn w:val="Normal"/>
    <w:next w:val="Levelafo"/>
    <w:link w:val="Heading4Char"/>
    <w:qFormat/>
    <w:rsid w:val="00BD1D76"/>
    <w:pPr>
      <w:numPr>
        <w:ilvl w:val="3"/>
        <w:numId w:val="1"/>
      </w:numPr>
      <w:outlineLvl w:val="3"/>
    </w:pPr>
    <w:rPr>
      <w:lang w:eastAsia="en-AU"/>
    </w:rPr>
  </w:style>
  <w:style w:type="paragraph" w:styleId="Heading5">
    <w:name w:val="heading 5"/>
    <w:aliases w:val="h5,Para5,h51,h52,(Part),(Part)1,(Part)2,(Part)3,(Part)4,(Part)5,(Part)6,(Part)7,(Part)8,(Part)9,(Part)10,(Part)11,(Part)12,(Part)13,(Part)14,(Part)15,(Part)16,(Part)17,(Part)18,(Part)19,(Part)20,(Part)21,(Part)22,(Part)23,(Part)24,(Part)25,s"/>
    <w:basedOn w:val="Normal"/>
    <w:next w:val="Levelifo"/>
    <w:link w:val="Heading5Char"/>
    <w:qFormat/>
    <w:rsid w:val="00BD1D76"/>
    <w:pPr>
      <w:numPr>
        <w:ilvl w:val="4"/>
        <w:numId w:val="1"/>
      </w:numPr>
      <w:outlineLvl w:val="4"/>
    </w:pPr>
    <w:rPr>
      <w:lang w:eastAsia="en-AU"/>
    </w:rPr>
  </w:style>
  <w:style w:type="paragraph" w:styleId="Heading6">
    <w:name w:val="heading 6"/>
    <w:aliases w:val="h6,(Section),(Section)1,(Section)2,(Section)3,(Section)4,(Section)5,(Section)6,(Section)7,(Section)8,(Section)9,(Section)10,(Section)11,(Section)12,(Section)13,(Section)14,(Section)15,(Section)16,(Section)17,(Section)18,(Section)19"/>
    <w:basedOn w:val="Normal"/>
    <w:next w:val="LevelAfo0"/>
    <w:link w:val="Heading6Char"/>
    <w:qFormat/>
    <w:rsid w:val="00BD1D76"/>
    <w:pPr>
      <w:numPr>
        <w:ilvl w:val="5"/>
        <w:numId w:val="1"/>
      </w:numPr>
      <w:outlineLvl w:val="5"/>
    </w:pPr>
    <w:rPr>
      <w:lang w:eastAsia="en-AU"/>
    </w:rPr>
  </w:style>
  <w:style w:type="paragraph" w:styleId="Heading7">
    <w:name w:val="heading 7"/>
    <w:aliases w:val="h7,(TopSection),(TopSection)1,(TopSection)2,(TopSection)3,(TopSection)4,(TopSection)5,(TopSection)6,(TopSection)7,(TopSection)8,(TopSection)9,(TopSection)10,(TopSection)11,(TopSection)12,(TopSection)13,(TopSection)14,(TopSection)15,Spare3"/>
    <w:basedOn w:val="Normal"/>
    <w:next w:val="LevelIfo0"/>
    <w:link w:val="Heading7Char"/>
    <w:qFormat/>
    <w:rsid w:val="00BD1D76"/>
    <w:pPr>
      <w:numPr>
        <w:ilvl w:val="6"/>
        <w:numId w:val="1"/>
      </w:numPr>
      <w:outlineLvl w:val="6"/>
    </w:pPr>
    <w:rPr>
      <w:lang w:eastAsia="en-AU"/>
    </w:rPr>
  </w:style>
  <w:style w:type="paragraph" w:styleId="Heading8">
    <w:name w:val="heading 8"/>
    <w:aliases w:val="h8,(Sub-section Nos),Spare4"/>
    <w:basedOn w:val="Normal"/>
    <w:next w:val="Normal"/>
    <w:link w:val="Heading8Char"/>
    <w:qFormat/>
    <w:rsid w:val="00BD1D76"/>
    <w:pPr>
      <w:numPr>
        <w:ilvl w:val="7"/>
        <w:numId w:val="1"/>
      </w:numPr>
      <w:outlineLvl w:val="7"/>
    </w:pPr>
    <w:rPr>
      <w:lang w:eastAsia="en-AU"/>
    </w:rPr>
  </w:style>
  <w:style w:type="paragraph" w:styleId="Heading9">
    <w:name w:val="heading 9"/>
    <w:aliases w:val="h9,(Subsubsection Nos),Spare5"/>
    <w:basedOn w:val="Normal"/>
    <w:next w:val="Normal"/>
    <w:link w:val="Heading9Char"/>
    <w:qFormat/>
    <w:rsid w:val="00BD1D76"/>
    <w:pPr>
      <w:numPr>
        <w:ilvl w:val="8"/>
        <w:numId w:val="1"/>
      </w:numPr>
      <w:outlineLvl w:val="8"/>
    </w:pPr>
    <w:rPr>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EOI - Heading 1 (Low) Char,Heading 1 (low) Char,Section Heading Char,(Chapter Nbr) Char,Para1 Char,h11 Char,h12 Char,(Restart Nos) Char,(Restart Nos)1 Char,(Restart Nos)2 Char,(Restart Nos)3 Char,(Restart Nos)4 Char,Top 1 Char"/>
    <w:basedOn w:val="DefaultParagraphFont"/>
    <w:link w:val="Heading1"/>
    <w:rsid w:val="00BD1D76"/>
    <w:rPr>
      <w:rFonts w:ascii="Times New Roman" w:eastAsia="SimSun" w:hAnsi="Times New Roman" w:cs="Times New Roman"/>
      <w:b/>
      <w:sz w:val="24"/>
      <w:szCs w:val="20"/>
      <w:lang w:eastAsia="en-AU"/>
    </w:rPr>
  </w:style>
  <w:style w:type="character" w:customStyle="1" w:styleId="Heading2Char">
    <w:name w:val="Heading 2 Char"/>
    <w:aliases w:val="h2 Char,Para2 Char,Head hdbk Char,Top 2 Char,H2 Char,h2 main heading Char,B Sub/Bold Char,B Sub/Bold1 Char,B Sub/Bold2 Char,B Sub/Bold11 Char,h2 main heading1 Char,h2 main heading2 Char,B Sub/Bold3 Char,B Sub/Bold12 Char,B Sub/Bold4 Char"/>
    <w:basedOn w:val="DefaultParagraphFont"/>
    <w:link w:val="Heading2"/>
    <w:rsid w:val="00BD1D76"/>
    <w:rPr>
      <w:rFonts w:ascii="Times New Roman" w:eastAsia="SimSun" w:hAnsi="Times New Roman" w:cs="Times New Roman"/>
      <w:b/>
      <w:sz w:val="24"/>
      <w:szCs w:val="20"/>
      <w:lang w:eastAsia="en-AU"/>
    </w:rPr>
  </w:style>
  <w:style w:type="character" w:customStyle="1" w:styleId="Heading3Char">
    <w:name w:val="Heading 3 Char"/>
    <w:aliases w:val="h3 Char,EOI - Heading 3 Char,h3 sub heading Char,Para3 Char,Paragraph (heading 3) Char,h31 Char,h32 Char,(Chap No) Char,(Chap No)1 Char,(Chap No)2 Char,(Chap No)3 Char,(Chap No)4 Char,(Chap No)5 Char,(Chap No)6 Char,(Chap No)7 Char"/>
    <w:basedOn w:val="DefaultParagraphFont"/>
    <w:link w:val="Heading3"/>
    <w:rsid w:val="00BD1D76"/>
    <w:rPr>
      <w:rFonts w:ascii="Times New Roman" w:eastAsia="SimSun" w:hAnsi="Times New Roman" w:cs="Times New Roman"/>
      <w:sz w:val="24"/>
      <w:szCs w:val="20"/>
      <w:lang w:eastAsia="en-AU"/>
    </w:rPr>
  </w:style>
  <w:style w:type="character" w:customStyle="1" w:styleId="Heading4Char">
    <w:name w:val="Heading 4 Char"/>
    <w:aliases w:val="h4 Char,h41 Char,h42 Char,Para4 Char,(Title) Char,(Title)1 Char,(Title)2 Char,(Title)3 Char,(Title)4 Char,(Title)5 Char,(Title)6 Char,(Title)7 Char,(Title)8 Char,(Title)9 Char,(Title)10 Char,(Title)11 Char,(Title)12 Char,(Title)13 Char"/>
    <w:basedOn w:val="DefaultParagraphFont"/>
    <w:link w:val="Heading4"/>
    <w:rsid w:val="00BD1D76"/>
    <w:rPr>
      <w:rFonts w:ascii="Times New Roman" w:eastAsia="SimSun" w:hAnsi="Times New Roman" w:cs="Times New Roman"/>
      <w:sz w:val="24"/>
      <w:szCs w:val="20"/>
      <w:lang w:eastAsia="en-AU"/>
    </w:rPr>
  </w:style>
  <w:style w:type="character" w:customStyle="1" w:styleId="Heading5Char">
    <w:name w:val="Heading 5 Char"/>
    <w:aliases w:val="h5 Char,Para5 Char,h51 Char,h52 Char,(Part) Char,(Part)1 Char,(Part)2 Char,(Part)3 Char,(Part)4 Char,(Part)5 Char,(Part)6 Char,(Part)7 Char,(Part)8 Char,(Part)9 Char,(Part)10 Char,(Part)11 Char,(Part)12 Char,(Part)13 Char,(Part)14 Char"/>
    <w:basedOn w:val="DefaultParagraphFont"/>
    <w:link w:val="Heading5"/>
    <w:rsid w:val="00BD1D76"/>
    <w:rPr>
      <w:rFonts w:ascii="Times New Roman" w:eastAsia="SimSun" w:hAnsi="Times New Roman" w:cs="Times New Roman"/>
      <w:sz w:val="24"/>
      <w:szCs w:val="20"/>
      <w:lang w:eastAsia="en-AU"/>
    </w:rPr>
  </w:style>
  <w:style w:type="character" w:customStyle="1" w:styleId="Heading6Char">
    <w:name w:val="Heading 6 Char"/>
    <w:aliases w:val="h6 Char,(Section) Char,(Section)1 Char,(Section)2 Char,(Section)3 Char,(Section)4 Char,(Section)5 Char,(Section)6 Char,(Section)7 Char,(Section)8 Char,(Section)9 Char,(Section)10 Char,(Section)11 Char,(Section)12 Char,(Section)13 Char"/>
    <w:basedOn w:val="DefaultParagraphFont"/>
    <w:link w:val="Heading6"/>
    <w:rsid w:val="00BD1D76"/>
    <w:rPr>
      <w:rFonts w:ascii="Times New Roman" w:eastAsia="SimSun" w:hAnsi="Times New Roman" w:cs="Times New Roman"/>
      <w:sz w:val="24"/>
      <w:szCs w:val="20"/>
      <w:lang w:eastAsia="en-AU"/>
    </w:rPr>
  </w:style>
  <w:style w:type="character" w:customStyle="1" w:styleId="Heading7Char">
    <w:name w:val="Heading 7 Char"/>
    <w:aliases w:val="h7 Char,(TopSection) Char,(TopSection)1 Char,(TopSection)2 Char,(TopSection)3 Char,(TopSection)4 Char,(TopSection)5 Char,(TopSection)6 Char,(TopSection)7 Char,(TopSection)8 Char,(TopSection)9 Char,(TopSection)10 Char,(TopSection)11 Char"/>
    <w:basedOn w:val="DefaultParagraphFont"/>
    <w:link w:val="Heading7"/>
    <w:rsid w:val="00BD1D76"/>
    <w:rPr>
      <w:rFonts w:ascii="Times New Roman" w:eastAsia="SimSun" w:hAnsi="Times New Roman" w:cs="Times New Roman"/>
      <w:sz w:val="24"/>
      <w:szCs w:val="20"/>
      <w:lang w:eastAsia="en-AU"/>
    </w:rPr>
  </w:style>
  <w:style w:type="character" w:customStyle="1" w:styleId="Heading8Char">
    <w:name w:val="Heading 8 Char"/>
    <w:aliases w:val="h8 Char,(Sub-section Nos) Char,Spare4 Char"/>
    <w:basedOn w:val="DefaultParagraphFont"/>
    <w:link w:val="Heading8"/>
    <w:rsid w:val="00BD1D76"/>
    <w:rPr>
      <w:rFonts w:ascii="Times New Roman" w:eastAsia="SimSun" w:hAnsi="Times New Roman" w:cs="Times New Roman"/>
      <w:sz w:val="24"/>
      <w:szCs w:val="20"/>
      <w:lang w:eastAsia="en-AU"/>
    </w:rPr>
  </w:style>
  <w:style w:type="character" w:customStyle="1" w:styleId="Heading9Char">
    <w:name w:val="Heading 9 Char"/>
    <w:aliases w:val="h9 Char,(Subsubsection Nos) Char,Spare5 Char"/>
    <w:basedOn w:val="DefaultParagraphFont"/>
    <w:link w:val="Heading9"/>
    <w:rsid w:val="00BD1D76"/>
    <w:rPr>
      <w:rFonts w:ascii="Times New Roman" w:eastAsia="SimSun" w:hAnsi="Times New Roman" w:cs="Times New Roman"/>
      <w:sz w:val="24"/>
      <w:szCs w:val="20"/>
      <w:lang w:eastAsia="en-AU"/>
    </w:rPr>
  </w:style>
  <w:style w:type="character" w:customStyle="1" w:styleId="ArialBold">
    <w:name w:val="ArialBold"/>
    <w:rsid w:val="00BD1D76"/>
    <w:rPr>
      <w:rFonts w:ascii="Arial" w:hAnsi="Arial" w:cs="Times New Roman"/>
      <w:b/>
    </w:rPr>
  </w:style>
  <w:style w:type="character" w:customStyle="1" w:styleId="ArialBold10">
    <w:name w:val="ArialBold10"/>
    <w:rsid w:val="00BD1D76"/>
    <w:rPr>
      <w:rFonts w:ascii="Arial" w:hAnsi="Arial" w:cs="Times New Roman"/>
      <w:b/>
      <w:sz w:val="20"/>
    </w:rPr>
  </w:style>
  <w:style w:type="paragraph" w:styleId="BalloonText">
    <w:name w:val="Balloon Text"/>
    <w:basedOn w:val="Normal"/>
    <w:link w:val="BalloonTextChar"/>
    <w:semiHidden/>
    <w:rsid w:val="00BD1D76"/>
    <w:pPr>
      <w:spacing w:before="200"/>
    </w:pPr>
    <w:rPr>
      <w:rFonts w:cs="Angsana New"/>
      <w:sz w:val="20"/>
      <w:lang w:bidi="th-TH"/>
    </w:rPr>
  </w:style>
  <w:style w:type="character" w:customStyle="1" w:styleId="BalloonTextChar">
    <w:name w:val="Balloon Text Char"/>
    <w:basedOn w:val="DefaultParagraphFont"/>
    <w:link w:val="BalloonText"/>
    <w:semiHidden/>
    <w:rsid w:val="00BD1D76"/>
    <w:rPr>
      <w:rFonts w:ascii="Times New Roman" w:eastAsia="SimSun" w:hAnsi="Times New Roman" w:cs="Angsana New"/>
      <w:sz w:val="20"/>
      <w:szCs w:val="20"/>
      <w:lang w:bidi="th-TH"/>
    </w:rPr>
  </w:style>
  <w:style w:type="paragraph" w:styleId="BlockText">
    <w:name w:val="Block Text"/>
    <w:basedOn w:val="Normal"/>
    <w:semiHidden/>
    <w:rsid w:val="00BD1D76"/>
    <w:pPr>
      <w:ind w:left="1440" w:right="1440"/>
    </w:pPr>
  </w:style>
  <w:style w:type="paragraph" w:styleId="BodyText">
    <w:name w:val="Body Text"/>
    <w:basedOn w:val="Normal"/>
    <w:link w:val="BodyTextChar"/>
    <w:semiHidden/>
    <w:rsid w:val="00BD1D76"/>
    <w:rPr>
      <w:rFonts w:cs="Angsana New"/>
      <w:sz w:val="20"/>
      <w:lang w:bidi="th-TH"/>
    </w:rPr>
  </w:style>
  <w:style w:type="character" w:customStyle="1" w:styleId="BodyTextChar">
    <w:name w:val="Body Text Char"/>
    <w:basedOn w:val="DefaultParagraphFont"/>
    <w:link w:val="BodyText"/>
    <w:semiHidden/>
    <w:rsid w:val="00BD1D76"/>
    <w:rPr>
      <w:rFonts w:ascii="Times New Roman" w:eastAsia="SimSun" w:hAnsi="Times New Roman" w:cs="Angsana New"/>
      <w:sz w:val="20"/>
      <w:szCs w:val="20"/>
      <w:lang w:bidi="th-TH"/>
    </w:rPr>
  </w:style>
  <w:style w:type="paragraph" w:styleId="BodyText2">
    <w:name w:val="Body Text 2"/>
    <w:basedOn w:val="Normal"/>
    <w:link w:val="BodyText2Char"/>
    <w:semiHidden/>
    <w:rsid w:val="00BD1D76"/>
    <w:pPr>
      <w:spacing w:line="480" w:lineRule="auto"/>
    </w:pPr>
    <w:rPr>
      <w:rFonts w:cs="Angsana New"/>
      <w:sz w:val="20"/>
      <w:lang w:bidi="th-TH"/>
    </w:rPr>
  </w:style>
  <w:style w:type="character" w:customStyle="1" w:styleId="BodyText2Char">
    <w:name w:val="Body Text 2 Char"/>
    <w:basedOn w:val="DefaultParagraphFont"/>
    <w:link w:val="BodyText2"/>
    <w:semiHidden/>
    <w:rsid w:val="00BD1D76"/>
    <w:rPr>
      <w:rFonts w:ascii="Times New Roman" w:eastAsia="SimSun" w:hAnsi="Times New Roman" w:cs="Angsana New"/>
      <w:sz w:val="20"/>
      <w:szCs w:val="20"/>
      <w:lang w:bidi="th-TH"/>
    </w:rPr>
  </w:style>
  <w:style w:type="paragraph" w:styleId="BodyText3">
    <w:name w:val="Body Text 3"/>
    <w:basedOn w:val="Normal"/>
    <w:link w:val="BodyText3Char"/>
    <w:semiHidden/>
    <w:rsid w:val="00BD1D76"/>
    <w:rPr>
      <w:rFonts w:cs="Angsana New"/>
      <w:sz w:val="16"/>
      <w:szCs w:val="16"/>
      <w:lang w:bidi="th-TH"/>
    </w:rPr>
  </w:style>
  <w:style w:type="character" w:customStyle="1" w:styleId="BodyText3Char">
    <w:name w:val="Body Text 3 Char"/>
    <w:basedOn w:val="DefaultParagraphFont"/>
    <w:link w:val="BodyText3"/>
    <w:semiHidden/>
    <w:rsid w:val="00BD1D76"/>
    <w:rPr>
      <w:rFonts w:ascii="Times New Roman" w:eastAsia="SimSun" w:hAnsi="Times New Roman" w:cs="Angsana New"/>
      <w:sz w:val="16"/>
      <w:szCs w:val="16"/>
      <w:lang w:bidi="th-TH"/>
    </w:rPr>
  </w:style>
  <w:style w:type="paragraph" w:styleId="BodyTextFirstIndent">
    <w:name w:val="Body Text First Indent"/>
    <w:basedOn w:val="BodyText"/>
    <w:link w:val="BodyTextFirstIndentChar"/>
    <w:semiHidden/>
    <w:rsid w:val="00BD1D76"/>
    <w:pPr>
      <w:ind w:firstLine="720"/>
    </w:pPr>
  </w:style>
  <w:style w:type="character" w:customStyle="1" w:styleId="BodyTextFirstIndentChar">
    <w:name w:val="Body Text First Indent Char"/>
    <w:basedOn w:val="BodyTextChar"/>
    <w:link w:val="BodyTextFirstIndent"/>
    <w:semiHidden/>
    <w:rsid w:val="00BD1D76"/>
  </w:style>
  <w:style w:type="paragraph" w:styleId="BodyTextIndent">
    <w:name w:val="Body Text Indent"/>
    <w:basedOn w:val="BodyText"/>
    <w:link w:val="BodyTextIndentChar"/>
    <w:semiHidden/>
    <w:rsid w:val="00BD1D76"/>
    <w:pPr>
      <w:ind w:left="720"/>
    </w:pPr>
  </w:style>
  <w:style w:type="character" w:customStyle="1" w:styleId="BodyTextIndentChar">
    <w:name w:val="Body Text Indent Char"/>
    <w:basedOn w:val="DefaultParagraphFont"/>
    <w:link w:val="BodyTextIndent"/>
    <w:semiHidden/>
    <w:rsid w:val="00BD1D76"/>
    <w:rPr>
      <w:rFonts w:ascii="Times New Roman" w:eastAsia="SimSun" w:hAnsi="Times New Roman" w:cs="Angsana New"/>
      <w:sz w:val="20"/>
      <w:szCs w:val="20"/>
      <w:lang w:bidi="th-TH"/>
    </w:rPr>
  </w:style>
  <w:style w:type="paragraph" w:styleId="BodyTextFirstIndent2">
    <w:name w:val="Body Text First Indent 2"/>
    <w:basedOn w:val="BodyText2"/>
    <w:link w:val="BodyTextFirstIndent2Char"/>
    <w:semiHidden/>
    <w:rsid w:val="00BD1D76"/>
    <w:pPr>
      <w:ind w:firstLine="720"/>
    </w:pPr>
  </w:style>
  <w:style w:type="character" w:customStyle="1" w:styleId="BodyTextFirstIndent2Char">
    <w:name w:val="Body Text First Indent 2 Char"/>
    <w:basedOn w:val="BodyTextIndentChar"/>
    <w:link w:val="BodyTextFirstIndent2"/>
    <w:semiHidden/>
    <w:rsid w:val="00BD1D76"/>
  </w:style>
  <w:style w:type="paragraph" w:styleId="BodyTextIndent2">
    <w:name w:val="Body Text Indent 2"/>
    <w:basedOn w:val="BodyText2"/>
    <w:link w:val="BodyTextIndent2Char"/>
    <w:semiHidden/>
    <w:rsid w:val="00BD1D76"/>
    <w:pPr>
      <w:ind w:left="720"/>
    </w:pPr>
  </w:style>
  <w:style w:type="character" w:customStyle="1" w:styleId="BodyTextIndent2Char">
    <w:name w:val="Body Text Indent 2 Char"/>
    <w:basedOn w:val="DefaultParagraphFont"/>
    <w:link w:val="BodyTextIndent2"/>
    <w:semiHidden/>
    <w:rsid w:val="00BD1D76"/>
    <w:rPr>
      <w:rFonts w:ascii="Times New Roman" w:eastAsia="SimSun" w:hAnsi="Times New Roman" w:cs="Angsana New"/>
      <w:sz w:val="20"/>
      <w:szCs w:val="20"/>
      <w:lang w:bidi="th-TH"/>
    </w:rPr>
  </w:style>
  <w:style w:type="paragraph" w:styleId="BodyTextIndent3">
    <w:name w:val="Body Text Indent 3"/>
    <w:basedOn w:val="BodyText3"/>
    <w:link w:val="BodyTextIndent3Char"/>
    <w:semiHidden/>
    <w:rsid w:val="00BD1D76"/>
    <w:pPr>
      <w:ind w:left="720"/>
    </w:pPr>
  </w:style>
  <w:style w:type="character" w:customStyle="1" w:styleId="BodyTextIndent3Char">
    <w:name w:val="Body Text Indent 3 Char"/>
    <w:basedOn w:val="DefaultParagraphFont"/>
    <w:link w:val="BodyTextIndent3"/>
    <w:semiHidden/>
    <w:rsid w:val="00BD1D76"/>
    <w:rPr>
      <w:rFonts w:ascii="Times New Roman" w:eastAsia="SimSun" w:hAnsi="Times New Roman" w:cs="Angsana New"/>
      <w:sz w:val="16"/>
      <w:szCs w:val="16"/>
      <w:lang w:bidi="th-TH"/>
    </w:rPr>
  </w:style>
  <w:style w:type="paragraph" w:styleId="Caption">
    <w:name w:val="caption"/>
    <w:basedOn w:val="Normal"/>
    <w:next w:val="Normal"/>
    <w:qFormat/>
    <w:rsid w:val="00BD1D76"/>
    <w:pPr>
      <w:spacing w:before="120" w:after="120"/>
    </w:pPr>
    <w:rPr>
      <w:b/>
      <w:bCs/>
      <w:sz w:val="20"/>
    </w:rPr>
  </w:style>
  <w:style w:type="paragraph" w:styleId="Closing">
    <w:name w:val="Closing"/>
    <w:basedOn w:val="Normal"/>
    <w:link w:val="ClosingChar"/>
    <w:semiHidden/>
    <w:rsid w:val="00BD1D76"/>
    <w:rPr>
      <w:rFonts w:cs="Angsana New"/>
      <w:sz w:val="20"/>
      <w:lang w:bidi="th-TH"/>
    </w:rPr>
  </w:style>
  <w:style w:type="character" w:customStyle="1" w:styleId="ClosingChar">
    <w:name w:val="Closing Char"/>
    <w:basedOn w:val="DefaultParagraphFont"/>
    <w:link w:val="Closing"/>
    <w:semiHidden/>
    <w:rsid w:val="00BD1D76"/>
    <w:rPr>
      <w:rFonts w:ascii="Times New Roman" w:eastAsia="SimSun" w:hAnsi="Times New Roman" w:cs="Angsana New"/>
      <w:sz w:val="20"/>
      <w:szCs w:val="20"/>
      <w:lang w:bidi="th-TH"/>
    </w:rPr>
  </w:style>
  <w:style w:type="character" w:styleId="EndnoteReference">
    <w:name w:val="endnote reference"/>
    <w:semiHidden/>
    <w:rsid w:val="00BD1D76"/>
    <w:rPr>
      <w:rFonts w:cs="Times New Roman"/>
      <w:sz w:val="16"/>
      <w:szCs w:val="16"/>
      <w:vertAlign w:val="superscript"/>
    </w:rPr>
  </w:style>
  <w:style w:type="paragraph" w:styleId="Footer">
    <w:name w:val="footer"/>
    <w:basedOn w:val="Normal"/>
    <w:link w:val="FooterChar"/>
    <w:rsid w:val="00BD1D76"/>
    <w:pPr>
      <w:pBdr>
        <w:top w:val="single" w:sz="4" w:space="6" w:color="auto"/>
      </w:pBdr>
      <w:spacing w:before="0"/>
    </w:pPr>
    <w:rPr>
      <w:rFonts w:cs="Angsana New"/>
      <w:sz w:val="20"/>
      <w:lang w:bidi="th-TH"/>
    </w:rPr>
  </w:style>
  <w:style w:type="character" w:customStyle="1" w:styleId="FooterChar">
    <w:name w:val="Footer Char"/>
    <w:basedOn w:val="DefaultParagraphFont"/>
    <w:link w:val="Footer"/>
    <w:rsid w:val="00BD1D76"/>
    <w:rPr>
      <w:rFonts w:ascii="Times New Roman" w:eastAsia="SimSun" w:hAnsi="Times New Roman" w:cs="Angsana New"/>
      <w:sz w:val="20"/>
      <w:szCs w:val="20"/>
      <w:lang w:bidi="th-TH"/>
    </w:rPr>
  </w:style>
  <w:style w:type="character" w:styleId="FootnoteReference">
    <w:name w:val="footnote reference"/>
    <w:semiHidden/>
    <w:rsid w:val="00BD1D76"/>
    <w:rPr>
      <w:rFonts w:cs="Times New Roman"/>
      <w:sz w:val="16"/>
      <w:szCs w:val="16"/>
      <w:vertAlign w:val="superscript"/>
    </w:rPr>
  </w:style>
  <w:style w:type="paragraph" w:styleId="Header">
    <w:name w:val="header"/>
    <w:basedOn w:val="Normal"/>
    <w:link w:val="HeaderChar"/>
    <w:rsid w:val="00BD1D76"/>
    <w:pPr>
      <w:jc w:val="center"/>
    </w:pPr>
    <w:rPr>
      <w:rFonts w:cs="Angsana New"/>
      <w:sz w:val="20"/>
      <w:lang w:bidi="th-TH"/>
    </w:rPr>
  </w:style>
  <w:style w:type="character" w:customStyle="1" w:styleId="HeaderChar">
    <w:name w:val="Header Char"/>
    <w:basedOn w:val="DefaultParagraphFont"/>
    <w:link w:val="Header"/>
    <w:rsid w:val="00BD1D76"/>
    <w:rPr>
      <w:rFonts w:ascii="Times New Roman" w:eastAsia="SimSun" w:hAnsi="Times New Roman" w:cs="Angsana New"/>
      <w:sz w:val="20"/>
      <w:szCs w:val="20"/>
      <w:lang w:bidi="th-TH"/>
    </w:rPr>
  </w:style>
  <w:style w:type="paragraph" w:styleId="Index1">
    <w:name w:val="index 1"/>
    <w:basedOn w:val="Normal"/>
    <w:next w:val="Normal"/>
    <w:semiHidden/>
    <w:rsid w:val="00BD1D76"/>
    <w:pPr>
      <w:ind w:left="240" w:hanging="240"/>
    </w:pPr>
  </w:style>
  <w:style w:type="paragraph" w:styleId="Index2">
    <w:name w:val="index 2"/>
    <w:basedOn w:val="Normal"/>
    <w:next w:val="Normal"/>
    <w:semiHidden/>
    <w:rsid w:val="00BD1D76"/>
    <w:pPr>
      <w:ind w:left="480" w:hanging="240"/>
    </w:pPr>
  </w:style>
  <w:style w:type="paragraph" w:styleId="Index3">
    <w:name w:val="index 3"/>
    <w:basedOn w:val="Normal"/>
    <w:next w:val="Normal"/>
    <w:semiHidden/>
    <w:rsid w:val="00BD1D76"/>
    <w:pPr>
      <w:ind w:left="720" w:hanging="240"/>
    </w:pPr>
  </w:style>
  <w:style w:type="paragraph" w:styleId="Index4">
    <w:name w:val="index 4"/>
    <w:basedOn w:val="Normal"/>
    <w:next w:val="Normal"/>
    <w:semiHidden/>
    <w:rsid w:val="00BD1D76"/>
    <w:pPr>
      <w:ind w:left="960" w:hanging="240"/>
    </w:pPr>
  </w:style>
  <w:style w:type="paragraph" w:styleId="Index5">
    <w:name w:val="index 5"/>
    <w:basedOn w:val="Normal"/>
    <w:next w:val="Normal"/>
    <w:semiHidden/>
    <w:rsid w:val="00BD1D76"/>
    <w:pPr>
      <w:ind w:left="1200" w:hanging="240"/>
    </w:pPr>
  </w:style>
  <w:style w:type="paragraph" w:styleId="Index6">
    <w:name w:val="index 6"/>
    <w:basedOn w:val="Normal"/>
    <w:next w:val="Normal"/>
    <w:semiHidden/>
    <w:rsid w:val="00BD1D76"/>
    <w:pPr>
      <w:ind w:left="1440" w:hanging="240"/>
    </w:pPr>
  </w:style>
  <w:style w:type="paragraph" w:styleId="Index7">
    <w:name w:val="index 7"/>
    <w:basedOn w:val="Normal"/>
    <w:next w:val="Normal"/>
    <w:semiHidden/>
    <w:rsid w:val="00BD1D76"/>
    <w:pPr>
      <w:ind w:left="1680" w:hanging="240"/>
    </w:pPr>
  </w:style>
  <w:style w:type="paragraph" w:styleId="Index8">
    <w:name w:val="index 8"/>
    <w:basedOn w:val="Normal"/>
    <w:next w:val="Normal"/>
    <w:semiHidden/>
    <w:rsid w:val="00BD1D76"/>
    <w:pPr>
      <w:ind w:left="1920" w:hanging="240"/>
    </w:pPr>
  </w:style>
  <w:style w:type="paragraph" w:styleId="Index9">
    <w:name w:val="index 9"/>
    <w:basedOn w:val="Normal"/>
    <w:next w:val="Normal"/>
    <w:semiHidden/>
    <w:rsid w:val="00BD1D76"/>
    <w:pPr>
      <w:ind w:left="2160" w:hanging="240"/>
    </w:pPr>
  </w:style>
  <w:style w:type="paragraph" w:styleId="Title">
    <w:name w:val="Title"/>
    <w:basedOn w:val="Normal"/>
    <w:link w:val="TitleChar"/>
    <w:qFormat/>
    <w:rsid w:val="00BD1D76"/>
    <w:pPr>
      <w:jc w:val="center"/>
      <w:outlineLvl w:val="0"/>
    </w:pPr>
    <w:rPr>
      <w:rFonts w:ascii="Cambria" w:hAnsi="Cambria" w:cs="Angsana New"/>
      <w:b/>
      <w:bCs/>
      <w:kern w:val="28"/>
      <w:sz w:val="32"/>
      <w:szCs w:val="32"/>
      <w:lang w:bidi="th-TH"/>
    </w:rPr>
  </w:style>
  <w:style w:type="character" w:customStyle="1" w:styleId="TitleChar">
    <w:name w:val="Title Char"/>
    <w:basedOn w:val="DefaultParagraphFont"/>
    <w:link w:val="Title"/>
    <w:rsid w:val="00BD1D76"/>
    <w:rPr>
      <w:rFonts w:ascii="Cambria" w:eastAsia="SimSun" w:hAnsi="Cambria" w:cs="Angsana New"/>
      <w:b/>
      <w:bCs/>
      <w:kern w:val="28"/>
      <w:sz w:val="32"/>
      <w:szCs w:val="32"/>
      <w:lang w:bidi="th-TH"/>
    </w:rPr>
  </w:style>
  <w:style w:type="paragraph" w:styleId="IndexHeading">
    <w:name w:val="index heading"/>
    <w:basedOn w:val="Title"/>
    <w:next w:val="Index1"/>
    <w:semiHidden/>
    <w:rsid w:val="00BD1D76"/>
    <w:pPr>
      <w:jc w:val="left"/>
    </w:pPr>
    <w:rPr>
      <w:bCs w:val="0"/>
    </w:rPr>
  </w:style>
  <w:style w:type="paragraph" w:styleId="MessageHeader">
    <w:name w:val="Message Header"/>
    <w:basedOn w:val="Normal"/>
    <w:link w:val="MessageHeaderChar"/>
    <w:semiHidden/>
    <w:rsid w:val="00BD1D76"/>
    <w:pPr>
      <w:pBdr>
        <w:top w:val="single" w:sz="6" w:space="1" w:color="auto"/>
        <w:left w:val="single" w:sz="6" w:space="1" w:color="auto"/>
        <w:bottom w:val="single" w:sz="6" w:space="1" w:color="auto"/>
        <w:right w:val="single" w:sz="6" w:space="1" w:color="auto"/>
      </w:pBdr>
      <w:shd w:val="pct20" w:color="auto" w:fill="auto"/>
    </w:pPr>
    <w:rPr>
      <w:rFonts w:ascii="Cambria" w:hAnsi="Cambria" w:cs="Angsana New"/>
      <w:szCs w:val="24"/>
      <w:lang w:bidi="th-TH"/>
    </w:rPr>
  </w:style>
  <w:style w:type="character" w:customStyle="1" w:styleId="MessageHeaderChar">
    <w:name w:val="Message Header Char"/>
    <w:basedOn w:val="DefaultParagraphFont"/>
    <w:link w:val="MessageHeader"/>
    <w:semiHidden/>
    <w:rsid w:val="00BD1D76"/>
    <w:rPr>
      <w:rFonts w:ascii="Cambria" w:eastAsia="SimSun" w:hAnsi="Cambria" w:cs="Angsana New"/>
      <w:sz w:val="24"/>
      <w:szCs w:val="24"/>
      <w:shd w:val="pct20" w:color="auto" w:fill="auto"/>
      <w:lang w:bidi="th-TH"/>
    </w:rPr>
  </w:style>
  <w:style w:type="paragraph" w:customStyle="1" w:styleId="NoteParagraph">
    <w:name w:val="NoteParagraph"/>
    <w:aliases w:val="np"/>
    <w:basedOn w:val="Normal"/>
    <w:rsid w:val="00BD1D76"/>
    <w:pPr>
      <w:keepNext/>
      <w:shd w:val="pct10" w:color="auto" w:fill="FFFFFF"/>
    </w:pPr>
  </w:style>
  <w:style w:type="character" w:styleId="PageNumber">
    <w:name w:val="page number"/>
    <w:rsid w:val="00BD1D76"/>
    <w:rPr>
      <w:rFonts w:cs="Times New Roman"/>
    </w:rPr>
  </w:style>
  <w:style w:type="paragraph" w:styleId="Signature">
    <w:name w:val="Signature"/>
    <w:basedOn w:val="Normal"/>
    <w:link w:val="SignatureChar"/>
    <w:semiHidden/>
    <w:rsid w:val="00BD1D76"/>
    <w:rPr>
      <w:rFonts w:cs="Angsana New"/>
      <w:sz w:val="20"/>
      <w:lang w:bidi="th-TH"/>
    </w:rPr>
  </w:style>
  <w:style w:type="character" w:customStyle="1" w:styleId="SignatureChar">
    <w:name w:val="Signature Char"/>
    <w:basedOn w:val="DefaultParagraphFont"/>
    <w:link w:val="Signature"/>
    <w:semiHidden/>
    <w:rsid w:val="00BD1D76"/>
    <w:rPr>
      <w:rFonts w:ascii="Times New Roman" w:eastAsia="SimSun" w:hAnsi="Times New Roman" w:cs="Angsana New"/>
      <w:sz w:val="20"/>
      <w:szCs w:val="20"/>
      <w:lang w:bidi="th-TH"/>
    </w:rPr>
  </w:style>
  <w:style w:type="paragraph" w:styleId="Subtitle">
    <w:name w:val="Subtitle"/>
    <w:basedOn w:val="Title"/>
    <w:link w:val="SubtitleChar"/>
    <w:qFormat/>
    <w:rsid w:val="00BD1D76"/>
    <w:pPr>
      <w:jc w:val="left"/>
      <w:outlineLvl w:val="1"/>
    </w:pPr>
    <w:rPr>
      <w:b w:val="0"/>
      <w:bCs w:val="0"/>
      <w:kern w:val="0"/>
      <w:sz w:val="24"/>
      <w:szCs w:val="24"/>
    </w:rPr>
  </w:style>
  <w:style w:type="character" w:customStyle="1" w:styleId="SubtitleChar">
    <w:name w:val="Subtitle Char"/>
    <w:basedOn w:val="DefaultParagraphFont"/>
    <w:link w:val="Subtitle"/>
    <w:rsid w:val="00BD1D76"/>
    <w:rPr>
      <w:rFonts w:ascii="Cambria" w:eastAsia="SimSun" w:hAnsi="Cambria" w:cs="Angsana New"/>
      <w:sz w:val="24"/>
      <w:szCs w:val="24"/>
      <w:lang w:bidi="th-TH"/>
    </w:rPr>
  </w:style>
  <w:style w:type="paragraph" w:styleId="TOC1">
    <w:name w:val="toc 1"/>
    <w:basedOn w:val="Normal"/>
    <w:uiPriority w:val="39"/>
    <w:rsid w:val="00BD1D76"/>
    <w:pPr>
      <w:tabs>
        <w:tab w:val="right" w:pos="8998"/>
      </w:tabs>
      <w:ind w:right="907"/>
    </w:pPr>
    <w:rPr>
      <w:szCs w:val="24"/>
    </w:rPr>
  </w:style>
  <w:style w:type="paragraph" w:styleId="TableofAuthorities">
    <w:name w:val="table of authorities"/>
    <w:basedOn w:val="TOC1"/>
    <w:next w:val="Normal"/>
    <w:semiHidden/>
    <w:rsid w:val="00BD1D76"/>
    <w:pPr>
      <w:ind w:left="238" w:hanging="238"/>
    </w:pPr>
  </w:style>
  <w:style w:type="paragraph" w:styleId="TableofFigures">
    <w:name w:val="table of figures"/>
    <w:basedOn w:val="TOC1"/>
    <w:next w:val="Normal"/>
    <w:semiHidden/>
    <w:rsid w:val="00BD1D76"/>
    <w:pPr>
      <w:ind w:left="720" w:hanging="720"/>
    </w:pPr>
  </w:style>
  <w:style w:type="paragraph" w:styleId="TOAHeading">
    <w:name w:val="toa heading"/>
    <w:basedOn w:val="Title"/>
    <w:next w:val="Normal"/>
    <w:semiHidden/>
    <w:rsid w:val="00BD1D76"/>
    <w:pPr>
      <w:jc w:val="left"/>
    </w:pPr>
    <w:rPr>
      <w:bCs w:val="0"/>
    </w:rPr>
  </w:style>
  <w:style w:type="paragraph" w:styleId="TOC2">
    <w:name w:val="toc 2"/>
    <w:basedOn w:val="TOC1"/>
    <w:next w:val="Normal"/>
    <w:semiHidden/>
    <w:rsid w:val="00BD1D76"/>
    <w:pPr>
      <w:tabs>
        <w:tab w:val="left" w:pos="720"/>
      </w:tabs>
      <w:spacing w:after="240"/>
      <w:ind w:left="720" w:hanging="720"/>
    </w:pPr>
    <w:rPr>
      <w:rFonts w:ascii="Arial" w:hAnsi="Arial" w:cs="Arial"/>
      <w:b/>
      <w:caps/>
    </w:rPr>
  </w:style>
  <w:style w:type="paragraph" w:styleId="TOC3">
    <w:name w:val="toc 3"/>
    <w:basedOn w:val="TOC1"/>
    <w:next w:val="Normal"/>
    <w:semiHidden/>
    <w:rsid w:val="00BD1D76"/>
    <w:pPr>
      <w:tabs>
        <w:tab w:val="left" w:pos="1440"/>
      </w:tabs>
      <w:spacing w:before="0"/>
      <w:ind w:left="1440" w:hanging="720"/>
    </w:pPr>
  </w:style>
  <w:style w:type="paragraph" w:styleId="TOC4">
    <w:name w:val="toc 4"/>
    <w:basedOn w:val="Normal"/>
    <w:next w:val="Normal"/>
    <w:semiHidden/>
    <w:rsid w:val="00BD1D76"/>
    <w:pPr>
      <w:tabs>
        <w:tab w:val="left" w:pos="2160"/>
      </w:tabs>
      <w:spacing w:before="0"/>
      <w:ind w:left="2160" w:hanging="720"/>
    </w:pPr>
  </w:style>
  <w:style w:type="paragraph" w:styleId="TOC5">
    <w:name w:val="toc 5"/>
    <w:basedOn w:val="TOC1"/>
    <w:next w:val="Normal"/>
    <w:semiHidden/>
    <w:rsid w:val="00BD1D76"/>
    <w:pPr>
      <w:tabs>
        <w:tab w:val="left" w:pos="2880"/>
      </w:tabs>
      <w:spacing w:before="0"/>
      <w:ind w:left="2880" w:hanging="720"/>
    </w:pPr>
  </w:style>
  <w:style w:type="paragraph" w:styleId="TOC6">
    <w:name w:val="toc 6"/>
    <w:basedOn w:val="TOC1"/>
    <w:next w:val="Normal"/>
    <w:semiHidden/>
    <w:rsid w:val="00BD1D76"/>
    <w:pPr>
      <w:tabs>
        <w:tab w:val="left" w:pos="3600"/>
      </w:tabs>
      <w:spacing w:before="0"/>
      <w:ind w:left="3600" w:hanging="720"/>
    </w:pPr>
  </w:style>
  <w:style w:type="paragraph" w:styleId="TOC7">
    <w:name w:val="toc 7"/>
    <w:basedOn w:val="TOC1"/>
    <w:next w:val="Normal"/>
    <w:semiHidden/>
    <w:rsid w:val="00BD1D76"/>
    <w:pPr>
      <w:numPr>
        <w:numId w:val="5"/>
      </w:numPr>
    </w:pPr>
    <w:rPr>
      <w:rFonts w:ascii="Arial" w:hAnsi="Arial"/>
      <w:b/>
      <w:caps/>
      <w:szCs w:val="20"/>
      <w:lang w:eastAsia="en-AU"/>
    </w:rPr>
  </w:style>
  <w:style w:type="paragraph" w:styleId="TOC8">
    <w:name w:val="toc 8"/>
    <w:basedOn w:val="TOC1"/>
    <w:next w:val="Normal"/>
    <w:semiHidden/>
    <w:rsid w:val="00BD1D76"/>
    <w:pPr>
      <w:numPr>
        <w:numId w:val="6"/>
      </w:numPr>
    </w:pPr>
    <w:rPr>
      <w:rFonts w:ascii="Arial" w:hAnsi="Arial"/>
      <w:b/>
      <w:caps/>
      <w:szCs w:val="20"/>
      <w:lang w:eastAsia="en-AU"/>
    </w:rPr>
  </w:style>
  <w:style w:type="paragraph" w:styleId="TOC9">
    <w:name w:val="toc 9"/>
    <w:basedOn w:val="TOC1"/>
    <w:next w:val="Normal"/>
    <w:semiHidden/>
    <w:rsid w:val="00BD1D76"/>
    <w:pPr>
      <w:numPr>
        <w:numId w:val="7"/>
      </w:numPr>
    </w:pPr>
    <w:rPr>
      <w:rFonts w:ascii="Arial" w:hAnsi="Arial"/>
      <w:b/>
      <w:caps/>
      <w:szCs w:val="20"/>
      <w:lang w:eastAsia="en-AU"/>
    </w:rPr>
  </w:style>
  <w:style w:type="paragraph" w:styleId="ListNumber">
    <w:name w:val="List Number"/>
    <w:basedOn w:val="Normal"/>
    <w:rsid w:val="00BD1D76"/>
    <w:pPr>
      <w:tabs>
        <w:tab w:val="num" w:pos="720"/>
      </w:tabs>
      <w:ind w:left="720" w:hanging="720"/>
    </w:pPr>
  </w:style>
  <w:style w:type="paragraph" w:styleId="ListNumber2">
    <w:name w:val="List Number 2"/>
    <w:basedOn w:val="Normal"/>
    <w:rsid w:val="00BD1D76"/>
    <w:pPr>
      <w:tabs>
        <w:tab w:val="num" w:pos="720"/>
      </w:tabs>
      <w:ind w:left="720" w:hanging="720"/>
    </w:pPr>
  </w:style>
  <w:style w:type="paragraph" w:styleId="ListNumber3">
    <w:name w:val="List Number 3"/>
    <w:basedOn w:val="Normal"/>
    <w:rsid w:val="00BD1D76"/>
    <w:pPr>
      <w:tabs>
        <w:tab w:val="num" w:pos="720"/>
      </w:tabs>
      <w:ind w:left="720" w:hanging="720"/>
    </w:pPr>
  </w:style>
  <w:style w:type="paragraph" w:styleId="ListNumber4">
    <w:name w:val="List Number 4"/>
    <w:basedOn w:val="Normal"/>
    <w:rsid w:val="00BD1D76"/>
    <w:pPr>
      <w:tabs>
        <w:tab w:val="num" w:pos="720"/>
      </w:tabs>
      <w:ind w:left="720" w:hanging="720"/>
    </w:pPr>
  </w:style>
  <w:style w:type="paragraph" w:styleId="ListNumber5">
    <w:name w:val="List Number 5"/>
    <w:basedOn w:val="Normal"/>
    <w:rsid w:val="00BD1D76"/>
    <w:pPr>
      <w:tabs>
        <w:tab w:val="num" w:pos="720"/>
      </w:tabs>
      <w:ind w:left="720" w:hanging="720"/>
    </w:pPr>
  </w:style>
  <w:style w:type="paragraph" w:styleId="ListBullet">
    <w:name w:val="List Bullet"/>
    <w:basedOn w:val="Normal"/>
    <w:rsid w:val="00BD1D76"/>
    <w:pPr>
      <w:tabs>
        <w:tab w:val="num" w:pos="720"/>
      </w:tabs>
      <w:ind w:left="720" w:hanging="720"/>
    </w:pPr>
  </w:style>
  <w:style w:type="paragraph" w:styleId="ListBullet2">
    <w:name w:val="List Bullet 2"/>
    <w:basedOn w:val="Normal"/>
    <w:uiPriority w:val="99"/>
    <w:rsid w:val="00BD1D76"/>
    <w:pPr>
      <w:tabs>
        <w:tab w:val="num" w:pos="720"/>
      </w:tabs>
      <w:ind w:left="720" w:hanging="720"/>
    </w:pPr>
  </w:style>
  <w:style w:type="paragraph" w:styleId="ListBullet3">
    <w:name w:val="List Bullet 3"/>
    <w:basedOn w:val="Normal"/>
    <w:rsid w:val="00BD1D76"/>
    <w:pPr>
      <w:tabs>
        <w:tab w:val="num" w:pos="720"/>
      </w:tabs>
      <w:ind w:left="720" w:hanging="720"/>
    </w:pPr>
  </w:style>
  <w:style w:type="paragraph" w:styleId="ListBullet4">
    <w:name w:val="List Bullet 4"/>
    <w:basedOn w:val="Normal"/>
    <w:rsid w:val="00BD1D76"/>
    <w:pPr>
      <w:tabs>
        <w:tab w:val="num" w:pos="720"/>
      </w:tabs>
      <w:ind w:left="720" w:hanging="720"/>
    </w:pPr>
  </w:style>
  <w:style w:type="paragraph" w:styleId="ListBullet5">
    <w:name w:val="List Bullet 5"/>
    <w:basedOn w:val="Normal"/>
    <w:rsid w:val="00BD1D76"/>
    <w:pPr>
      <w:tabs>
        <w:tab w:val="num" w:pos="720"/>
      </w:tabs>
      <w:ind w:left="720" w:hanging="720"/>
    </w:pPr>
  </w:style>
  <w:style w:type="paragraph" w:styleId="List">
    <w:name w:val="List"/>
    <w:basedOn w:val="Normal"/>
    <w:semiHidden/>
    <w:rsid w:val="00BD1D76"/>
    <w:pPr>
      <w:ind w:left="720" w:hanging="720"/>
    </w:pPr>
  </w:style>
  <w:style w:type="paragraph" w:styleId="List2">
    <w:name w:val="List 2"/>
    <w:basedOn w:val="Normal"/>
    <w:semiHidden/>
    <w:rsid w:val="00BD1D76"/>
    <w:pPr>
      <w:ind w:left="1440" w:hanging="720"/>
    </w:pPr>
  </w:style>
  <w:style w:type="paragraph" w:styleId="List3">
    <w:name w:val="List 3"/>
    <w:basedOn w:val="Normal"/>
    <w:semiHidden/>
    <w:rsid w:val="00BD1D76"/>
    <w:pPr>
      <w:ind w:left="2160" w:hanging="720"/>
    </w:pPr>
  </w:style>
  <w:style w:type="paragraph" w:styleId="List4">
    <w:name w:val="List 4"/>
    <w:basedOn w:val="Normal"/>
    <w:semiHidden/>
    <w:rsid w:val="00BD1D76"/>
    <w:pPr>
      <w:ind w:left="2880" w:hanging="720"/>
    </w:pPr>
  </w:style>
  <w:style w:type="paragraph" w:styleId="List5">
    <w:name w:val="List 5"/>
    <w:basedOn w:val="Normal"/>
    <w:semiHidden/>
    <w:rsid w:val="00BD1D76"/>
    <w:pPr>
      <w:ind w:left="3600" w:hanging="720"/>
    </w:pPr>
  </w:style>
  <w:style w:type="paragraph" w:styleId="ListContinue">
    <w:name w:val="List Continue"/>
    <w:basedOn w:val="Normal"/>
    <w:semiHidden/>
    <w:rsid w:val="00BD1D76"/>
    <w:pPr>
      <w:ind w:left="720"/>
    </w:pPr>
  </w:style>
  <w:style w:type="paragraph" w:styleId="ListContinue2">
    <w:name w:val="List Continue 2"/>
    <w:basedOn w:val="Normal"/>
    <w:semiHidden/>
    <w:rsid w:val="00BD1D76"/>
    <w:pPr>
      <w:ind w:left="1440"/>
    </w:pPr>
  </w:style>
  <w:style w:type="paragraph" w:styleId="ListContinue3">
    <w:name w:val="List Continue 3"/>
    <w:basedOn w:val="Normal"/>
    <w:semiHidden/>
    <w:rsid w:val="00BD1D76"/>
    <w:pPr>
      <w:ind w:left="2160"/>
    </w:pPr>
  </w:style>
  <w:style w:type="paragraph" w:styleId="ListContinue4">
    <w:name w:val="List Continue 4"/>
    <w:basedOn w:val="Normal"/>
    <w:semiHidden/>
    <w:rsid w:val="00BD1D76"/>
    <w:pPr>
      <w:ind w:left="2880"/>
    </w:pPr>
  </w:style>
  <w:style w:type="paragraph" w:styleId="ListContinue5">
    <w:name w:val="List Continue 5"/>
    <w:basedOn w:val="Normal"/>
    <w:semiHidden/>
    <w:rsid w:val="00BD1D76"/>
    <w:pPr>
      <w:ind w:left="3600"/>
    </w:pPr>
  </w:style>
  <w:style w:type="paragraph" w:customStyle="1" w:styleId="Level1">
    <w:name w:val="Level 1."/>
    <w:next w:val="Level1fo"/>
    <w:link w:val="Level1Char"/>
    <w:autoRedefine/>
    <w:qFormat/>
    <w:rsid w:val="00BD1D76"/>
    <w:pPr>
      <w:keepNext/>
      <w:numPr>
        <w:numId w:val="14"/>
      </w:numPr>
      <w:spacing w:before="240" w:after="0" w:line="240" w:lineRule="auto"/>
      <w:outlineLvl w:val="1"/>
    </w:pPr>
    <w:rPr>
      <w:rFonts w:ascii="Times New Roman" w:eastAsia="SimSun" w:hAnsi="Times New Roman" w:cs="Times New Roman"/>
      <w:b/>
      <w:sz w:val="24"/>
      <w:szCs w:val="20"/>
    </w:rPr>
  </w:style>
  <w:style w:type="paragraph" w:customStyle="1" w:styleId="Level1fo">
    <w:name w:val="Level 1.fo"/>
    <w:basedOn w:val="Normal"/>
    <w:rsid w:val="00BD1D76"/>
    <w:pPr>
      <w:ind w:left="720"/>
    </w:pPr>
  </w:style>
  <w:style w:type="paragraph" w:customStyle="1" w:styleId="Level11">
    <w:name w:val="Level 1.1"/>
    <w:next w:val="Level11fo"/>
    <w:link w:val="Level11Char"/>
    <w:rsid w:val="00BD1D76"/>
    <w:pPr>
      <w:tabs>
        <w:tab w:val="num" w:pos="720"/>
      </w:tabs>
      <w:spacing w:before="240" w:after="0" w:line="240" w:lineRule="auto"/>
      <w:ind w:left="720" w:hanging="720"/>
      <w:outlineLvl w:val="1"/>
    </w:pPr>
    <w:rPr>
      <w:rFonts w:ascii="Times New Roman" w:eastAsia="SimSun" w:hAnsi="Times New Roman" w:cs="Times New Roman"/>
      <w:sz w:val="24"/>
      <w:szCs w:val="20"/>
      <w:lang w:eastAsia="en-AU"/>
    </w:rPr>
  </w:style>
  <w:style w:type="paragraph" w:customStyle="1" w:styleId="Level11fo">
    <w:name w:val="Level 1.1fo"/>
    <w:basedOn w:val="Normal"/>
    <w:link w:val="Level11foChar"/>
    <w:rsid w:val="00BD1D76"/>
    <w:pPr>
      <w:ind w:left="720"/>
    </w:pPr>
  </w:style>
  <w:style w:type="paragraph" w:customStyle="1" w:styleId="Levela">
    <w:name w:val="Level (a)"/>
    <w:next w:val="Levelafo"/>
    <w:link w:val="LevelaChar"/>
    <w:rsid w:val="00BD1D76"/>
    <w:pPr>
      <w:tabs>
        <w:tab w:val="num" w:pos="720"/>
      </w:tabs>
      <w:spacing w:before="240" w:after="0" w:line="240" w:lineRule="auto"/>
      <w:ind w:left="720" w:hanging="720"/>
      <w:outlineLvl w:val="2"/>
    </w:pPr>
    <w:rPr>
      <w:rFonts w:ascii="Times New Roman" w:eastAsia="SimSun" w:hAnsi="Times New Roman" w:cs="Times New Roman"/>
      <w:sz w:val="24"/>
      <w:szCs w:val="20"/>
      <w:lang w:eastAsia="en-AU"/>
    </w:rPr>
  </w:style>
  <w:style w:type="paragraph" w:customStyle="1" w:styleId="Levelafo">
    <w:name w:val="Level (a)fo"/>
    <w:basedOn w:val="Normal"/>
    <w:rsid w:val="00BD1D76"/>
    <w:pPr>
      <w:ind w:left="1440"/>
    </w:pPr>
  </w:style>
  <w:style w:type="paragraph" w:customStyle="1" w:styleId="Leveli">
    <w:name w:val="Level (i)"/>
    <w:next w:val="Levelifo"/>
    <w:rsid w:val="00BD1D76"/>
    <w:pPr>
      <w:tabs>
        <w:tab w:val="num" w:pos="720"/>
        <w:tab w:val="num" w:pos="2160"/>
      </w:tabs>
      <w:spacing w:before="240" w:after="0" w:line="240" w:lineRule="auto"/>
      <w:ind w:left="2160" w:hanging="720"/>
      <w:outlineLvl w:val="3"/>
    </w:pPr>
    <w:rPr>
      <w:rFonts w:ascii="Times New Roman" w:eastAsia="SimSun" w:hAnsi="Times New Roman" w:cs="Times New Roman"/>
      <w:sz w:val="24"/>
      <w:szCs w:val="20"/>
      <w:lang w:eastAsia="en-AU"/>
    </w:rPr>
  </w:style>
  <w:style w:type="paragraph" w:customStyle="1" w:styleId="Levelifo">
    <w:name w:val="Level (i)fo"/>
    <w:basedOn w:val="Normal"/>
    <w:rsid w:val="00BD1D76"/>
    <w:pPr>
      <w:ind w:left="2160"/>
    </w:pPr>
  </w:style>
  <w:style w:type="paragraph" w:customStyle="1" w:styleId="LevelA0">
    <w:name w:val="Level(A)"/>
    <w:next w:val="LevelAfo0"/>
    <w:rsid w:val="00BD1D76"/>
    <w:pPr>
      <w:tabs>
        <w:tab w:val="num" w:pos="720"/>
        <w:tab w:val="num" w:pos="2880"/>
      </w:tabs>
      <w:spacing w:before="240" w:after="0" w:line="240" w:lineRule="auto"/>
      <w:ind w:left="2880" w:hanging="720"/>
      <w:outlineLvl w:val="4"/>
    </w:pPr>
    <w:rPr>
      <w:rFonts w:ascii="Times New Roman" w:eastAsia="SimSun" w:hAnsi="Times New Roman" w:cs="Times New Roman"/>
      <w:sz w:val="24"/>
      <w:szCs w:val="20"/>
      <w:lang w:eastAsia="en-AU"/>
    </w:rPr>
  </w:style>
  <w:style w:type="paragraph" w:customStyle="1" w:styleId="LevelAfo0">
    <w:name w:val="Level(A)fo"/>
    <w:basedOn w:val="Normal"/>
    <w:rsid w:val="00BD1D76"/>
    <w:pPr>
      <w:ind w:left="2880"/>
    </w:pPr>
  </w:style>
  <w:style w:type="paragraph" w:customStyle="1" w:styleId="LevelI0">
    <w:name w:val="Level(I)"/>
    <w:next w:val="LevelIfo0"/>
    <w:rsid w:val="00BD1D76"/>
    <w:pPr>
      <w:tabs>
        <w:tab w:val="num" w:pos="720"/>
        <w:tab w:val="num" w:pos="3560"/>
      </w:tabs>
      <w:spacing w:before="240" w:after="0" w:line="240" w:lineRule="auto"/>
      <w:ind w:left="3560" w:hanging="680"/>
      <w:outlineLvl w:val="5"/>
    </w:pPr>
    <w:rPr>
      <w:rFonts w:ascii="Times New Roman" w:eastAsia="SimSun" w:hAnsi="Times New Roman" w:cs="Times New Roman"/>
      <w:sz w:val="24"/>
      <w:szCs w:val="20"/>
      <w:lang w:eastAsia="en-AU"/>
    </w:rPr>
  </w:style>
  <w:style w:type="paragraph" w:customStyle="1" w:styleId="LevelIfo0">
    <w:name w:val="Level(I)fo"/>
    <w:basedOn w:val="Normal"/>
    <w:rsid w:val="00BD1D76"/>
    <w:pPr>
      <w:ind w:left="3600"/>
    </w:pPr>
  </w:style>
  <w:style w:type="paragraph" w:styleId="E-mailSignature">
    <w:name w:val="E-mail Signature"/>
    <w:basedOn w:val="Normal"/>
    <w:link w:val="E-mailSignatureChar"/>
    <w:semiHidden/>
    <w:rsid w:val="00BD1D76"/>
    <w:rPr>
      <w:rFonts w:cs="Angsana New"/>
      <w:sz w:val="20"/>
      <w:lang w:bidi="th-TH"/>
    </w:rPr>
  </w:style>
  <w:style w:type="character" w:customStyle="1" w:styleId="E-mailSignatureChar">
    <w:name w:val="E-mail Signature Char"/>
    <w:basedOn w:val="DefaultParagraphFont"/>
    <w:link w:val="E-mailSignature"/>
    <w:semiHidden/>
    <w:rsid w:val="00BD1D76"/>
    <w:rPr>
      <w:rFonts w:ascii="Times New Roman" w:eastAsia="SimSun" w:hAnsi="Times New Roman" w:cs="Angsana New"/>
      <w:sz w:val="20"/>
      <w:szCs w:val="20"/>
      <w:lang w:bidi="th-TH"/>
    </w:rPr>
  </w:style>
  <w:style w:type="character" w:styleId="CommentReference">
    <w:name w:val="annotation reference"/>
    <w:semiHidden/>
    <w:rsid w:val="00BD1D76"/>
    <w:rPr>
      <w:rFonts w:cs="Times New Roman"/>
      <w:sz w:val="16"/>
      <w:szCs w:val="16"/>
    </w:rPr>
  </w:style>
  <w:style w:type="paragraph" w:styleId="CommentText">
    <w:name w:val="annotation text"/>
    <w:basedOn w:val="Normal"/>
    <w:link w:val="CommentTextChar"/>
    <w:semiHidden/>
    <w:rsid w:val="00BD1D76"/>
    <w:rPr>
      <w:rFonts w:cs="Angsana New"/>
      <w:sz w:val="20"/>
      <w:lang w:bidi="th-TH"/>
    </w:rPr>
  </w:style>
  <w:style w:type="character" w:customStyle="1" w:styleId="CommentTextChar">
    <w:name w:val="Comment Text Char"/>
    <w:basedOn w:val="DefaultParagraphFont"/>
    <w:link w:val="CommentText"/>
    <w:semiHidden/>
    <w:rsid w:val="00BD1D76"/>
    <w:rPr>
      <w:rFonts w:ascii="Times New Roman" w:eastAsia="SimSun" w:hAnsi="Times New Roman" w:cs="Angsana New"/>
      <w:sz w:val="20"/>
      <w:szCs w:val="20"/>
      <w:lang w:bidi="th-TH"/>
    </w:rPr>
  </w:style>
  <w:style w:type="paragraph" w:styleId="CommentSubject">
    <w:name w:val="annotation subject"/>
    <w:basedOn w:val="CommentText"/>
    <w:next w:val="CommentText"/>
    <w:link w:val="CommentSubjectChar"/>
    <w:semiHidden/>
    <w:rsid w:val="00BD1D76"/>
    <w:rPr>
      <w:b/>
      <w:bCs/>
    </w:rPr>
  </w:style>
  <w:style w:type="character" w:customStyle="1" w:styleId="CommentSubjectChar">
    <w:name w:val="Comment Subject Char"/>
    <w:basedOn w:val="CommentTextChar"/>
    <w:link w:val="CommentSubject"/>
    <w:semiHidden/>
    <w:rsid w:val="00BD1D76"/>
    <w:rPr>
      <w:b/>
      <w:bCs/>
    </w:rPr>
  </w:style>
  <w:style w:type="character" w:styleId="Emphasis">
    <w:name w:val="Emphasis"/>
    <w:qFormat/>
    <w:rsid w:val="00BD1D76"/>
    <w:rPr>
      <w:rFonts w:cs="Times New Roman"/>
      <w:i/>
      <w:iCs/>
    </w:rPr>
  </w:style>
  <w:style w:type="character" w:styleId="FollowedHyperlink">
    <w:name w:val="FollowedHyperlink"/>
    <w:semiHidden/>
    <w:rsid w:val="00BD1D76"/>
    <w:rPr>
      <w:rFonts w:cs="Times New Roman"/>
      <w:color w:val="800080"/>
      <w:u w:val="single"/>
    </w:rPr>
  </w:style>
  <w:style w:type="character" w:styleId="HTMLAcronym">
    <w:name w:val="HTML Acronym"/>
    <w:semiHidden/>
    <w:rsid w:val="00BD1D76"/>
    <w:rPr>
      <w:rFonts w:cs="Times New Roman"/>
    </w:rPr>
  </w:style>
  <w:style w:type="character" w:styleId="HTMLCode">
    <w:name w:val="HTML Code"/>
    <w:semiHidden/>
    <w:rsid w:val="00BD1D76"/>
    <w:rPr>
      <w:rFonts w:ascii="Courier New" w:hAnsi="Courier New" w:cs="Courier New"/>
      <w:sz w:val="20"/>
      <w:szCs w:val="20"/>
    </w:rPr>
  </w:style>
  <w:style w:type="character" w:styleId="HTMLCite">
    <w:name w:val="HTML Cite"/>
    <w:semiHidden/>
    <w:rsid w:val="00BD1D76"/>
    <w:rPr>
      <w:rFonts w:cs="Times New Roman"/>
      <w:i/>
      <w:iCs/>
    </w:rPr>
  </w:style>
  <w:style w:type="character" w:styleId="HTMLDefinition">
    <w:name w:val="HTML Definition"/>
    <w:semiHidden/>
    <w:rsid w:val="00BD1D76"/>
    <w:rPr>
      <w:rFonts w:cs="Times New Roman"/>
      <w:i/>
      <w:iCs/>
    </w:rPr>
  </w:style>
  <w:style w:type="character" w:styleId="HTMLKeyboard">
    <w:name w:val="HTML Keyboard"/>
    <w:semiHidden/>
    <w:rsid w:val="00BD1D76"/>
    <w:rPr>
      <w:rFonts w:ascii="Courier New" w:hAnsi="Courier New" w:cs="Courier New"/>
      <w:sz w:val="20"/>
      <w:szCs w:val="20"/>
    </w:rPr>
  </w:style>
  <w:style w:type="character" w:styleId="HTMLSample">
    <w:name w:val="HTML Sample"/>
    <w:semiHidden/>
    <w:rsid w:val="00BD1D76"/>
    <w:rPr>
      <w:rFonts w:ascii="Courier New" w:hAnsi="Courier New" w:cs="Courier New"/>
    </w:rPr>
  </w:style>
  <w:style w:type="character" w:styleId="HTMLTypewriter">
    <w:name w:val="HTML Typewriter"/>
    <w:semiHidden/>
    <w:rsid w:val="00BD1D76"/>
    <w:rPr>
      <w:rFonts w:ascii="Courier New" w:hAnsi="Courier New" w:cs="Courier New"/>
      <w:sz w:val="20"/>
      <w:szCs w:val="20"/>
    </w:rPr>
  </w:style>
  <w:style w:type="character" w:styleId="HTMLVariable">
    <w:name w:val="HTML Variable"/>
    <w:semiHidden/>
    <w:rsid w:val="00BD1D76"/>
    <w:rPr>
      <w:rFonts w:cs="Times New Roman"/>
      <w:i/>
      <w:iCs/>
    </w:rPr>
  </w:style>
  <w:style w:type="character" w:styleId="Hyperlink">
    <w:name w:val="Hyperlink"/>
    <w:uiPriority w:val="99"/>
    <w:rsid w:val="00BD1D76"/>
    <w:rPr>
      <w:rFonts w:cs="Times New Roman"/>
      <w:color w:val="0000FF"/>
      <w:u w:val="single"/>
    </w:rPr>
  </w:style>
  <w:style w:type="character" w:styleId="LineNumber">
    <w:name w:val="line number"/>
    <w:semiHidden/>
    <w:rsid w:val="00BD1D76"/>
    <w:rPr>
      <w:rFonts w:cs="Times New Roman"/>
    </w:rPr>
  </w:style>
  <w:style w:type="character" w:styleId="Strong">
    <w:name w:val="Strong"/>
    <w:qFormat/>
    <w:rsid w:val="00BD1D76"/>
    <w:rPr>
      <w:rFonts w:cs="Times New Roman"/>
      <w:b/>
      <w:bCs/>
    </w:rPr>
  </w:style>
  <w:style w:type="table" w:styleId="TableGrid">
    <w:name w:val="Table Grid"/>
    <w:basedOn w:val="TableNormal"/>
    <w:rsid w:val="00BD1D76"/>
    <w:pPr>
      <w:spacing w:before="240"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Address">
    <w:name w:val="HTML Address"/>
    <w:basedOn w:val="Normal"/>
    <w:link w:val="HTMLAddressChar"/>
    <w:semiHidden/>
    <w:rsid w:val="00BD1D76"/>
    <w:rPr>
      <w:rFonts w:cs="Angsana New"/>
      <w:i/>
      <w:iCs/>
      <w:sz w:val="20"/>
      <w:lang w:bidi="th-TH"/>
    </w:rPr>
  </w:style>
  <w:style w:type="character" w:customStyle="1" w:styleId="HTMLAddressChar">
    <w:name w:val="HTML Address Char"/>
    <w:basedOn w:val="DefaultParagraphFont"/>
    <w:link w:val="HTMLAddress"/>
    <w:semiHidden/>
    <w:rsid w:val="00BD1D76"/>
    <w:rPr>
      <w:rFonts w:ascii="Times New Roman" w:eastAsia="SimSun" w:hAnsi="Times New Roman" w:cs="Angsana New"/>
      <w:i/>
      <w:iCs/>
      <w:sz w:val="20"/>
      <w:szCs w:val="20"/>
      <w:lang w:bidi="th-TH"/>
    </w:rPr>
  </w:style>
  <w:style w:type="paragraph" w:styleId="HTMLPreformatted">
    <w:name w:val="HTML Preformatted"/>
    <w:basedOn w:val="Normal"/>
    <w:link w:val="HTMLPreformattedChar"/>
    <w:semiHidden/>
    <w:rsid w:val="00BD1D76"/>
    <w:rPr>
      <w:rFonts w:ascii="Courier New" w:hAnsi="Courier New" w:cs="Angsana New"/>
      <w:sz w:val="20"/>
      <w:lang w:bidi="th-TH"/>
    </w:rPr>
  </w:style>
  <w:style w:type="character" w:customStyle="1" w:styleId="HTMLPreformattedChar">
    <w:name w:val="HTML Preformatted Char"/>
    <w:basedOn w:val="DefaultParagraphFont"/>
    <w:link w:val="HTMLPreformatted"/>
    <w:semiHidden/>
    <w:rsid w:val="00BD1D76"/>
    <w:rPr>
      <w:rFonts w:ascii="Courier New" w:eastAsia="SimSun" w:hAnsi="Courier New" w:cs="Angsana New"/>
      <w:sz w:val="20"/>
      <w:szCs w:val="20"/>
      <w:lang w:bidi="th-TH"/>
    </w:rPr>
  </w:style>
  <w:style w:type="paragraph" w:styleId="NoteHeading">
    <w:name w:val="Note Heading"/>
    <w:basedOn w:val="Normal"/>
    <w:next w:val="Normal"/>
    <w:link w:val="NoteHeadingChar"/>
    <w:semiHidden/>
    <w:rsid w:val="00BD1D76"/>
    <w:rPr>
      <w:rFonts w:cs="Angsana New"/>
      <w:sz w:val="20"/>
      <w:lang w:bidi="th-TH"/>
    </w:rPr>
  </w:style>
  <w:style w:type="character" w:customStyle="1" w:styleId="NoteHeadingChar">
    <w:name w:val="Note Heading Char"/>
    <w:basedOn w:val="DefaultParagraphFont"/>
    <w:link w:val="NoteHeading"/>
    <w:semiHidden/>
    <w:rsid w:val="00BD1D76"/>
    <w:rPr>
      <w:rFonts w:ascii="Times New Roman" w:eastAsia="SimSun" w:hAnsi="Times New Roman" w:cs="Angsana New"/>
      <w:sz w:val="20"/>
      <w:szCs w:val="20"/>
      <w:lang w:bidi="th-TH"/>
    </w:rPr>
  </w:style>
  <w:style w:type="paragraph" w:styleId="Salutation">
    <w:name w:val="Salutation"/>
    <w:basedOn w:val="Normal"/>
    <w:next w:val="Normal"/>
    <w:link w:val="SalutationChar"/>
    <w:semiHidden/>
    <w:rsid w:val="00BD1D76"/>
    <w:rPr>
      <w:rFonts w:cs="Angsana New"/>
      <w:sz w:val="20"/>
      <w:lang w:bidi="th-TH"/>
    </w:rPr>
  </w:style>
  <w:style w:type="character" w:customStyle="1" w:styleId="SalutationChar">
    <w:name w:val="Salutation Char"/>
    <w:basedOn w:val="DefaultParagraphFont"/>
    <w:link w:val="Salutation"/>
    <w:semiHidden/>
    <w:rsid w:val="00BD1D76"/>
    <w:rPr>
      <w:rFonts w:ascii="Times New Roman" w:eastAsia="SimSun" w:hAnsi="Times New Roman" w:cs="Angsana New"/>
      <w:sz w:val="20"/>
      <w:szCs w:val="20"/>
      <w:lang w:bidi="th-TH"/>
    </w:rPr>
  </w:style>
  <w:style w:type="paragraph" w:customStyle="1" w:styleId="ScheduleHeading">
    <w:name w:val="ScheduleHeading"/>
    <w:aliases w:val="s2"/>
    <w:basedOn w:val="Title"/>
    <w:next w:val="Normal"/>
    <w:rsid w:val="00BD1D76"/>
    <w:rPr>
      <w:caps/>
    </w:rPr>
  </w:style>
  <w:style w:type="paragraph" w:customStyle="1" w:styleId="Schedule">
    <w:name w:val="Schedule#"/>
    <w:aliases w:val="s1"/>
    <w:basedOn w:val="Title"/>
    <w:next w:val="ScheduleHeading"/>
    <w:rsid w:val="00BD1D76"/>
    <w:pPr>
      <w:numPr>
        <w:numId w:val="2"/>
      </w:numPr>
    </w:pPr>
    <w:rPr>
      <w:caps/>
    </w:rPr>
  </w:style>
  <w:style w:type="paragraph" w:customStyle="1" w:styleId="AnnexureHeading">
    <w:name w:val="AnnexureHeading"/>
    <w:aliases w:val="a2"/>
    <w:basedOn w:val="Title"/>
    <w:next w:val="Normal"/>
    <w:rsid w:val="00BD1D76"/>
    <w:rPr>
      <w:caps/>
    </w:rPr>
  </w:style>
  <w:style w:type="paragraph" w:customStyle="1" w:styleId="Annexure">
    <w:name w:val="Annexure#"/>
    <w:aliases w:val="a1"/>
    <w:basedOn w:val="Title"/>
    <w:next w:val="AnnexureHeading"/>
    <w:rsid w:val="00BD1D76"/>
    <w:pPr>
      <w:numPr>
        <w:numId w:val="3"/>
      </w:numPr>
    </w:pPr>
    <w:rPr>
      <w:caps/>
    </w:rPr>
  </w:style>
  <w:style w:type="paragraph" w:customStyle="1" w:styleId="ExhibitHeading">
    <w:name w:val="ExhibitHeading"/>
    <w:aliases w:val="e2"/>
    <w:basedOn w:val="Title"/>
    <w:next w:val="Normal"/>
    <w:rsid w:val="00BD1D76"/>
    <w:rPr>
      <w:caps/>
    </w:rPr>
  </w:style>
  <w:style w:type="paragraph" w:customStyle="1" w:styleId="Exhibit">
    <w:name w:val="Exhibit#"/>
    <w:aliases w:val="e1"/>
    <w:basedOn w:val="Title"/>
    <w:next w:val="ExhibitHeading"/>
    <w:rsid w:val="00BD1D76"/>
    <w:pPr>
      <w:numPr>
        <w:numId w:val="4"/>
      </w:numPr>
    </w:pPr>
    <w:rPr>
      <w:caps/>
    </w:rPr>
  </w:style>
  <w:style w:type="paragraph" w:customStyle="1" w:styleId="TableofContents">
    <w:name w:val="Table of Contents"/>
    <w:basedOn w:val="Title"/>
    <w:rsid w:val="00BD1D76"/>
    <w:pPr>
      <w:spacing w:after="240"/>
    </w:pPr>
    <w:rPr>
      <w:szCs w:val="24"/>
    </w:rPr>
  </w:style>
  <w:style w:type="paragraph" w:styleId="NormalIndent">
    <w:name w:val="Normal Indent"/>
    <w:basedOn w:val="Normal"/>
    <w:rsid w:val="00BD1D76"/>
    <w:pPr>
      <w:ind w:left="720"/>
    </w:pPr>
  </w:style>
  <w:style w:type="paragraph" w:customStyle="1" w:styleId="LevelAfo1">
    <w:name w:val="Level (A)fo"/>
    <w:basedOn w:val="Normal"/>
    <w:rsid w:val="00BD1D76"/>
    <w:pPr>
      <w:ind w:left="2880"/>
    </w:pPr>
  </w:style>
  <w:style w:type="paragraph" w:customStyle="1" w:styleId="LevelIfo1">
    <w:name w:val="Level (I)fo"/>
    <w:basedOn w:val="Normal"/>
    <w:rsid w:val="00BD1D76"/>
    <w:pPr>
      <w:ind w:left="3600"/>
    </w:pPr>
  </w:style>
  <w:style w:type="paragraph" w:styleId="FootnoteText">
    <w:name w:val="footnote text"/>
    <w:basedOn w:val="Normal"/>
    <w:next w:val="footnotetextfo"/>
    <w:link w:val="FootnoteTextChar"/>
    <w:semiHidden/>
    <w:rsid w:val="00BD1D76"/>
    <w:pPr>
      <w:ind w:left="720" w:hanging="720"/>
    </w:pPr>
    <w:rPr>
      <w:rFonts w:cs="Angsana New"/>
      <w:sz w:val="20"/>
      <w:lang w:bidi="th-TH"/>
    </w:rPr>
  </w:style>
  <w:style w:type="character" w:customStyle="1" w:styleId="FootnoteTextChar">
    <w:name w:val="Footnote Text Char"/>
    <w:basedOn w:val="DefaultParagraphFont"/>
    <w:link w:val="FootnoteText"/>
    <w:semiHidden/>
    <w:rsid w:val="00BD1D76"/>
    <w:rPr>
      <w:rFonts w:ascii="Times New Roman" w:eastAsia="SimSun" w:hAnsi="Times New Roman" w:cs="Angsana New"/>
      <w:sz w:val="20"/>
      <w:szCs w:val="20"/>
      <w:lang w:bidi="th-TH"/>
    </w:rPr>
  </w:style>
  <w:style w:type="paragraph" w:customStyle="1" w:styleId="footnotetextfo">
    <w:name w:val="footnote text fo"/>
    <w:basedOn w:val="FootnoteText"/>
    <w:rsid w:val="00BD1D76"/>
    <w:pPr>
      <w:ind w:firstLine="0"/>
    </w:pPr>
  </w:style>
  <w:style w:type="paragraph" w:styleId="DocumentMap">
    <w:name w:val="Document Map"/>
    <w:basedOn w:val="Normal"/>
    <w:link w:val="DocumentMapChar"/>
    <w:semiHidden/>
    <w:rsid w:val="00BD1D76"/>
    <w:pPr>
      <w:shd w:val="clear" w:color="auto" w:fill="000080"/>
    </w:pPr>
    <w:rPr>
      <w:rFonts w:cs="Angsana New"/>
      <w:sz w:val="2"/>
      <w:lang w:bidi="th-TH"/>
    </w:rPr>
  </w:style>
  <w:style w:type="character" w:customStyle="1" w:styleId="DocumentMapChar">
    <w:name w:val="Document Map Char"/>
    <w:basedOn w:val="DefaultParagraphFont"/>
    <w:link w:val="DocumentMap"/>
    <w:semiHidden/>
    <w:rsid w:val="00BD1D76"/>
    <w:rPr>
      <w:rFonts w:ascii="Times New Roman" w:eastAsia="SimSun" w:hAnsi="Times New Roman" w:cs="Angsana New"/>
      <w:sz w:val="2"/>
      <w:szCs w:val="20"/>
      <w:shd w:val="clear" w:color="auto" w:fill="000080"/>
      <w:lang w:bidi="th-TH"/>
    </w:rPr>
  </w:style>
  <w:style w:type="paragraph" w:styleId="EnvelopeAddress">
    <w:name w:val="envelope address"/>
    <w:basedOn w:val="Normal"/>
    <w:rsid w:val="00BD1D76"/>
    <w:pPr>
      <w:framePr w:w="7920" w:h="1980" w:hRule="exact" w:hSpace="180" w:wrap="auto" w:hAnchor="page" w:xAlign="center" w:yAlign="bottom"/>
      <w:ind w:left="2880"/>
    </w:pPr>
  </w:style>
  <w:style w:type="paragraph" w:styleId="EnvelopeReturn">
    <w:name w:val="envelope return"/>
    <w:basedOn w:val="Normal"/>
    <w:rsid w:val="00BD1D76"/>
  </w:style>
  <w:style w:type="paragraph" w:styleId="PlainText">
    <w:name w:val="Plain Text"/>
    <w:basedOn w:val="Normal"/>
    <w:link w:val="PlainTextChar"/>
    <w:rsid w:val="00BD1D76"/>
    <w:rPr>
      <w:rFonts w:ascii="Courier New" w:hAnsi="Courier New" w:cs="Angsana New"/>
      <w:sz w:val="20"/>
      <w:lang w:bidi="th-TH"/>
    </w:rPr>
  </w:style>
  <w:style w:type="character" w:customStyle="1" w:styleId="PlainTextChar">
    <w:name w:val="Plain Text Char"/>
    <w:basedOn w:val="DefaultParagraphFont"/>
    <w:link w:val="PlainText"/>
    <w:rsid w:val="00BD1D76"/>
    <w:rPr>
      <w:rFonts w:ascii="Courier New" w:eastAsia="SimSun" w:hAnsi="Courier New" w:cs="Angsana New"/>
      <w:sz w:val="20"/>
      <w:szCs w:val="20"/>
      <w:lang w:bidi="th-TH"/>
    </w:rPr>
  </w:style>
  <w:style w:type="paragraph" w:customStyle="1" w:styleId="ExecutionClause">
    <w:name w:val="Execution Clause"/>
    <w:basedOn w:val="Normal"/>
    <w:rsid w:val="00BD1D76"/>
    <w:pPr>
      <w:spacing w:after="720"/>
    </w:pPr>
    <w:rPr>
      <w:b/>
    </w:rPr>
  </w:style>
  <w:style w:type="paragraph" w:customStyle="1" w:styleId="leftsignature">
    <w:name w:val="leftsignature"/>
    <w:basedOn w:val="Normal"/>
    <w:rsid w:val="00BD1D76"/>
    <w:pPr>
      <w:pBdr>
        <w:top w:val="single" w:sz="4" w:space="1" w:color="auto"/>
      </w:pBdr>
      <w:spacing w:before="0" w:after="240"/>
      <w:ind w:right="432"/>
    </w:pPr>
    <w:rPr>
      <w:sz w:val="20"/>
    </w:rPr>
  </w:style>
  <w:style w:type="paragraph" w:customStyle="1" w:styleId="topsignature">
    <w:name w:val="topsignature"/>
    <w:basedOn w:val="Normal"/>
    <w:rsid w:val="00BD1D76"/>
    <w:pPr>
      <w:pBdr>
        <w:top w:val="single" w:sz="4" w:space="1" w:color="auto"/>
      </w:pBdr>
      <w:spacing w:before="720" w:after="240"/>
      <w:ind w:left="691"/>
    </w:pPr>
    <w:rPr>
      <w:sz w:val="20"/>
    </w:rPr>
  </w:style>
  <w:style w:type="paragraph" w:customStyle="1" w:styleId="rightsignature">
    <w:name w:val="rightsignature"/>
    <w:basedOn w:val="leftsignature"/>
    <w:next w:val="rightsignaturefo"/>
    <w:rsid w:val="00BD1D76"/>
    <w:pPr>
      <w:ind w:left="720" w:right="0"/>
    </w:pPr>
  </w:style>
  <w:style w:type="paragraph" w:customStyle="1" w:styleId="rightsignaturefo">
    <w:name w:val="rightsignaturefo"/>
    <w:basedOn w:val="Normal"/>
    <w:rsid w:val="00BD1D76"/>
    <w:pPr>
      <w:ind w:left="720"/>
    </w:pPr>
  </w:style>
  <w:style w:type="paragraph" w:customStyle="1" w:styleId="csright">
    <w:name w:val="csright"/>
    <w:basedOn w:val="Normal"/>
    <w:rsid w:val="00BD1D76"/>
    <w:pPr>
      <w:spacing w:before="1440" w:after="720"/>
    </w:pPr>
  </w:style>
  <w:style w:type="paragraph" w:customStyle="1" w:styleId="cstopsignature">
    <w:name w:val="cstopsignature"/>
    <w:basedOn w:val="Normal"/>
    <w:rsid w:val="00BD1D76"/>
    <w:pPr>
      <w:pBdr>
        <w:top w:val="single" w:sz="4" w:space="1" w:color="auto"/>
      </w:pBdr>
      <w:spacing w:before="2160" w:after="720"/>
      <w:ind w:left="692"/>
    </w:pPr>
    <w:rPr>
      <w:sz w:val="20"/>
    </w:rPr>
  </w:style>
  <w:style w:type="paragraph" w:customStyle="1" w:styleId="QuoteSource">
    <w:name w:val="QuoteSource"/>
    <w:basedOn w:val="Normal"/>
    <w:next w:val="Normal"/>
    <w:rsid w:val="00BD1D76"/>
    <w:pPr>
      <w:jc w:val="right"/>
    </w:pPr>
    <w:rPr>
      <w:sz w:val="20"/>
    </w:rPr>
  </w:style>
  <w:style w:type="paragraph" w:customStyle="1" w:styleId="QuoteText">
    <w:name w:val="QuoteText"/>
    <w:basedOn w:val="Normal"/>
    <w:next w:val="QuoteSource"/>
    <w:rsid w:val="00BD1D76"/>
    <w:pPr>
      <w:ind w:left="720"/>
    </w:pPr>
    <w:rPr>
      <w:sz w:val="20"/>
    </w:rPr>
  </w:style>
  <w:style w:type="paragraph" w:customStyle="1" w:styleId="Coversheet">
    <w:name w:val="Coversheet"/>
    <w:basedOn w:val="Normal"/>
    <w:rsid w:val="00BD1D76"/>
    <w:rPr>
      <w:rFonts w:ascii="Arial" w:hAnsi="Arial"/>
      <w:sz w:val="20"/>
      <w:szCs w:val="22"/>
    </w:rPr>
  </w:style>
  <w:style w:type="paragraph" w:customStyle="1" w:styleId="CoversheetHeading">
    <w:name w:val="CoversheetHeading"/>
    <w:basedOn w:val="Coversheet"/>
    <w:next w:val="Coversheet"/>
    <w:rsid w:val="00BD1D76"/>
    <w:pPr>
      <w:keepNext/>
    </w:pPr>
    <w:rPr>
      <w:b/>
    </w:rPr>
  </w:style>
  <w:style w:type="paragraph" w:styleId="Date">
    <w:name w:val="Date"/>
    <w:basedOn w:val="Normal"/>
    <w:next w:val="Normal"/>
    <w:link w:val="DateChar"/>
    <w:rsid w:val="00BD1D76"/>
    <w:rPr>
      <w:rFonts w:cs="Angsana New"/>
      <w:sz w:val="20"/>
      <w:lang w:bidi="th-TH"/>
    </w:rPr>
  </w:style>
  <w:style w:type="character" w:customStyle="1" w:styleId="DateChar">
    <w:name w:val="Date Char"/>
    <w:basedOn w:val="DefaultParagraphFont"/>
    <w:link w:val="Date"/>
    <w:rsid w:val="00BD1D76"/>
    <w:rPr>
      <w:rFonts w:ascii="Times New Roman" w:eastAsia="SimSun" w:hAnsi="Times New Roman" w:cs="Angsana New"/>
      <w:sz w:val="20"/>
      <w:szCs w:val="20"/>
      <w:lang w:bidi="th-TH"/>
    </w:rPr>
  </w:style>
  <w:style w:type="paragraph" w:styleId="EndnoteText">
    <w:name w:val="endnote text"/>
    <w:basedOn w:val="Normal"/>
    <w:link w:val="EndnoteTextChar"/>
    <w:semiHidden/>
    <w:rsid w:val="00BD1D76"/>
    <w:rPr>
      <w:rFonts w:cs="Angsana New"/>
      <w:sz w:val="20"/>
      <w:lang w:bidi="th-TH"/>
    </w:rPr>
  </w:style>
  <w:style w:type="character" w:customStyle="1" w:styleId="EndnoteTextChar">
    <w:name w:val="Endnote Text Char"/>
    <w:basedOn w:val="DefaultParagraphFont"/>
    <w:link w:val="EndnoteText"/>
    <w:semiHidden/>
    <w:rsid w:val="00BD1D76"/>
    <w:rPr>
      <w:rFonts w:ascii="Times New Roman" w:eastAsia="SimSun" w:hAnsi="Times New Roman" w:cs="Angsana New"/>
      <w:sz w:val="20"/>
      <w:szCs w:val="20"/>
      <w:lang w:bidi="th-TH"/>
    </w:rPr>
  </w:style>
  <w:style w:type="paragraph" w:styleId="MacroText">
    <w:name w:val="macro"/>
    <w:link w:val="MacroTextChar"/>
    <w:semiHidden/>
    <w:rsid w:val="00BD1D76"/>
    <w:pPr>
      <w:tabs>
        <w:tab w:val="left" w:pos="480"/>
        <w:tab w:val="left" w:pos="960"/>
        <w:tab w:val="left" w:pos="1440"/>
        <w:tab w:val="left" w:pos="1920"/>
        <w:tab w:val="left" w:pos="2400"/>
        <w:tab w:val="left" w:pos="2880"/>
        <w:tab w:val="left" w:pos="3360"/>
        <w:tab w:val="left" w:pos="3840"/>
        <w:tab w:val="left" w:pos="4320"/>
      </w:tabs>
      <w:spacing w:before="240" w:after="0" w:line="240" w:lineRule="auto"/>
    </w:pPr>
    <w:rPr>
      <w:rFonts w:ascii="Courier New" w:eastAsia="SimSun" w:hAnsi="Courier New" w:cs="Courier New"/>
      <w:sz w:val="20"/>
      <w:szCs w:val="20"/>
    </w:rPr>
  </w:style>
  <w:style w:type="character" w:customStyle="1" w:styleId="MacroTextChar">
    <w:name w:val="Macro Text Char"/>
    <w:basedOn w:val="DefaultParagraphFont"/>
    <w:link w:val="MacroText"/>
    <w:semiHidden/>
    <w:rsid w:val="00BD1D76"/>
    <w:rPr>
      <w:rFonts w:ascii="Courier New" w:eastAsia="SimSun" w:hAnsi="Courier New" w:cs="Courier New"/>
      <w:sz w:val="20"/>
      <w:szCs w:val="20"/>
    </w:rPr>
  </w:style>
  <w:style w:type="paragraph" w:styleId="NormalWeb">
    <w:name w:val="Normal (Web)"/>
    <w:basedOn w:val="Normal"/>
    <w:rsid w:val="00BD1D76"/>
    <w:rPr>
      <w:szCs w:val="24"/>
    </w:rPr>
  </w:style>
  <w:style w:type="table" w:styleId="Table3Deffects1">
    <w:name w:val="Table 3D effects 1"/>
    <w:basedOn w:val="TableNormal"/>
    <w:rsid w:val="00BD1D76"/>
    <w:pPr>
      <w:spacing w:before="240" w:after="0" w:line="240" w:lineRule="auto"/>
    </w:pPr>
    <w:rPr>
      <w:rFonts w:ascii="New York" w:eastAsia="SimSun" w:hAnsi="New York" w:cs="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D1D76"/>
    <w:pPr>
      <w:spacing w:before="240" w:after="0" w:line="240" w:lineRule="auto"/>
    </w:pPr>
    <w:rPr>
      <w:rFonts w:ascii="New York" w:eastAsia="SimSun" w:hAnsi="New York"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BD1D76"/>
    <w:pPr>
      <w:spacing w:before="240" w:after="0" w:line="240" w:lineRule="auto"/>
    </w:pPr>
    <w:rPr>
      <w:rFonts w:ascii="New York" w:eastAsia="SimSun" w:hAnsi="New York"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BD1D76"/>
    <w:pPr>
      <w:spacing w:before="240" w:after="0" w:line="240" w:lineRule="auto"/>
    </w:pPr>
    <w:rPr>
      <w:rFonts w:ascii="New York" w:eastAsia="SimSun" w:hAnsi="New York"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BD1D76"/>
    <w:pPr>
      <w:spacing w:before="240" w:after="0" w:line="240" w:lineRule="auto"/>
    </w:pPr>
    <w:rPr>
      <w:rFonts w:ascii="New York" w:eastAsia="SimSun" w:hAnsi="New York"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BD1D76"/>
    <w:pPr>
      <w:spacing w:before="240" w:after="0" w:line="240" w:lineRule="auto"/>
    </w:pPr>
    <w:rPr>
      <w:rFonts w:ascii="New York" w:eastAsia="SimSun" w:hAnsi="New York"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BD1D76"/>
    <w:pPr>
      <w:spacing w:before="240" w:after="0" w:line="240" w:lineRule="auto"/>
    </w:pPr>
    <w:rPr>
      <w:rFonts w:ascii="New York" w:eastAsia="SimSun" w:hAnsi="New York"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BD1D76"/>
    <w:pPr>
      <w:spacing w:before="240" w:after="0" w:line="240" w:lineRule="auto"/>
    </w:pPr>
    <w:rPr>
      <w:rFonts w:ascii="New York" w:eastAsia="SimSun" w:hAnsi="New York"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D1D76"/>
    <w:pPr>
      <w:spacing w:before="240" w:after="0" w:line="240" w:lineRule="auto"/>
    </w:pPr>
    <w:rPr>
      <w:rFonts w:ascii="New York" w:eastAsia="SimSun" w:hAnsi="New York"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D1D76"/>
    <w:pPr>
      <w:spacing w:before="240" w:after="0" w:line="240" w:lineRule="auto"/>
    </w:pPr>
    <w:rPr>
      <w:rFonts w:ascii="New York" w:eastAsia="SimSun" w:hAnsi="New York"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D1D76"/>
    <w:pPr>
      <w:spacing w:before="240" w:after="0" w:line="240" w:lineRule="auto"/>
    </w:pPr>
    <w:rPr>
      <w:rFonts w:ascii="New York" w:eastAsia="SimSun" w:hAnsi="New York"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BD1D76"/>
    <w:pPr>
      <w:spacing w:before="240" w:after="0" w:line="240" w:lineRule="auto"/>
    </w:pPr>
    <w:rPr>
      <w:rFonts w:ascii="New York" w:eastAsia="SimSun" w:hAnsi="New York" w:cs="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BD1D76"/>
    <w:pPr>
      <w:spacing w:before="240" w:after="0" w:line="240" w:lineRule="auto"/>
    </w:pPr>
    <w:rPr>
      <w:rFonts w:ascii="New York" w:eastAsia="SimSun" w:hAnsi="New York"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BD1D76"/>
    <w:pPr>
      <w:spacing w:before="240" w:after="0" w:line="240" w:lineRule="auto"/>
    </w:pPr>
    <w:rPr>
      <w:rFonts w:ascii="New York" w:eastAsia="SimSun" w:hAnsi="New York" w:cs="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BD1D76"/>
    <w:pPr>
      <w:spacing w:before="240" w:after="0" w:line="240" w:lineRule="auto"/>
    </w:pPr>
    <w:rPr>
      <w:rFonts w:ascii="New York" w:eastAsia="SimSun" w:hAnsi="New York"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BD1D76"/>
    <w:pPr>
      <w:spacing w:before="240" w:after="0" w:line="240" w:lineRule="auto"/>
    </w:pPr>
    <w:rPr>
      <w:rFonts w:ascii="New York" w:eastAsia="SimSun" w:hAnsi="New York"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D1D76"/>
    <w:pPr>
      <w:spacing w:before="240" w:after="0" w:line="240" w:lineRule="auto"/>
    </w:pPr>
    <w:rPr>
      <w:rFonts w:ascii="New York" w:eastAsia="SimSun" w:hAnsi="New York"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BD1D76"/>
    <w:pPr>
      <w:spacing w:before="240" w:after="0" w:line="240" w:lineRule="auto"/>
    </w:pPr>
    <w:rPr>
      <w:rFonts w:ascii="New York" w:eastAsia="SimSun" w:hAnsi="New York"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BD1D76"/>
    <w:pPr>
      <w:spacing w:before="240" w:after="0" w:line="240" w:lineRule="auto"/>
    </w:pPr>
    <w:rPr>
      <w:rFonts w:ascii="New York" w:eastAsia="SimSun" w:hAnsi="New York"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BD1D76"/>
    <w:pPr>
      <w:spacing w:before="240" w:after="0" w:line="240" w:lineRule="auto"/>
    </w:pPr>
    <w:rPr>
      <w:rFonts w:ascii="New York" w:eastAsia="SimSun" w:hAnsi="New York"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BD1D76"/>
    <w:pPr>
      <w:spacing w:before="240" w:after="0" w:line="240" w:lineRule="auto"/>
    </w:pPr>
    <w:rPr>
      <w:rFonts w:ascii="New York" w:eastAsia="SimSun" w:hAnsi="New York"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BD1D76"/>
    <w:pPr>
      <w:spacing w:before="240" w:after="0" w:line="240" w:lineRule="auto"/>
    </w:pPr>
    <w:rPr>
      <w:rFonts w:ascii="New York" w:eastAsia="SimSun" w:hAnsi="New York"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BD1D76"/>
    <w:pPr>
      <w:spacing w:before="240" w:after="0" w:line="240" w:lineRule="auto"/>
    </w:pPr>
    <w:rPr>
      <w:rFonts w:ascii="New York" w:eastAsia="SimSun" w:hAnsi="New York"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BD1D76"/>
    <w:pPr>
      <w:spacing w:before="240" w:after="0" w:line="240" w:lineRule="auto"/>
    </w:pPr>
    <w:rPr>
      <w:rFonts w:ascii="New York" w:eastAsia="SimSun" w:hAnsi="New York"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BD1D76"/>
    <w:pPr>
      <w:spacing w:before="240" w:after="0" w:line="240" w:lineRule="auto"/>
    </w:pPr>
    <w:rPr>
      <w:rFonts w:ascii="New York" w:eastAsia="SimSun" w:hAnsi="New York"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BD1D76"/>
    <w:pPr>
      <w:spacing w:before="240" w:after="0" w:line="240" w:lineRule="auto"/>
    </w:pPr>
    <w:rPr>
      <w:rFonts w:ascii="New York" w:eastAsia="SimSun" w:hAnsi="New York"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BD1D76"/>
    <w:pPr>
      <w:spacing w:before="240" w:after="0" w:line="240" w:lineRule="auto"/>
    </w:pPr>
    <w:rPr>
      <w:rFonts w:ascii="New York" w:eastAsia="SimSun" w:hAnsi="New York"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BD1D76"/>
    <w:pPr>
      <w:spacing w:before="240" w:after="0" w:line="240" w:lineRule="auto"/>
    </w:pPr>
    <w:rPr>
      <w:rFonts w:ascii="New York" w:eastAsia="SimSun" w:hAnsi="New York"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BD1D76"/>
    <w:pPr>
      <w:spacing w:before="240" w:after="0" w:line="240" w:lineRule="auto"/>
    </w:pPr>
    <w:rPr>
      <w:rFonts w:ascii="New York" w:eastAsia="SimSun" w:hAnsi="New York"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D1D76"/>
    <w:pPr>
      <w:spacing w:before="240" w:after="0" w:line="240" w:lineRule="auto"/>
    </w:pPr>
    <w:rPr>
      <w:rFonts w:ascii="New York" w:eastAsia="SimSun" w:hAnsi="New York"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BD1D76"/>
    <w:pPr>
      <w:spacing w:before="240" w:after="0" w:line="240" w:lineRule="auto"/>
    </w:pPr>
    <w:rPr>
      <w:rFonts w:ascii="New York" w:eastAsia="SimSun" w:hAnsi="New York"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BD1D76"/>
    <w:pPr>
      <w:spacing w:before="240" w:after="0" w:line="240" w:lineRule="auto"/>
    </w:pPr>
    <w:rPr>
      <w:rFonts w:ascii="New York" w:eastAsia="SimSun" w:hAnsi="New York"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BD1D76"/>
    <w:pPr>
      <w:spacing w:before="240" w:after="0" w:line="240" w:lineRule="auto"/>
    </w:pPr>
    <w:rPr>
      <w:rFonts w:ascii="New York" w:eastAsia="SimSun" w:hAnsi="New York"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D1D76"/>
    <w:pPr>
      <w:spacing w:before="240" w:after="0" w:line="240" w:lineRule="auto"/>
    </w:pPr>
    <w:rPr>
      <w:rFonts w:ascii="New York" w:eastAsia="SimSun" w:hAnsi="New York"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D1D76"/>
    <w:pPr>
      <w:spacing w:before="240" w:after="0" w:line="240" w:lineRule="auto"/>
    </w:pPr>
    <w:rPr>
      <w:rFonts w:ascii="New York" w:eastAsia="SimSun" w:hAnsi="New York"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D1D76"/>
    <w:pPr>
      <w:spacing w:before="240" w:after="0" w:line="240" w:lineRule="auto"/>
    </w:pPr>
    <w:rPr>
      <w:rFonts w:ascii="New York" w:eastAsia="SimSun" w:hAnsi="New York" w:cs="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D1D76"/>
    <w:pPr>
      <w:spacing w:before="240" w:after="0" w:line="240" w:lineRule="auto"/>
    </w:pPr>
    <w:rPr>
      <w:rFonts w:ascii="New York" w:eastAsia="SimSun" w:hAnsi="New York"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D1D76"/>
    <w:pPr>
      <w:spacing w:before="240" w:after="0" w:line="240" w:lineRule="auto"/>
    </w:pPr>
    <w:rPr>
      <w:rFonts w:ascii="New York" w:eastAsia="SimSun" w:hAnsi="New York"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BD1D76"/>
    <w:pPr>
      <w:spacing w:before="240" w:after="0" w:line="240" w:lineRule="auto"/>
    </w:pPr>
    <w:rPr>
      <w:rFonts w:ascii="New York" w:eastAsia="SimSun" w:hAnsi="New York"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BD1D76"/>
    <w:pPr>
      <w:spacing w:before="240" w:after="0" w:line="240" w:lineRule="auto"/>
    </w:pPr>
    <w:rPr>
      <w:rFonts w:ascii="New York" w:eastAsia="SimSun" w:hAnsi="New Yor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BD1D76"/>
    <w:pPr>
      <w:spacing w:before="240" w:after="0" w:line="240" w:lineRule="auto"/>
    </w:pPr>
    <w:rPr>
      <w:rFonts w:ascii="New York" w:eastAsia="SimSun" w:hAnsi="New York"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BD1D76"/>
    <w:pPr>
      <w:spacing w:before="240" w:after="0" w:line="240" w:lineRule="auto"/>
    </w:pPr>
    <w:rPr>
      <w:rFonts w:ascii="New York" w:eastAsia="SimSun" w:hAnsi="New York"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BD1D76"/>
    <w:pPr>
      <w:spacing w:before="240" w:after="0" w:line="240" w:lineRule="auto"/>
    </w:pPr>
    <w:rPr>
      <w:rFonts w:ascii="New York" w:eastAsia="SimSun" w:hAnsi="New York"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Blankcell">
    <w:name w:val="Blank cell"/>
    <w:basedOn w:val="Normal"/>
    <w:next w:val="Normal"/>
    <w:rsid w:val="00BD1D76"/>
    <w:pPr>
      <w:keepNext/>
      <w:spacing w:before="0"/>
    </w:pPr>
    <w:rPr>
      <w:sz w:val="20"/>
    </w:rPr>
  </w:style>
  <w:style w:type="paragraph" w:customStyle="1" w:styleId="Executionclause-general">
    <w:name w:val="Execution clause - general"/>
    <w:basedOn w:val="Normal"/>
    <w:rsid w:val="00BD1D76"/>
    <w:pPr>
      <w:keepNext/>
    </w:pPr>
    <w:rPr>
      <w:szCs w:val="24"/>
    </w:rPr>
  </w:style>
  <w:style w:type="paragraph" w:customStyle="1" w:styleId="LevelA1">
    <w:name w:val="Level (A)"/>
    <w:basedOn w:val="Normal"/>
    <w:next w:val="LevelAfo1"/>
    <w:rsid w:val="00BD1D76"/>
    <w:pPr>
      <w:ind w:left="2880" w:hanging="720"/>
    </w:pPr>
    <w:rPr>
      <w:lang w:eastAsia="en-US"/>
    </w:rPr>
  </w:style>
  <w:style w:type="paragraph" w:customStyle="1" w:styleId="LevelI1">
    <w:name w:val="Level (I)"/>
    <w:basedOn w:val="Normal"/>
    <w:next w:val="LevelIfo1"/>
    <w:rsid w:val="00BD1D76"/>
    <w:pPr>
      <w:ind w:left="3600" w:hanging="720"/>
    </w:pPr>
    <w:rPr>
      <w:lang w:eastAsia="en-US"/>
    </w:rPr>
  </w:style>
  <w:style w:type="paragraph" w:customStyle="1" w:styleId="Annextext">
    <w:name w:val="Annex text"/>
    <w:basedOn w:val="Heading3"/>
    <w:rsid w:val="00BD1D76"/>
    <w:pPr>
      <w:keepNext w:val="0"/>
      <w:tabs>
        <w:tab w:val="left" w:pos="839"/>
      </w:tabs>
      <w:ind w:hanging="700"/>
      <w:outlineLvl w:val="9"/>
    </w:pPr>
    <w:rPr>
      <w:lang w:eastAsia="en-US"/>
    </w:rPr>
  </w:style>
  <w:style w:type="paragraph" w:customStyle="1" w:styleId="PlainIndent">
    <w:name w:val="Plain Indent"/>
    <w:basedOn w:val="Normal"/>
    <w:rsid w:val="00BD1D76"/>
    <w:pPr>
      <w:tabs>
        <w:tab w:val="num" w:pos="709"/>
      </w:tabs>
      <w:ind w:left="709" w:hanging="709"/>
      <w:jc w:val="both"/>
      <w:outlineLvl w:val="1"/>
    </w:pPr>
    <w:rPr>
      <w:lang w:eastAsia="en-US"/>
    </w:rPr>
  </w:style>
  <w:style w:type="paragraph" w:customStyle="1" w:styleId="Indent1">
    <w:name w:val="Indent 1"/>
    <w:basedOn w:val="Normal"/>
    <w:rsid w:val="00BD1D76"/>
    <w:pPr>
      <w:keepLines/>
      <w:tabs>
        <w:tab w:val="num" w:pos="720"/>
      </w:tabs>
      <w:ind w:left="709" w:hanging="709"/>
      <w:jc w:val="both"/>
      <w:outlineLvl w:val="2"/>
    </w:pPr>
    <w:rPr>
      <w:lang w:eastAsia="en-US"/>
    </w:rPr>
  </w:style>
  <w:style w:type="paragraph" w:customStyle="1" w:styleId="L1">
    <w:name w:val="L1"/>
    <w:basedOn w:val="Normal"/>
    <w:rsid w:val="00BD1D76"/>
    <w:pPr>
      <w:keepNext/>
      <w:tabs>
        <w:tab w:val="num" w:pos="794"/>
        <w:tab w:val="left" w:pos="851"/>
      </w:tabs>
      <w:spacing w:before="360" w:after="120"/>
      <w:ind w:left="794" w:hanging="794"/>
    </w:pPr>
    <w:rPr>
      <w:rFonts w:ascii="Arial" w:hAnsi="Arial"/>
      <w:b/>
      <w:sz w:val="28"/>
      <w:lang w:eastAsia="en-US"/>
    </w:rPr>
  </w:style>
  <w:style w:type="paragraph" w:customStyle="1" w:styleId="L3">
    <w:name w:val="L3"/>
    <w:basedOn w:val="Normal"/>
    <w:rsid w:val="00BD1D76"/>
    <w:pPr>
      <w:tabs>
        <w:tab w:val="num" w:pos="1211"/>
      </w:tabs>
      <w:spacing w:before="0" w:after="60"/>
      <w:ind w:firstLine="851"/>
    </w:pPr>
    <w:rPr>
      <w:rFonts w:ascii="Arial Narrow" w:hAnsi="Arial Narrow"/>
      <w:lang w:eastAsia="en-US"/>
    </w:rPr>
  </w:style>
  <w:style w:type="paragraph" w:customStyle="1" w:styleId="L4">
    <w:name w:val="L4"/>
    <w:rsid w:val="00BD1D76"/>
    <w:pPr>
      <w:tabs>
        <w:tab w:val="num" w:pos="720"/>
      </w:tabs>
      <w:spacing w:after="60" w:line="240" w:lineRule="auto"/>
    </w:pPr>
    <w:rPr>
      <w:rFonts w:ascii="Arial Narrow" w:eastAsia="SimSun" w:hAnsi="Arial Narrow" w:cs="Times New Roman"/>
      <w:sz w:val="24"/>
      <w:szCs w:val="20"/>
      <w:lang w:eastAsia="en-US"/>
    </w:rPr>
  </w:style>
  <w:style w:type="paragraph" w:customStyle="1" w:styleId="sTableheading">
    <w:name w:val="sTable heading"/>
    <w:basedOn w:val="Normal"/>
    <w:rsid w:val="00BD1D76"/>
    <w:pPr>
      <w:widowControl w:val="0"/>
      <w:spacing w:before="60" w:after="60"/>
      <w:jc w:val="center"/>
    </w:pPr>
    <w:rPr>
      <w:rFonts w:ascii="Arial" w:hAnsi="Arial"/>
      <w:b/>
      <w:sz w:val="16"/>
      <w:lang w:eastAsia="en-US"/>
    </w:rPr>
  </w:style>
  <w:style w:type="paragraph" w:customStyle="1" w:styleId="sTabletext">
    <w:name w:val="sTable text"/>
    <w:basedOn w:val="Heading3"/>
    <w:rsid w:val="00BD1D76"/>
    <w:pPr>
      <w:keepNext w:val="0"/>
      <w:widowControl w:val="0"/>
      <w:numPr>
        <w:ilvl w:val="0"/>
        <w:numId w:val="0"/>
      </w:numPr>
      <w:spacing w:before="60" w:after="60"/>
      <w:outlineLvl w:val="9"/>
    </w:pPr>
    <w:rPr>
      <w:lang w:eastAsia="en-US"/>
    </w:rPr>
  </w:style>
  <w:style w:type="paragraph" w:customStyle="1" w:styleId="Default">
    <w:name w:val="Default"/>
    <w:rsid w:val="00BD1D76"/>
    <w:pPr>
      <w:autoSpaceDE w:val="0"/>
      <w:autoSpaceDN w:val="0"/>
      <w:adjustRightInd w:val="0"/>
      <w:spacing w:after="0" w:line="240" w:lineRule="auto"/>
    </w:pPr>
    <w:rPr>
      <w:rFonts w:ascii="Times New Roman PS" w:eastAsia="SimSun" w:hAnsi="Times New Roman PS" w:cs="Times New Roman PS"/>
      <w:color w:val="000000"/>
      <w:sz w:val="24"/>
      <w:szCs w:val="24"/>
    </w:rPr>
  </w:style>
  <w:style w:type="paragraph" w:customStyle="1" w:styleId="Clauseheading-sub2">
    <w:name w:val="Clause heading - sub2"/>
    <w:basedOn w:val="Default"/>
    <w:next w:val="Default"/>
    <w:rsid w:val="00BD1D76"/>
    <w:pPr>
      <w:spacing w:before="120"/>
    </w:pPr>
    <w:rPr>
      <w:rFonts w:cs="Times New Roman"/>
      <w:color w:val="auto"/>
    </w:rPr>
  </w:style>
  <w:style w:type="paragraph" w:customStyle="1" w:styleId="Normalnumbered">
    <w:name w:val="Normal numbered"/>
    <w:basedOn w:val="Default"/>
    <w:next w:val="Default"/>
    <w:rsid w:val="00BD1D76"/>
    <w:pPr>
      <w:spacing w:before="120" w:after="120"/>
    </w:pPr>
    <w:rPr>
      <w:rFonts w:ascii="Times New Roman" w:hAnsi="Times New Roman" w:cs="Times New Roman"/>
      <w:color w:val="auto"/>
    </w:rPr>
  </w:style>
  <w:style w:type="paragraph" w:customStyle="1" w:styleId="normalnumbered1stindent">
    <w:name w:val="normal numbered 1st indent"/>
    <w:basedOn w:val="Default"/>
    <w:next w:val="Default"/>
    <w:rsid w:val="00BD1D76"/>
    <w:pPr>
      <w:spacing w:after="120"/>
    </w:pPr>
    <w:rPr>
      <w:rFonts w:ascii="Times New Roman" w:hAnsi="Times New Roman" w:cs="Times New Roman"/>
      <w:color w:val="auto"/>
    </w:rPr>
  </w:style>
  <w:style w:type="paragraph" w:customStyle="1" w:styleId="Pagexofy">
    <w:name w:val="Page x of y"/>
    <w:rsid w:val="00BD1D76"/>
    <w:pPr>
      <w:spacing w:before="240" w:after="0" w:line="240" w:lineRule="auto"/>
    </w:pPr>
    <w:rPr>
      <w:rFonts w:ascii="Times New Roman" w:eastAsia="SimSun" w:hAnsi="Times New Roman" w:cs="Times New Roman"/>
      <w:sz w:val="24"/>
      <w:szCs w:val="24"/>
    </w:rPr>
  </w:style>
  <w:style w:type="character" w:customStyle="1" w:styleId="LevelaChar">
    <w:name w:val="Level (a) Char"/>
    <w:link w:val="Levela"/>
    <w:locked/>
    <w:rsid w:val="00BD1D76"/>
    <w:rPr>
      <w:rFonts w:ascii="Times New Roman" w:eastAsia="SimSun" w:hAnsi="Times New Roman" w:cs="Times New Roman"/>
      <w:sz w:val="24"/>
      <w:szCs w:val="20"/>
      <w:lang w:eastAsia="en-AU"/>
    </w:rPr>
  </w:style>
  <w:style w:type="paragraph" w:customStyle="1" w:styleId="Level11CharCharCharChar">
    <w:name w:val="Level 1.1 Char Char Char Char"/>
    <w:next w:val="Normal"/>
    <w:link w:val="Level11CharCharCharCharChar"/>
    <w:rsid w:val="00BD1D76"/>
    <w:pPr>
      <w:tabs>
        <w:tab w:val="num" w:pos="1713"/>
      </w:tabs>
      <w:spacing w:before="240" w:after="0" w:line="240" w:lineRule="auto"/>
      <w:ind w:left="1713" w:hanging="720"/>
      <w:outlineLvl w:val="1"/>
    </w:pPr>
    <w:rPr>
      <w:rFonts w:ascii="Times New Roman" w:eastAsia="SimSun" w:hAnsi="Times New Roman" w:cs="Times New Roman"/>
      <w:sz w:val="24"/>
      <w:szCs w:val="20"/>
      <w:lang w:eastAsia="en-AU"/>
    </w:rPr>
  </w:style>
  <w:style w:type="character" w:customStyle="1" w:styleId="Level11CharCharCharCharChar">
    <w:name w:val="Level 1.1 Char Char Char Char Char"/>
    <w:link w:val="Level11CharCharCharChar"/>
    <w:locked/>
    <w:rsid w:val="00BD1D76"/>
    <w:rPr>
      <w:rFonts w:ascii="Times New Roman" w:eastAsia="SimSun" w:hAnsi="Times New Roman" w:cs="Times New Roman"/>
      <w:sz w:val="24"/>
      <w:szCs w:val="20"/>
      <w:lang w:eastAsia="en-AU"/>
    </w:rPr>
  </w:style>
  <w:style w:type="character" w:customStyle="1" w:styleId="Level11foChar">
    <w:name w:val="Level 1.1fo Char"/>
    <w:link w:val="Level11fo"/>
    <w:locked/>
    <w:rsid w:val="00BD1D76"/>
    <w:rPr>
      <w:rFonts w:ascii="Times New Roman" w:eastAsia="SimSun" w:hAnsi="Times New Roman" w:cs="Times New Roman"/>
      <w:sz w:val="24"/>
      <w:szCs w:val="20"/>
    </w:rPr>
  </w:style>
  <w:style w:type="character" w:customStyle="1" w:styleId="Level1Char">
    <w:name w:val="Level 1. Char"/>
    <w:link w:val="Level1"/>
    <w:locked/>
    <w:rsid w:val="00BD1D76"/>
    <w:rPr>
      <w:rFonts w:ascii="Times New Roman" w:eastAsia="SimSun" w:hAnsi="Times New Roman" w:cs="Times New Roman"/>
      <w:b/>
      <w:sz w:val="24"/>
      <w:szCs w:val="20"/>
    </w:rPr>
  </w:style>
  <w:style w:type="paragraph" w:customStyle="1" w:styleId="Style1">
    <w:name w:val="Style1"/>
    <w:basedOn w:val="Level1"/>
    <w:autoRedefine/>
    <w:rsid w:val="00BD1D76"/>
    <w:pPr>
      <w:tabs>
        <w:tab w:val="left" w:pos="720"/>
      </w:tabs>
      <w:ind w:left="709"/>
    </w:pPr>
    <w:rPr>
      <w:caps/>
      <w:lang w:eastAsia="en-US"/>
    </w:rPr>
  </w:style>
  <w:style w:type="character" w:customStyle="1" w:styleId="Level11Char">
    <w:name w:val="Level 1.1 Char"/>
    <w:link w:val="Level11"/>
    <w:locked/>
    <w:rsid w:val="00BD1D76"/>
    <w:rPr>
      <w:rFonts w:ascii="Times New Roman" w:eastAsia="SimSun" w:hAnsi="Times New Roman" w:cs="Times New Roman"/>
      <w:sz w:val="24"/>
      <w:szCs w:val="20"/>
      <w:lang w:eastAsia="en-AU"/>
    </w:rPr>
  </w:style>
  <w:style w:type="character" w:customStyle="1" w:styleId="Level1CharChar">
    <w:name w:val="Level 1. Char Char"/>
    <w:rsid w:val="00BD1D76"/>
    <w:rPr>
      <w:rFonts w:cs="Times New Roman"/>
      <w:sz w:val="24"/>
      <w:lang w:val="en-AU" w:eastAsia="en-US" w:bidi="ar-SA"/>
    </w:rPr>
  </w:style>
  <w:style w:type="paragraph" w:customStyle="1" w:styleId="MELegal1">
    <w:name w:val="ME Legal 1"/>
    <w:aliases w:val="l1"/>
    <w:basedOn w:val="Normal"/>
    <w:next w:val="Normal"/>
    <w:rsid w:val="00BD1D76"/>
    <w:pPr>
      <w:keepNext/>
      <w:numPr>
        <w:numId w:val="12"/>
      </w:numPr>
      <w:spacing w:before="280" w:after="140" w:line="280" w:lineRule="atLeast"/>
      <w:outlineLvl w:val="0"/>
    </w:pPr>
    <w:rPr>
      <w:rFonts w:ascii="Arial" w:hAnsi="Arial" w:cs="Angsana New"/>
      <w:spacing w:val="-10"/>
      <w:w w:val="95"/>
      <w:sz w:val="32"/>
      <w:szCs w:val="32"/>
      <w:lang w:bidi="th-TH"/>
    </w:rPr>
  </w:style>
  <w:style w:type="paragraph" w:customStyle="1" w:styleId="MELegal2">
    <w:name w:val="ME Legal 2"/>
    <w:aliases w:val="l2"/>
    <w:basedOn w:val="Normal"/>
    <w:next w:val="Normal"/>
    <w:rsid w:val="00BD1D76"/>
    <w:pPr>
      <w:keepNext/>
      <w:numPr>
        <w:ilvl w:val="1"/>
        <w:numId w:val="12"/>
      </w:numPr>
      <w:spacing w:before="60" w:after="60" w:line="280" w:lineRule="atLeast"/>
      <w:outlineLvl w:val="1"/>
    </w:pPr>
    <w:rPr>
      <w:rFonts w:ascii="Arial" w:hAnsi="Arial" w:cs="Angsana New"/>
      <w:b/>
      <w:bCs/>
      <w:w w:val="95"/>
      <w:szCs w:val="24"/>
      <w:lang w:bidi="th-TH"/>
    </w:rPr>
  </w:style>
  <w:style w:type="paragraph" w:customStyle="1" w:styleId="MELegal3">
    <w:name w:val="ME Legal 3"/>
    <w:aliases w:val="l3"/>
    <w:basedOn w:val="Normal"/>
    <w:rsid w:val="00BD1D76"/>
    <w:pPr>
      <w:numPr>
        <w:ilvl w:val="2"/>
        <w:numId w:val="12"/>
      </w:numPr>
      <w:spacing w:before="0" w:after="140" w:line="280" w:lineRule="atLeast"/>
      <w:outlineLvl w:val="2"/>
    </w:pPr>
    <w:rPr>
      <w:rFonts w:cs="Angsana New"/>
      <w:sz w:val="22"/>
      <w:szCs w:val="22"/>
      <w:lang w:bidi="th-TH"/>
    </w:rPr>
  </w:style>
  <w:style w:type="paragraph" w:customStyle="1" w:styleId="MELegal4">
    <w:name w:val="ME Legal 4"/>
    <w:aliases w:val="l4"/>
    <w:basedOn w:val="Normal"/>
    <w:rsid w:val="00BD1D76"/>
    <w:pPr>
      <w:numPr>
        <w:ilvl w:val="3"/>
        <w:numId w:val="12"/>
      </w:numPr>
      <w:spacing w:before="0" w:after="140" w:line="280" w:lineRule="atLeast"/>
      <w:outlineLvl w:val="3"/>
    </w:pPr>
    <w:rPr>
      <w:rFonts w:cs="Angsana New"/>
      <w:sz w:val="22"/>
      <w:szCs w:val="22"/>
      <w:lang w:bidi="th-TH"/>
    </w:rPr>
  </w:style>
  <w:style w:type="paragraph" w:customStyle="1" w:styleId="MELegal5">
    <w:name w:val="ME Legal 5"/>
    <w:aliases w:val="l5"/>
    <w:basedOn w:val="Normal"/>
    <w:rsid w:val="00BD1D76"/>
    <w:pPr>
      <w:numPr>
        <w:ilvl w:val="4"/>
        <w:numId w:val="12"/>
      </w:numPr>
      <w:spacing w:before="0" w:after="140" w:line="280" w:lineRule="atLeast"/>
      <w:outlineLvl w:val="4"/>
    </w:pPr>
    <w:rPr>
      <w:rFonts w:cs="Angsana New"/>
      <w:sz w:val="22"/>
      <w:szCs w:val="22"/>
      <w:lang w:bidi="th-TH"/>
    </w:rPr>
  </w:style>
  <w:style w:type="paragraph" w:customStyle="1" w:styleId="MELegal6">
    <w:name w:val="ME Legal 6"/>
    <w:basedOn w:val="Normal"/>
    <w:rsid w:val="00BD1D76"/>
    <w:pPr>
      <w:numPr>
        <w:ilvl w:val="5"/>
        <w:numId w:val="12"/>
      </w:numPr>
      <w:spacing w:before="0" w:after="140" w:line="280" w:lineRule="atLeast"/>
      <w:outlineLvl w:val="5"/>
    </w:pPr>
    <w:rPr>
      <w:rFonts w:cs="Angsana New"/>
      <w:sz w:val="22"/>
      <w:szCs w:val="22"/>
      <w:lang w:bidi="th-TH"/>
    </w:rPr>
  </w:style>
  <w:style w:type="paragraph" w:customStyle="1" w:styleId="MEBasic1">
    <w:name w:val="ME Basic 1"/>
    <w:basedOn w:val="Normal"/>
    <w:rsid w:val="00BD1D76"/>
    <w:pPr>
      <w:numPr>
        <w:numId w:val="13"/>
      </w:numPr>
      <w:spacing w:before="0" w:after="140" w:line="280" w:lineRule="atLeast"/>
      <w:outlineLvl w:val="0"/>
    </w:pPr>
    <w:rPr>
      <w:rFonts w:cs="Angsana New"/>
      <w:sz w:val="22"/>
      <w:szCs w:val="22"/>
      <w:lang w:bidi="th-TH"/>
    </w:rPr>
  </w:style>
  <w:style w:type="paragraph" w:customStyle="1" w:styleId="MEBasic2">
    <w:name w:val="ME Basic 2"/>
    <w:basedOn w:val="Normal"/>
    <w:rsid w:val="00BD1D76"/>
    <w:pPr>
      <w:numPr>
        <w:ilvl w:val="1"/>
        <w:numId w:val="13"/>
      </w:numPr>
      <w:spacing w:before="0" w:after="140" w:line="280" w:lineRule="atLeast"/>
      <w:outlineLvl w:val="1"/>
    </w:pPr>
    <w:rPr>
      <w:rFonts w:cs="Angsana New"/>
      <w:sz w:val="22"/>
      <w:szCs w:val="22"/>
      <w:lang w:bidi="th-TH"/>
    </w:rPr>
  </w:style>
  <w:style w:type="paragraph" w:customStyle="1" w:styleId="MEBasic3">
    <w:name w:val="ME Basic 3"/>
    <w:basedOn w:val="Normal"/>
    <w:rsid w:val="00BD1D76"/>
    <w:pPr>
      <w:numPr>
        <w:ilvl w:val="2"/>
        <w:numId w:val="13"/>
      </w:numPr>
      <w:spacing w:before="0" w:after="140" w:line="280" w:lineRule="atLeast"/>
      <w:outlineLvl w:val="2"/>
    </w:pPr>
    <w:rPr>
      <w:rFonts w:cs="Angsana New"/>
      <w:sz w:val="22"/>
      <w:szCs w:val="22"/>
      <w:lang w:bidi="th-TH"/>
    </w:rPr>
  </w:style>
  <w:style w:type="paragraph" w:customStyle="1" w:styleId="MEBasic4">
    <w:name w:val="ME Basic 4"/>
    <w:basedOn w:val="Normal"/>
    <w:rsid w:val="00BD1D76"/>
    <w:pPr>
      <w:numPr>
        <w:ilvl w:val="3"/>
        <w:numId w:val="13"/>
      </w:numPr>
      <w:spacing w:before="0" w:after="140" w:line="280" w:lineRule="atLeast"/>
      <w:outlineLvl w:val="3"/>
    </w:pPr>
    <w:rPr>
      <w:rFonts w:cs="Angsana New"/>
      <w:sz w:val="22"/>
      <w:szCs w:val="22"/>
      <w:lang w:bidi="th-TH"/>
    </w:rPr>
  </w:style>
  <w:style w:type="paragraph" w:customStyle="1" w:styleId="MEBasic5">
    <w:name w:val="ME Basic 5"/>
    <w:basedOn w:val="Normal"/>
    <w:rsid w:val="00BD1D76"/>
    <w:pPr>
      <w:numPr>
        <w:ilvl w:val="4"/>
        <w:numId w:val="13"/>
      </w:numPr>
      <w:spacing w:before="0" w:after="140" w:line="280" w:lineRule="atLeast"/>
      <w:outlineLvl w:val="4"/>
    </w:pPr>
    <w:rPr>
      <w:rFonts w:cs="Angsana New"/>
      <w:sz w:val="22"/>
      <w:szCs w:val="22"/>
      <w:lang w:bidi="th-TH"/>
    </w:rPr>
  </w:style>
  <w:style w:type="paragraph" w:customStyle="1" w:styleId="ClauseLevel3">
    <w:name w:val="Clause Level 3"/>
    <w:rsid w:val="00BD1D76"/>
    <w:pPr>
      <w:tabs>
        <w:tab w:val="num" w:pos="1134"/>
      </w:tabs>
      <w:spacing w:before="140" w:after="140" w:line="280" w:lineRule="atLeast"/>
      <w:ind w:left="1134" w:hanging="1134"/>
    </w:pPr>
    <w:rPr>
      <w:rFonts w:ascii="Arial" w:eastAsia="SimSun" w:hAnsi="Arial" w:cs="Arial"/>
      <w:lang w:eastAsia="en-AU"/>
    </w:rPr>
  </w:style>
  <w:style w:type="paragraph" w:customStyle="1" w:styleId="PlainParagraph">
    <w:name w:val="Plain Paragraph"/>
    <w:basedOn w:val="Normal"/>
    <w:rsid w:val="00BD1D76"/>
    <w:pPr>
      <w:spacing w:before="140" w:after="140" w:line="280" w:lineRule="atLeast"/>
    </w:pPr>
    <w:rPr>
      <w:rFonts w:ascii="Arial" w:hAnsi="Arial" w:cs="Arial"/>
      <w:sz w:val="22"/>
      <w:szCs w:val="22"/>
      <w:lang w:eastAsia="en-AU" w:bidi="th-TH"/>
    </w:rPr>
  </w:style>
  <w:style w:type="paragraph" w:customStyle="1" w:styleId="MELegal7">
    <w:name w:val="ME Legal 7"/>
    <w:basedOn w:val="Normal"/>
    <w:next w:val="Normal"/>
    <w:rsid w:val="00BD1D76"/>
    <w:pPr>
      <w:tabs>
        <w:tab w:val="num" w:pos="5103"/>
      </w:tabs>
      <w:spacing w:before="120" w:after="240" w:line="300" w:lineRule="atLeast"/>
      <w:ind w:left="5103" w:hanging="850"/>
      <w:outlineLvl w:val="6"/>
    </w:pPr>
    <w:rPr>
      <w:lang w:bidi="th-TH"/>
    </w:rPr>
  </w:style>
  <w:style w:type="numbering" w:customStyle="1" w:styleId="PartsAtoC">
    <w:name w:val="Parts A to C"/>
    <w:rsid w:val="00BD1D76"/>
    <w:pPr>
      <w:numPr>
        <w:numId w:val="15"/>
      </w:numPr>
    </w:pPr>
  </w:style>
  <w:style w:type="numbering" w:styleId="111111">
    <w:name w:val="Outline List 2"/>
    <w:basedOn w:val="NoList"/>
    <w:rsid w:val="00BD1D76"/>
    <w:pPr>
      <w:numPr>
        <w:numId w:val="8"/>
      </w:numPr>
    </w:pPr>
  </w:style>
  <w:style w:type="numbering" w:styleId="1ai">
    <w:name w:val="Outline List 1"/>
    <w:basedOn w:val="NoList"/>
    <w:rsid w:val="00BD1D76"/>
    <w:pPr>
      <w:numPr>
        <w:numId w:val="9"/>
      </w:numPr>
    </w:pPr>
  </w:style>
  <w:style w:type="numbering" w:styleId="ArticleSection">
    <w:name w:val="Outline List 3"/>
    <w:basedOn w:val="NoList"/>
    <w:uiPriority w:val="99"/>
    <w:rsid w:val="00BD1D76"/>
    <w:pPr>
      <w:numPr>
        <w:numId w:val="10"/>
      </w:numPr>
    </w:pPr>
  </w:style>
  <w:style w:type="paragraph" w:customStyle="1" w:styleId="Levela-PartD">
    <w:name w:val="Level (a) - Part D"/>
    <w:basedOn w:val="Levela"/>
    <w:rsid w:val="00BD1D76"/>
    <w:pPr>
      <w:tabs>
        <w:tab w:val="clear" w:pos="720"/>
        <w:tab w:val="num" w:pos="567"/>
      </w:tabs>
      <w:spacing w:before="200"/>
      <w:ind w:left="567" w:hanging="567"/>
    </w:pPr>
    <w:rPr>
      <w:rFonts w:eastAsia="Times New Roman"/>
      <w:sz w:val="20"/>
      <w:lang w:eastAsia="en-US"/>
    </w:rPr>
  </w:style>
  <w:style w:type="paragraph" w:customStyle="1" w:styleId="Level1-PartD">
    <w:name w:val="Level 1 - Part D"/>
    <w:basedOn w:val="Level1"/>
    <w:rsid w:val="00BD1D76"/>
    <w:pPr>
      <w:numPr>
        <w:numId w:val="16"/>
      </w:numPr>
      <w:snapToGrid w:val="0"/>
      <w:spacing w:before="200"/>
    </w:pPr>
    <w:rPr>
      <w:rFonts w:ascii="Times New Roman Bold" w:eastAsia="Times New Roman" w:hAnsi="Times New Roman Bold"/>
      <w:sz w:val="20"/>
      <w:szCs w:val="21"/>
      <w:lang w:eastAsia="en-US"/>
    </w:rPr>
  </w:style>
  <w:style w:type="paragraph" w:customStyle="1" w:styleId="Level11-PartD">
    <w:name w:val="Level 1.1 - Part D"/>
    <w:basedOn w:val="Level11"/>
    <w:rsid w:val="00BD1D76"/>
    <w:pPr>
      <w:numPr>
        <w:ilvl w:val="1"/>
        <w:numId w:val="24"/>
      </w:numPr>
      <w:tabs>
        <w:tab w:val="clear" w:pos="1985"/>
        <w:tab w:val="num" w:pos="567"/>
      </w:tabs>
      <w:spacing w:before="200"/>
      <w:ind w:left="567" w:hanging="567"/>
      <w:outlineLvl w:val="2"/>
    </w:pPr>
    <w:rPr>
      <w:rFonts w:eastAsia="Times New Roman"/>
      <w:sz w:val="20"/>
      <w:lang w:eastAsia="en-US"/>
    </w:rPr>
  </w:style>
  <w:style w:type="numbering" w:customStyle="1" w:styleId="PartD">
    <w:name w:val="Part D"/>
    <w:rsid w:val="00BD1D76"/>
    <w:pPr>
      <w:numPr>
        <w:numId w:val="16"/>
      </w:numPr>
    </w:pPr>
  </w:style>
  <w:style w:type="paragraph" w:styleId="ListParagraph">
    <w:name w:val="List Paragraph"/>
    <w:basedOn w:val="Normal"/>
    <w:link w:val="ListParagraphChar"/>
    <w:qFormat/>
    <w:rsid w:val="00BD1D76"/>
    <w:pPr>
      <w:spacing w:before="0" w:after="200"/>
      <w:ind w:left="720"/>
      <w:contextualSpacing/>
    </w:pPr>
    <w:rPr>
      <w:rFonts w:eastAsiaTheme="minorHAnsi" w:cstheme="minorBidi"/>
      <w:szCs w:val="24"/>
      <w:lang w:val="en-GB" w:eastAsia="en-US"/>
    </w:rPr>
  </w:style>
  <w:style w:type="paragraph" w:customStyle="1" w:styleId="Heading1nonumber">
    <w:name w:val="Heading 1 (no number)"/>
    <w:basedOn w:val="Heading1"/>
    <w:next w:val="BodyText"/>
    <w:rsid w:val="00BD1D76"/>
    <w:pPr>
      <w:numPr>
        <w:numId w:val="0"/>
      </w:numPr>
      <w:spacing w:before="480" w:line="300" w:lineRule="atLeast"/>
    </w:pPr>
    <w:rPr>
      <w:rFonts w:ascii="Arial Bold" w:eastAsia="Times New Roman" w:hAnsi="Arial Bold"/>
      <w:kern w:val="28"/>
      <w:szCs w:val="24"/>
    </w:rPr>
  </w:style>
  <w:style w:type="paragraph" w:customStyle="1" w:styleId="S1PARTHEAD">
    <w:name w:val="S1_PART HEAD"/>
    <w:basedOn w:val="Normal"/>
    <w:link w:val="S1PARTHEADChar"/>
    <w:qFormat/>
    <w:rsid w:val="00BD1D76"/>
    <w:rPr>
      <w:rFonts w:ascii="Arial" w:hAnsi="Arial"/>
      <w:b/>
      <w:bCs/>
    </w:rPr>
  </w:style>
  <w:style w:type="character" w:customStyle="1" w:styleId="S1PARTHEADChar">
    <w:name w:val="S1_PART HEAD Char"/>
    <w:basedOn w:val="Level1Char"/>
    <w:link w:val="S1PARTHEAD"/>
    <w:rsid w:val="00BD1D76"/>
    <w:rPr>
      <w:rFonts w:ascii="Arial" w:hAnsi="Arial"/>
      <w:bCs/>
    </w:rPr>
  </w:style>
  <w:style w:type="paragraph" w:customStyle="1" w:styleId="S1Heading1">
    <w:name w:val="S1_Heading 1"/>
    <w:basedOn w:val="S1PARTHEAD"/>
    <w:link w:val="S1Heading1Char"/>
    <w:qFormat/>
    <w:rsid w:val="00BD1D76"/>
    <w:pPr>
      <w:numPr>
        <w:numId w:val="17"/>
      </w:numPr>
    </w:pPr>
    <w:rPr>
      <w:rFonts w:ascii="Arial Bold" w:hAnsi="Arial Bold"/>
      <w:caps/>
    </w:rPr>
  </w:style>
  <w:style w:type="paragraph" w:customStyle="1" w:styleId="S1-Level-11">
    <w:name w:val="S1-Level-1.1"/>
    <w:basedOn w:val="Level11"/>
    <w:link w:val="S1-Level-11Char"/>
    <w:qFormat/>
    <w:rsid w:val="00BD1D76"/>
    <w:pPr>
      <w:numPr>
        <w:numId w:val="18"/>
      </w:numPr>
    </w:pPr>
  </w:style>
  <w:style w:type="character" w:customStyle="1" w:styleId="S1Heading1Char">
    <w:name w:val="S1_Heading 1 Char"/>
    <w:basedOn w:val="S1PARTHEADChar"/>
    <w:link w:val="S1Heading1"/>
    <w:rsid w:val="00BD1D76"/>
    <w:rPr>
      <w:rFonts w:ascii="Arial Bold" w:hAnsi="Arial Bold"/>
      <w:caps/>
    </w:rPr>
  </w:style>
  <w:style w:type="paragraph" w:customStyle="1" w:styleId="S1Heading2">
    <w:name w:val="S1_Heading 2"/>
    <w:basedOn w:val="Level11"/>
    <w:link w:val="S1Heading2Char"/>
    <w:qFormat/>
    <w:rsid w:val="00BD1D76"/>
    <w:pPr>
      <w:tabs>
        <w:tab w:val="clear" w:pos="720"/>
        <w:tab w:val="num" w:pos="794"/>
      </w:tabs>
      <w:ind w:left="794" w:hanging="794"/>
    </w:pPr>
    <w:rPr>
      <w:rFonts w:ascii="Arial" w:hAnsi="Arial" w:cs="Arial"/>
      <w:b/>
    </w:rPr>
  </w:style>
  <w:style w:type="character" w:customStyle="1" w:styleId="S1-Level-11Char">
    <w:name w:val="S1-Level-1.1 Char"/>
    <w:basedOn w:val="Level11Char"/>
    <w:link w:val="S1-Level-11"/>
    <w:rsid w:val="00BD1D76"/>
  </w:style>
  <w:style w:type="paragraph" w:customStyle="1" w:styleId="S1L1Para">
    <w:name w:val="S1_L1 Para"/>
    <w:basedOn w:val="Level11"/>
    <w:link w:val="S1L1ParaChar"/>
    <w:qFormat/>
    <w:rsid w:val="00BD1D76"/>
    <w:pPr>
      <w:numPr>
        <w:ilvl w:val="1"/>
        <w:numId w:val="17"/>
      </w:numPr>
    </w:pPr>
  </w:style>
  <w:style w:type="character" w:customStyle="1" w:styleId="S1Heading2Char">
    <w:name w:val="S1_Heading 2 Char"/>
    <w:basedOn w:val="Level11Char"/>
    <w:link w:val="S1Heading2"/>
    <w:rsid w:val="00BD1D76"/>
    <w:rPr>
      <w:rFonts w:ascii="Arial" w:hAnsi="Arial" w:cs="Arial"/>
      <w:b/>
    </w:rPr>
  </w:style>
  <w:style w:type="paragraph" w:customStyle="1" w:styleId="S1L2Para">
    <w:name w:val="S1_L2 Para"/>
    <w:basedOn w:val="Level11"/>
    <w:link w:val="S1L2ParaChar"/>
    <w:qFormat/>
    <w:rsid w:val="00BD1D76"/>
    <w:pPr>
      <w:numPr>
        <w:ilvl w:val="2"/>
        <w:numId w:val="17"/>
      </w:numPr>
    </w:pPr>
  </w:style>
  <w:style w:type="character" w:customStyle="1" w:styleId="S1L1ParaChar">
    <w:name w:val="S1_L1 Para Char"/>
    <w:basedOn w:val="Level11Char"/>
    <w:link w:val="S1L1Para"/>
    <w:rsid w:val="00BD1D76"/>
  </w:style>
  <w:style w:type="paragraph" w:customStyle="1" w:styleId="S1L2Bullet">
    <w:name w:val="S1_L2 Bullet"/>
    <w:basedOn w:val="Level11"/>
    <w:link w:val="S1L2BulletChar"/>
    <w:qFormat/>
    <w:rsid w:val="00BD1D76"/>
    <w:pPr>
      <w:numPr>
        <w:numId w:val="19"/>
      </w:numPr>
      <w:spacing w:before="120"/>
      <w:ind w:left="1276" w:hanging="284"/>
    </w:pPr>
  </w:style>
  <w:style w:type="character" w:customStyle="1" w:styleId="S1L2ParaChar">
    <w:name w:val="S1_L2 Para Char"/>
    <w:basedOn w:val="Level11Char"/>
    <w:link w:val="S1L2Para"/>
    <w:rsid w:val="00BD1D76"/>
  </w:style>
  <w:style w:type="paragraph" w:customStyle="1" w:styleId="S1L3Heading">
    <w:name w:val="S1_L3 Heading"/>
    <w:basedOn w:val="S1L2Para"/>
    <w:link w:val="S1L3HeadingChar"/>
    <w:qFormat/>
    <w:rsid w:val="00BD1D76"/>
    <w:pPr>
      <w:spacing w:before="600"/>
    </w:pPr>
    <w:rPr>
      <w:rFonts w:ascii="Arial" w:hAnsi="Arial" w:cs="Arial"/>
      <w:b/>
      <w:i/>
    </w:rPr>
  </w:style>
  <w:style w:type="character" w:customStyle="1" w:styleId="S1L2BulletChar">
    <w:name w:val="S1_L2 Bullet Char"/>
    <w:basedOn w:val="Level11Char"/>
    <w:link w:val="S1L2Bullet"/>
    <w:rsid w:val="00BD1D76"/>
  </w:style>
  <w:style w:type="paragraph" w:customStyle="1" w:styleId="S1L3Bullet">
    <w:name w:val="S1_L3 Bullet"/>
    <w:basedOn w:val="S1L2Para"/>
    <w:link w:val="S1L3BulletChar"/>
    <w:qFormat/>
    <w:rsid w:val="00BD1D76"/>
    <w:pPr>
      <w:numPr>
        <w:ilvl w:val="0"/>
        <w:numId w:val="20"/>
      </w:numPr>
      <w:spacing w:before="120"/>
      <w:ind w:left="2058" w:hanging="357"/>
    </w:pPr>
  </w:style>
  <w:style w:type="character" w:customStyle="1" w:styleId="S1L3HeadingChar">
    <w:name w:val="S1_L3 Heading Char"/>
    <w:basedOn w:val="S1L2ParaChar"/>
    <w:link w:val="S1L3Heading"/>
    <w:rsid w:val="00BD1D76"/>
    <w:rPr>
      <w:rFonts w:ascii="Arial" w:hAnsi="Arial" w:cs="Arial"/>
      <w:b/>
      <w:i/>
    </w:rPr>
  </w:style>
  <w:style w:type="paragraph" w:customStyle="1" w:styleId="S1L3Para">
    <w:name w:val="S1_L3 Para"/>
    <w:basedOn w:val="S1L2Para"/>
    <w:link w:val="S1L3ParaChar"/>
    <w:qFormat/>
    <w:rsid w:val="00BD1D76"/>
    <w:pPr>
      <w:numPr>
        <w:ilvl w:val="3"/>
      </w:numPr>
    </w:pPr>
  </w:style>
  <w:style w:type="character" w:customStyle="1" w:styleId="S1L3BulletChar">
    <w:name w:val="S1_L3 Bullet Char"/>
    <w:basedOn w:val="S1L2ParaChar"/>
    <w:link w:val="S1L3Bullet"/>
    <w:rsid w:val="00BD1D76"/>
  </w:style>
  <w:style w:type="paragraph" w:customStyle="1" w:styleId="S1L4Heading">
    <w:name w:val="S1_L4 Heading"/>
    <w:basedOn w:val="S1L3Para"/>
    <w:link w:val="S1L4HeadingChar"/>
    <w:qFormat/>
    <w:rsid w:val="00BD1D76"/>
    <w:pPr>
      <w:spacing w:before="480"/>
    </w:pPr>
    <w:rPr>
      <w:b/>
      <w:szCs w:val="26"/>
    </w:rPr>
  </w:style>
  <w:style w:type="character" w:customStyle="1" w:styleId="S1L3ParaChar">
    <w:name w:val="S1_L3 Para Char"/>
    <w:basedOn w:val="S1L2ParaChar"/>
    <w:link w:val="S1L3Para"/>
    <w:rsid w:val="00BD1D76"/>
  </w:style>
  <w:style w:type="paragraph" w:customStyle="1" w:styleId="S1L4Para">
    <w:name w:val="S1_L4 Para"/>
    <w:basedOn w:val="S1L3Para"/>
    <w:link w:val="S1L4ParaChar"/>
    <w:qFormat/>
    <w:rsid w:val="00BD1D76"/>
    <w:pPr>
      <w:numPr>
        <w:ilvl w:val="4"/>
      </w:numPr>
    </w:pPr>
  </w:style>
  <w:style w:type="character" w:customStyle="1" w:styleId="S1L4HeadingChar">
    <w:name w:val="S1_L4 Heading Char"/>
    <w:basedOn w:val="S1L3ParaChar"/>
    <w:link w:val="S1L4Heading"/>
    <w:rsid w:val="00BD1D76"/>
    <w:rPr>
      <w:b/>
      <w:szCs w:val="26"/>
    </w:rPr>
  </w:style>
  <w:style w:type="paragraph" w:customStyle="1" w:styleId="S1Requirement">
    <w:name w:val="S1_Requirement"/>
    <w:basedOn w:val="ListParagraph"/>
    <w:link w:val="S1RequirementChar1"/>
    <w:qFormat/>
    <w:rsid w:val="00BD1D76"/>
    <w:pPr>
      <w:numPr>
        <w:numId w:val="22"/>
      </w:numPr>
      <w:tabs>
        <w:tab w:val="clear" w:pos="1247"/>
        <w:tab w:val="num" w:pos="680"/>
      </w:tabs>
      <w:spacing w:before="240" w:after="0"/>
      <w:ind w:left="1531" w:hanging="1531"/>
      <w:contextualSpacing w:val="0"/>
    </w:pPr>
  </w:style>
  <w:style w:type="character" w:customStyle="1" w:styleId="S1L4ParaChar">
    <w:name w:val="S1_L4 Para Char"/>
    <w:basedOn w:val="S1L3ParaChar"/>
    <w:link w:val="S1L4Para"/>
    <w:rsid w:val="00BD1D76"/>
  </w:style>
  <w:style w:type="paragraph" w:customStyle="1" w:styleId="S1L4Bullet">
    <w:name w:val="S1_L4 Bullet"/>
    <w:basedOn w:val="S1L3Bullet"/>
    <w:link w:val="S1L4BulletChar"/>
    <w:qFormat/>
    <w:rsid w:val="00BD1D76"/>
  </w:style>
  <w:style w:type="character" w:customStyle="1" w:styleId="ListParagraphChar">
    <w:name w:val="List Paragraph Char"/>
    <w:basedOn w:val="DefaultParagraphFont"/>
    <w:link w:val="ListParagraph"/>
    <w:rsid w:val="00BD1D76"/>
    <w:rPr>
      <w:rFonts w:ascii="Times New Roman" w:eastAsiaTheme="minorHAnsi" w:hAnsi="Times New Roman"/>
      <w:sz w:val="24"/>
      <w:szCs w:val="24"/>
      <w:lang w:val="en-GB" w:eastAsia="en-US"/>
    </w:rPr>
  </w:style>
  <w:style w:type="character" w:customStyle="1" w:styleId="S1RequirementChar">
    <w:name w:val="S1_Requirement Char"/>
    <w:basedOn w:val="ListParagraphChar"/>
    <w:rsid w:val="00BD1D76"/>
  </w:style>
  <w:style w:type="paragraph" w:customStyle="1" w:styleId="S1Reqa">
    <w:name w:val="S1 Req a)"/>
    <w:basedOn w:val="S1Requirement"/>
    <w:link w:val="S1ReqaChar1"/>
    <w:qFormat/>
    <w:rsid w:val="00BD1D76"/>
    <w:pPr>
      <w:numPr>
        <w:ilvl w:val="1"/>
        <w:numId w:val="21"/>
      </w:numPr>
    </w:pPr>
  </w:style>
  <w:style w:type="character" w:customStyle="1" w:styleId="S1L4BulletChar">
    <w:name w:val="S1_L4 Bullet Char"/>
    <w:basedOn w:val="S1L3BulletChar"/>
    <w:link w:val="S1L4Bullet"/>
    <w:rsid w:val="00BD1D76"/>
  </w:style>
  <w:style w:type="paragraph" w:customStyle="1" w:styleId="S1L5Heading">
    <w:name w:val="S1_L5 Heading"/>
    <w:basedOn w:val="S1L4Para"/>
    <w:link w:val="S1L5HeadingChar"/>
    <w:qFormat/>
    <w:rsid w:val="00BD1D76"/>
    <w:pPr>
      <w:spacing w:before="480"/>
    </w:pPr>
    <w:rPr>
      <w:b/>
      <w:i/>
    </w:rPr>
  </w:style>
  <w:style w:type="character" w:customStyle="1" w:styleId="S1RequirementChar1">
    <w:name w:val="S1_Requirement Char1"/>
    <w:basedOn w:val="ListParagraphChar"/>
    <w:link w:val="S1Requirement"/>
    <w:rsid w:val="00BD1D76"/>
  </w:style>
  <w:style w:type="character" w:customStyle="1" w:styleId="S1ReqaChar">
    <w:name w:val="S1 Req a) Char"/>
    <w:basedOn w:val="S1RequirementChar1"/>
    <w:rsid w:val="00BD1D76"/>
  </w:style>
  <w:style w:type="character" w:styleId="IntenseEmphasis">
    <w:name w:val="Intense Emphasis"/>
    <w:basedOn w:val="DefaultParagraphFont"/>
    <w:rsid w:val="00BD1D76"/>
    <w:rPr>
      <w:b/>
      <w:bCs/>
      <w:i/>
      <w:iCs/>
      <w:color w:val="4F81BD" w:themeColor="accent1"/>
    </w:rPr>
  </w:style>
  <w:style w:type="character" w:customStyle="1" w:styleId="S1L5HeadingChar">
    <w:name w:val="S1_L5 Heading Char"/>
    <w:basedOn w:val="S1L4ParaChar"/>
    <w:link w:val="S1L5Heading"/>
    <w:rsid w:val="00BD1D76"/>
    <w:rPr>
      <w:b/>
      <w:i/>
    </w:rPr>
  </w:style>
  <w:style w:type="paragraph" w:customStyle="1" w:styleId="S1L2Backgrounda">
    <w:name w:val="S1_L2 Background a)"/>
    <w:basedOn w:val="S1Reqa"/>
    <w:link w:val="S1L2BackgroundaChar1"/>
    <w:qFormat/>
    <w:rsid w:val="00BD1D76"/>
  </w:style>
  <w:style w:type="paragraph" w:customStyle="1" w:styleId="S1Backgrounda">
    <w:name w:val="S1_Background a)"/>
    <w:basedOn w:val="S1L2Backgrounda"/>
    <w:link w:val="S1BackgroundaChar"/>
    <w:qFormat/>
    <w:rsid w:val="00BD1D76"/>
    <w:pPr>
      <w:ind w:left="1702"/>
    </w:pPr>
    <w:rPr>
      <w:b/>
    </w:rPr>
  </w:style>
  <w:style w:type="character" w:customStyle="1" w:styleId="S1ReqaChar1">
    <w:name w:val="S1 Req a) Char1"/>
    <w:basedOn w:val="S1RequirementChar1"/>
    <w:link w:val="S1Reqa"/>
    <w:rsid w:val="00BD1D76"/>
  </w:style>
  <w:style w:type="character" w:customStyle="1" w:styleId="S1L2BackgroundaChar">
    <w:name w:val="S1_L2 Background a) Char"/>
    <w:basedOn w:val="S1ReqaChar1"/>
    <w:rsid w:val="00BD1D76"/>
  </w:style>
  <w:style w:type="character" w:customStyle="1" w:styleId="S1L2BackgroundaChar1">
    <w:name w:val="S1_L2 Background a) Char1"/>
    <w:basedOn w:val="S1ReqaChar1"/>
    <w:link w:val="S1L2Backgrounda"/>
    <w:rsid w:val="00BD1D76"/>
  </w:style>
  <w:style w:type="character" w:customStyle="1" w:styleId="S1BackgroundaChar">
    <w:name w:val="S1_Background a) Char"/>
    <w:basedOn w:val="S1L2BackgroundaChar1"/>
    <w:link w:val="S1Backgrounda"/>
    <w:rsid w:val="00BD1D76"/>
    <w:rPr>
      <w:b/>
    </w:rPr>
  </w:style>
  <w:style w:type="paragraph" w:customStyle="1" w:styleId="S1Introa">
    <w:name w:val="S1_Intro_a)"/>
    <w:basedOn w:val="ListParagraph"/>
    <w:link w:val="S1IntroaChar"/>
    <w:qFormat/>
    <w:rsid w:val="00BD1D76"/>
    <w:pPr>
      <w:numPr>
        <w:numId w:val="23"/>
      </w:numPr>
      <w:spacing w:before="240" w:after="0"/>
      <w:ind w:left="2058" w:hanging="357"/>
    </w:pPr>
  </w:style>
  <w:style w:type="paragraph" w:customStyle="1" w:styleId="StyleS1L1ParaArialBoldAfter12pt">
    <w:name w:val="Style S1_L1 Para + Arial Bold After:  12 pt"/>
    <w:basedOn w:val="S1L1Para"/>
    <w:rsid w:val="00BD1D76"/>
    <w:pPr>
      <w:spacing w:before="480" w:after="240"/>
    </w:pPr>
    <w:rPr>
      <w:rFonts w:ascii="Arial" w:hAnsi="Arial"/>
      <w:b/>
      <w:bCs/>
    </w:rPr>
  </w:style>
  <w:style w:type="character" w:customStyle="1" w:styleId="S1IntroaChar">
    <w:name w:val="S1_Intro_a) Char"/>
    <w:basedOn w:val="ListParagraphChar"/>
    <w:link w:val="S1Introa"/>
    <w:rsid w:val="00BD1D76"/>
  </w:style>
  <w:style w:type="paragraph" w:customStyle="1" w:styleId="S1BL1Para">
    <w:name w:val="S1_B_L1 Para"/>
    <w:basedOn w:val="S1L1Para"/>
    <w:link w:val="S1BL1ParaChar"/>
    <w:qFormat/>
    <w:rsid w:val="00BD1D76"/>
    <w:pPr>
      <w:numPr>
        <w:ilvl w:val="0"/>
        <w:numId w:val="0"/>
      </w:numPr>
      <w:tabs>
        <w:tab w:val="num" w:pos="720"/>
      </w:tabs>
      <w:ind w:left="720" w:hanging="720"/>
    </w:pPr>
  </w:style>
  <w:style w:type="paragraph" w:customStyle="1" w:styleId="S1PartBL1Para">
    <w:name w:val="S1 Part B _L1 Para"/>
    <w:basedOn w:val="ListParagraph"/>
    <w:link w:val="S1PartBL1ParaChar"/>
    <w:qFormat/>
    <w:rsid w:val="00BD1D76"/>
    <w:pPr>
      <w:numPr>
        <w:numId w:val="25"/>
      </w:numPr>
      <w:spacing w:before="240"/>
    </w:pPr>
  </w:style>
  <w:style w:type="character" w:customStyle="1" w:styleId="S1BL1ParaChar">
    <w:name w:val="S1_B_L1 Para Char"/>
    <w:basedOn w:val="S1L1ParaChar"/>
    <w:link w:val="S1BL1Para"/>
    <w:rsid w:val="00BD1D76"/>
  </w:style>
  <w:style w:type="paragraph" w:customStyle="1" w:styleId="S1PartCL1Para">
    <w:name w:val="S1 Part C _L1 Para"/>
    <w:basedOn w:val="ListParagraph"/>
    <w:link w:val="S1PartCL1ParaChar"/>
    <w:qFormat/>
    <w:rsid w:val="00BD1D76"/>
    <w:pPr>
      <w:numPr>
        <w:numId w:val="26"/>
      </w:numPr>
      <w:spacing w:before="240" w:after="0"/>
      <w:contextualSpacing w:val="0"/>
    </w:pPr>
  </w:style>
  <w:style w:type="character" w:customStyle="1" w:styleId="S1PartBL1ParaChar">
    <w:name w:val="S1 Part B _L1 Para Char"/>
    <w:basedOn w:val="ListParagraphChar"/>
    <w:link w:val="S1PartBL1Para"/>
    <w:rsid w:val="00BD1D76"/>
  </w:style>
  <w:style w:type="character" w:customStyle="1" w:styleId="S1PartCL1ParaChar">
    <w:name w:val="S1 Part C _L1 Para Char"/>
    <w:basedOn w:val="ListParagraphChar"/>
    <w:link w:val="S1PartCL1Para"/>
    <w:rsid w:val="00BD1D76"/>
  </w:style>
  <w:style w:type="paragraph" w:customStyle="1" w:styleId="TableText">
    <w:name w:val="Table Text"/>
    <w:basedOn w:val="Normal"/>
    <w:uiPriority w:val="99"/>
    <w:rsid w:val="00BD1D76"/>
    <w:pPr>
      <w:spacing w:before="0"/>
    </w:pPr>
    <w:rPr>
      <w:rFonts w:eastAsiaTheme="minorHAnsi"/>
      <w:color w:val="000000"/>
      <w:szCs w:val="24"/>
      <w:lang w:val="en-US" w:eastAsia="en-US"/>
    </w:rPr>
  </w:style>
  <w:style w:type="paragraph" w:customStyle="1" w:styleId="Req-table-tabs">
    <w:name w:val="Req-table-tabs"/>
    <w:basedOn w:val="Normal"/>
    <w:link w:val="Req-table-tabsChar"/>
    <w:qFormat/>
    <w:rsid w:val="00BD1D76"/>
    <w:pPr>
      <w:tabs>
        <w:tab w:val="left" w:pos="1418"/>
      </w:tabs>
      <w:spacing w:before="120" w:after="120"/>
      <w:ind w:left="1191" w:hanging="1191"/>
    </w:pPr>
  </w:style>
  <w:style w:type="character" w:customStyle="1" w:styleId="Req-table-tabsChar">
    <w:name w:val="Req-table-tabs Char"/>
    <w:basedOn w:val="DefaultParagraphFont"/>
    <w:link w:val="Req-table-tabs"/>
    <w:rsid w:val="00BD1D76"/>
    <w:rPr>
      <w:rFonts w:ascii="Times New Roman" w:eastAsia="SimSu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environment.gov.au/settlements/publications/government/pubs/water-efficiency-guide.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hyperlink" Target="http://www.environment.gov.au/settlements/government/ems/publications/model.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http://www.environment.gov.au/settlements/publications/government/purchasing/purchasing-guide/pubs/purchasing-guide.pdf" TargetMode="External"/><Relationship Id="rId5" Type="http://schemas.openxmlformats.org/officeDocument/2006/relationships/footer" Target="footer1.xml"/><Relationship Id="rId15" Type="http://schemas.openxmlformats.org/officeDocument/2006/relationships/hyperlink" Target="http://www.packagingcovenant.org.au/documents/File/Aust%20Packaging%20Covenant%20-%201%20Jul%2010.pdf" TargetMode="External"/><Relationship Id="rId10" Type="http://schemas.openxmlformats.org/officeDocument/2006/relationships/hyperlink" Target="http://www.environment.gov.au/settlements/publications/government/purchasing/green-office-guide/pubs/green-office-guide.pdf"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www.climatechange.gov.au/~/media/publications/eego/eego-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86</Pages>
  <Words>14162</Words>
  <Characters>80727</Characters>
  <Application>Microsoft Office Word</Application>
  <DocSecurity>0</DocSecurity>
  <Lines>672</Lines>
  <Paragraphs>189</Paragraphs>
  <ScaleCrop>false</ScaleCrop>
  <Company>National Library of Australia</Company>
  <LinksUpToDate>false</LinksUpToDate>
  <CharactersWithSpaces>94700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dwong</dc:creator>
  <cp:lastModifiedBy>dwong</cp:lastModifiedBy>
  <cp:revision>1</cp:revision>
  <dcterms:created xsi:type="dcterms:W3CDTF">2011-11-28T04:07:00Z</dcterms:created>
  <dcterms:modified xsi:type="dcterms:W3CDTF">2011-11-28T04:09:00Z</dcterms:modified>
</cp:coreProperties>
</file>