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C6" w:rsidRPr="00F01A4E" w:rsidRDefault="00CE12C6" w:rsidP="005343A1">
      <w:pPr>
        <w:spacing w:before="0" w:after="0"/>
        <w:ind w:firstLine="504"/>
        <w:jc w:val="right"/>
        <w:rPr>
          <w:rFonts w:cs="Times New Roman"/>
          <w:b/>
          <w:bCs/>
          <w:szCs w:val="24"/>
        </w:rPr>
      </w:pPr>
      <w:r w:rsidRPr="00F01A4E">
        <w:rPr>
          <w:rFonts w:cs="Times New Roman"/>
          <w:szCs w:val="24"/>
        </w:rPr>
        <w:t>EPC Exhibit 13</w:t>
      </w:r>
      <w:r w:rsidR="00264A0B" w:rsidRPr="00F01A4E">
        <w:rPr>
          <w:rFonts w:cs="Times New Roman"/>
          <w:szCs w:val="24"/>
        </w:rPr>
        <w:t>7</w:t>
      </w:r>
      <w:r w:rsidRPr="00F01A4E">
        <w:rPr>
          <w:rFonts w:cs="Times New Roman"/>
          <w:szCs w:val="24"/>
        </w:rPr>
        <w:t>-</w:t>
      </w:r>
      <w:r w:rsidR="009C4F0A" w:rsidRPr="00F01A4E">
        <w:rPr>
          <w:rFonts w:cs="Times New Roman"/>
          <w:szCs w:val="24"/>
        </w:rPr>
        <w:t>1</w:t>
      </w:r>
      <w:r w:rsidR="00264A0B" w:rsidRPr="00F01A4E">
        <w:rPr>
          <w:rFonts w:cs="Times New Roman"/>
          <w:szCs w:val="24"/>
        </w:rPr>
        <w:t>4</w:t>
      </w:r>
      <w:r w:rsidR="009C4F0A" w:rsidRPr="00F01A4E">
        <w:rPr>
          <w:rFonts w:cs="Times New Roman"/>
          <w:szCs w:val="24"/>
        </w:rPr>
        <w:t>.</w:t>
      </w:r>
      <w:r w:rsidR="00264A0B" w:rsidRPr="00F01A4E">
        <w:rPr>
          <w:rFonts w:cs="Times New Roman"/>
          <w:szCs w:val="24"/>
        </w:rPr>
        <w:t>1</w:t>
      </w:r>
    </w:p>
    <w:p w:rsidR="003D4E24" w:rsidRPr="00F01A4E" w:rsidRDefault="001D5C84" w:rsidP="005343A1">
      <w:pPr>
        <w:spacing w:before="0" w:after="0"/>
        <w:ind w:left="6840" w:hanging="1800"/>
        <w:jc w:val="right"/>
        <w:rPr>
          <w:rFonts w:cs="Times New Roman"/>
          <w:szCs w:val="24"/>
        </w:rPr>
      </w:pPr>
      <w:r w:rsidRPr="00F01A4E">
        <w:rPr>
          <w:rFonts w:cs="Times New Roman"/>
          <w:szCs w:val="24"/>
        </w:rPr>
        <w:t xml:space="preserve">May </w:t>
      </w:r>
      <w:r w:rsidR="00F01A4E" w:rsidRPr="00F01A4E">
        <w:rPr>
          <w:rFonts w:cs="Times New Roman"/>
          <w:szCs w:val="24"/>
        </w:rPr>
        <w:t>16</w:t>
      </w:r>
      <w:r w:rsidR="00264A0B" w:rsidRPr="00F01A4E">
        <w:rPr>
          <w:rFonts w:cs="Times New Roman"/>
          <w:szCs w:val="24"/>
        </w:rPr>
        <w:t>, 2014</w:t>
      </w:r>
    </w:p>
    <w:p w:rsidR="00CE12C6" w:rsidRPr="00F01A4E" w:rsidRDefault="00CE12C6" w:rsidP="005343A1">
      <w:pPr>
        <w:spacing w:before="0" w:after="0"/>
        <w:rPr>
          <w:rFonts w:cs="Times New Roman"/>
          <w:szCs w:val="24"/>
        </w:rPr>
      </w:pPr>
    </w:p>
    <w:p w:rsidR="00CE12C6" w:rsidRPr="00F01A4E" w:rsidRDefault="00CE12C6" w:rsidP="005343A1">
      <w:pPr>
        <w:suppressAutoHyphens/>
        <w:spacing w:before="0" w:after="0"/>
        <w:jc w:val="center"/>
        <w:rPr>
          <w:rFonts w:cs="Times New Roman"/>
          <w:szCs w:val="24"/>
        </w:rPr>
      </w:pPr>
      <w:r w:rsidRPr="00F01A4E">
        <w:rPr>
          <w:rFonts w:cs="Times New Roman"/>
          <w:szCs w:val="24"/>
        </w:rPr>
        <w:t>THE LIBRARY OF CONGRESS</w:t>
      </w:r>
    </w:p>
    <w:p w:rsidR="00CE12C6" w:rsidRPr="00F01A4E" w:rsidRDefault="00CE12C6" w:rsidP="005343A1">
      <w:pPr>
        <w:suppressAutoHyphens/>
        <w:spacing w:before="0" w:after="0"/>
        <w:jc w:val="center"/>
        <w:rPr>
          <w:rFonts w:cs="Times New Roman"/>
          <w:szCs w:val="24"/>
        </w:rPr>
      </w:pPr>
    </w:p>
    <w:p w:rsidR="00CE12C6" w:rsidRPr="00F01A4E" w:rsidRDefault="00CE12C6" w:rsidP="005343A1">
      <w:pPr>
        <w:suppressAutoHyphens/>
        <w:spacing w:before="0" w:after="0"/>
        <w:jc w:val="center"/>
        <w:rPr>
          <w:rFonts w:cs="Times New Roman"/>
          <w:szCs w:val="24"/>
        </w:rPr>
      </w:pPr>
      <w:r w:rsidRPr="00F01A4E">
        <w:rPr>
          <w:rFonts w:cs="Times New Roman"/>
          <w:szCs w:val="24"/>
        </w:rPr>
        <w:t>Dewey Section</w:t>
      </w:r>
    </w:p>
    <w:p w:rsidR="00CE12C6" w:rsidRPr="00F01A4E" w:rsidRDefault="00CE12C6" w:rsidP="005343A1">
      <w:pPr>
        <w:suppressAutoHyphens/>
        <w:spacing w:before="0" w:after="0"/>
        <w:rPr>
          <w:rFonts w:cs="Times New Roman"/>
          <w:szCs w:val="24"/>
        </w:rPr>
      </w:pPr>
    </w:p>
    <w:p w:rsidR="00264A0B" w:rsidRPr="00F01A4E" w:rsidRDefault="00264A0B" w:rsidP="005343A1">
      <w:pPr>
        <w:suppressAutoHyphens/>
        <w:spacing w:before="0" w:after="0"/>
        <w:rPr>
          <w:rFonts w:cs="Times New Roman"/>
          <w:szCs w:val="24"/>
        </w:rPr>
      </w:pPr>
      <w:r w:rsidRPr="00F01A4E">
        <w:rPr>
          <w:rFonts w:cs="Times New Roman"/>
          <w:szCs w:val="24"/>
        </w:rPr>
        <w:t>To:</w:t>
      </w:r>
      <w:r w:rsidRPr="00F01A4E">
        <w:rPr>
          <w:rFonts w:cs="Times New Roman"/>
          <w:szCs w:val="24"/>
        </w:rPr>
        <w:tab/>
      </w:r>
      <w:r w:rsidR="003139B3" w:rsidRPr="00F01A4E">
        <w:rPr>
          <w:rFonts w:cs="Times New Roman"/>
          <w:szCs w:val="24"/>
        </w:rPr>
        <w:tab/>
      </w:r>
      <w:r w:rsidRPr="00F01A4E">
        <w:rPr>
          <w:rFonts w:cs="Times New Roman"/>
          <w:szCs w:val="24"/>
        </w:rPr>
        <w:t>Jonathan Furner, Chair</w:t>
      </w:r>
    </w:p>
    <w:p w:rsidR="00264A0B" w:rsidRPr="00F01A4E" w:rsidRDefault="00264A0B" w:rsidP="005343A1">
      <w:pPr>
        <w:suppressAutoHyphens/>
        <w:spacing w:before="0" w:after="0"/>
        <w:rPr>
          <w:rFonts w:cs="Times New Roman"/>
          <w:szCs w:val="24"/>
        </w:rPr>
      </w:pPr>
      <w:r w:rsidRPr="00F01A4E">
        <w:rPr>
          <w:rFonts w:cs="Times New Roman"/>
          <w:szCs w:val="24"/>
        </w:rPr>
        <w:tab/>
      </w:r>
      <w:r w:rsidR="003139B3" w:rsidRPr="00F01A4E">
        <w:rPr>
          <w:rFonts w:cs="Times New Roman"/>
          <w:szCs w:val="24"/>
        </w:rPr>
        <w:tab/>
      </w:r>
      <w:r w:rsidRPr="00F01A4E">
        <w:rPr>
          <w:rFonts w:cs="Times New Roman"/>
          <w:szCs w:val="24"/>
        </w:rPr>
        <w:t>Decimal Classification Editorial Policy Committee</w:t>
      </w:r>
    </w:p>
    <w:p w:rsidR="00264A0B" w:rsidRPr="00F01A4E" w:rsidRDefault="00264A0B" w:rsidP="005343A1">
      <w:pPr>
        <w:suppressAutoHyphens/>
        <w:spacing w:before="0" w:after="0"/>
        <w:rPr>
          <w:rFonts w:cs="Times New Roman"/>
          <w:szCs w:val="24"/>
        </w:rPr>
      </w:pPr>
    </w:p>
    <w:p w:rsidR="00264A0B" w:rsidRPr="00F01A4E" w:rsidRDefault="00264A0B" w:rsidP="005343A1">
      <w:pPr>
        <w:suppressAutoHyphens/>
        <w:spacing w:before="0" w:after="0"/>
        <w:ind w:left="720" w:hanging="720"/>
        <w:rPr>
          <w:rFonts w:cs="Times New Roman"/>
          <w:szCs w:val="24"/>
        </w:rPr>
      </w:pPr>
      <w:r w:rsidRPr="00F01A4E">
        <w:rPr>
          <w:rFonts w:cs="Times New Roman"/>
          <w:szCs w:val="24"/>
        </w:rPr>
        <w:t>Cc:</w:t>
      </w:r>
      <w:r w:rsidRPr="00F01A4E">
        <w:rPr>
          <w:rFonts w:cs="Times New Roman"/>
          <w:szCs w:val="24"/>
        </w:rPr>
        <w:tab/>
        <w:t>Members of the Decimal Classification Editorial Policy Committee</w:t>
      </w:r>
    </w:p>
    <w:p w:rsidR="00264A0B" w:rsidRPr="00F01A4E" w:rsidRDefault="00264A0B" w:rsidP="005343A1">
      <w:pPr>
        <w:suppressAutoHyphens/>
        <w:spacing w:before="0" w:after="0"/>
        <w:rPr>
          <w:rFonts w:cs="Times New Roman"/>
          <w:szCs w:val="24"/>
        </w:rPr>
      </w:pPr>
      <w:r w:rsidRPr="00F01A4E">
        <w:rPr>
          <w:rFonts w:cs="Times New Roman"/>
          <w:szCs w:val="24"/>
        </w:rPr>
        <w:tab/>
      </w:r>
      <w:r w:rsidR="003139B3" w:rsidRPr="00F01A4E">
        <w:rPr>
          <w:rFonts w:cs="Times New Roman"/>
          <w:szCs w:val="24"/>
        </w:rPr>
        <w:tab/>
      </w:r>
      <w:r w:rsidRPr="00F01A4E">
        <w:rPr>
          <w:rFonts w:cs="Times New Roman"/>
          <w:szCs w:val="24"/>
        </w:rPr>
        <w:t>Karl E. Debus-</w:t>
      </w:r>
      <w:proofErr w:type="spellStart"/>
      <w:r w:rsidRPr="00F01A4E">
        <w:rPr>
          <w:rFonts w:cs="Times New Roman"/>
          <w:szCs w:val="24"/>
        </w:rPr>
        <w:t>López</w:t>
      </w:r>
      <w:proofErr w:type="spellEnd"/>
      <w:r w:rsidRPr="00F01A4E">
        <w:rPr>
          <w:rFonts w:cs="Times New Roman"/>
          <w:szCs w:val="24"/>
        </w:rPr>
        <w:t>, Chief, U.S. Programs, Law, and Literature Division</w:t>
      </w:r>
    </w:p>
    <w:p w:rsidR="00264A0B" w:rsidRPr="00F01A4E" w:rsidRDefault="00264A0B" w:rsidP="005343A1">
      <w:pPr>
        <w:suppressAutoHyphens/>
        <w:spacing w:before="0" w:after="0"/>
        <w:rPr>
          <w:rFonts w:cs="Times New Roman"/>
          <w:szCs w:val="24"/>
        </w:rPr>
      </w:pPr>
    </w:p>
    <w:p w:rsidR="00CE12C6" w:rsidRPr="00F01A4E" w:rsidRDefault="00CE12C6" w:rsidP="005343A1">
      <w:pPr>
        <w:suppressAutoHyphens/>
        <w:spacing w:before="0" w:after="0"/>
        <w:rPr>
          <w:rFonts w:cs="Times New Roman"/>
          <w:szCs w:val="24"/>
        </w:rPr>
      </w:pPr>
      <w:r w:rsidRPr="00F01A4E">
        <w:rPr>
          <w:rFonts w:cs="Times New Roman"/>
          <w:szCs w:val="24"/>
        </w:rPr>
        <w:t>From:</w:t>
      </w:r>
      <w:r w:rsidRPr="00F01A4E">
        <w:rPr>
          <w:rFonts w:cs="Times New Roman"/>
          <w:szCs w:val="24"/>
        </w:rPr>
        <w:tab/>
        <w:t>Rebecca Green, Assistant Editor</w:t>
      </w:r>
    </w:p>
    <w:p w:rsidR="00CE12C6" w:rsidRPr="00F01A4E" w:rsidRDefault="00CE12C6" w:rsidP="005343A1">
      <w:pPr>
        <w:spacing w:before="0" w:after="0"/>
        <w:ind w:left="720"/>
        <w:rPr>
          <w:rFonts w:cs="Times New Roman"/>
          <w:szCs w:val="24"/>
        </w:rPr>
      </w:pPr>
      <w:r w:rsidRPr="00F01A4E">
        <w:rPr>
          <w:rFonts w:cs="Times New Roman"/>
          <w:szCs w:val="24"/>
        </w:rPr>
        <w:t xml:space="preserve">Dewey </w:t>
      </w:r>
      <w:proofErr w:type="gramStart"/>
      <w:r w:rsidRPr="00F01A4E">
        <w:rPr>
          <w:rFonts w:cs="Times New Roman"/>
          <w:szCs w:val="24"/>
        </w:rPr>
        <w:t>Decimal Classification</w:t>
      </w:r>
      <w:proofErr w:type="gramEnd"/>
    </w:p>
    <w:p w:rsidR="00CE12C6" w:rsidRPr="00F01A4E" w:rsidRDefault="00CE12C6" w:rsidP="005343A1">
      <w:pPr>
        <w:spacing w:before="0" w:after="0"/>
        <w:ind w:left="720"/>
        <w:rPr>
          <w:rFonts w:cs="Times New Roman"/>
          <w:szCs w:val="24"/>
        </w:rPr>
      </w:pPr>
      <w:proofErr w:type="gramStart"/>
      <w:r w:rsidRPr="00F01A4E">
        <w:rPr>
          <w:rFonts w:cs="Times New Roman"/>
          <w:szCs w:val="24"/>
        </w:rPr>
        <w:t>OCLC Online Computer Library Center, Inc.</w:t>
      </w:r>
      <w:proofErr w:type="gramEnd"/>
      <w:r w:rsidRPr="00F01A4E">
        <w:rPr>
          <w:rFonts w:cs="Times New Roman"/>
          <w:szCs w:val="24"/>
        </w:rPr>
        <w:t xml:space="preserve"> </w:t>
      </w:r>
    </w:p>
    <w:p w:rsidR="005343A1" w:rsidRPr="00F01A4E" w:rsidRDefault="005343A1" w:rsidP="005343A1">
      <w:pPr>
        <w:spacing w:before="0" w:after="0"/>
        <w:jc w:val="both"/>
        <w:rPr>
          <w:rFonts w:cs="Times New Roman"/>
          <w:szCs w:val="24"/>
        </w:rPr>
      </w:pPr>
    </w:p>
    <w:p w:rsidR="00CE12C6" w:rsidRPr="00F01A4E" w:rsidRDefault="00CE12C6" w:rsidP="005343A1">
      <w:pPr>
        <w:spacing w:before="0" w:after="0"/>
        <w:jc w:val="both"/>
        <w:rPr>
          <w:rFonts w:cs="Times New Roman"/>
          <w:szCs w:val="24"/>
        </w:rPr>
      </w:pPr>
      <w:r w:rsidRPr="00F01A4E">
        <w:rPr>
          <w:rFonts w:cs="Times New Roman"/>
          <w:szCs w:val="24"/>
        </w:rPr>
        <w:t>Via:</w:t>
      </w:r>
      <w:r w:rsidRPr="00F01A4E">
        <w:rPr>
          <w:rFonts w:cs="Times New Roman"/>
          <w:szCs w:val="24"/>
        </w:rPr>
        <w:tab/>
      </w:r>
      <w:r w:rsidR="000D24A8" w:rsidRPr="00F01A4E">
        <w:rPr>
          <w:rFonts w:cs="Times New Roman"/>
          <w:szCs w:val="24"/>
        </w:rPr>
        <w:t>Michael Panzer</w:t>
      </w:r>
      <w:r w:rsidRPr="00F01A4E">
        <w:rPr>
          <w:rFonts w:cs="Times New Roman"/>
          <w:szCs w:val="24"/>
        </w:rPr>
        <w:t>, Editor in Chief</w:t>
      </w:r>
    </w:p>
    <w:p w:rsidR="00CE12C6" w:rsidRPr="00F01A4E" w:rsidRDefault="00CE12C6" w:rsidP="005343A1">
      <w:pPr>
        <w:spacing w:before="0" w:after="0"/>
        <w:rPr>
          <w:rFonts w:cs="Times New Roman"/>
          <w:szCs w:val="24"/>
        </w:rPr>
      </w:pPr>
      <w:r w:rsidRPr="00F01A4E">
        <w:rPr>
          <w:rFonts w:cs="Times New Roman"/>
          <w:szCs w:val="24"/>
        </w:rPr>
        <w:tab/>
      </w:r>
      <w:r w:rsidR="003139B3" w:rsidRPr="00F01A4E">
        <w:rPr>
          <w:rFonts w:cs="Times New Roman"/>
          <w:szCs w:val="24"/>
        </w:rPr>
        <w:tab/>
      </w:r>
      <w:r w:rsidRPr="00F01A4E">
        <w:rPr>
          <w:rFonts w:cs="Times New Roman"/>
          <w:szCs w:val="24"/>
        </w:rPr>
        <w:t xml:space="preserve">Dewey </w:t>
      </w:r>
      <w:proofErr w:type="gramStart"/>
      <w:r w:rsidRPr="00F01A4E">
        <w:rPr>
          <w:rFonts w:cs="Times New Roman"/>
          <w:szCs w:val="24"/>
        </w:rPr>
        <w:t>Decimal Classification</w:t>
      </w:r>
      <w:proofErr w:type="gramEnd"/>
    </w:p>
    <w:p w:rsidR="00CE12C6" w:rsidRPr="00F01A4E" w:rsidRDefault="00CE12C6" w:rsidP="005343A1">
      <w:pPr>
        <w:suppressAutoHyphens/>
        <w:spacing w:before="0" w:after="0"/>
        <w:rPr>
          <w:rFonts w:cs="Times New Roman"/>
          <w:szCs w:val="24"/>
        </w:rPr>
      </w:pPr>
      <w:r w:rsidRPr="00F01A4E">
        <w:rPr>
          <w:rFonts w:cs="Times New Roman"/>
          <w:szCs w:val="24"/>
        </w:rPr>
        <w:tab/>
      </w:r>
      <w:r w:rsidR="003139B3" w:rsidRPr="00F01A4E">
        <w:rPr>
          <w:rFonts w:cs="Times New Roman"/>
          <w:szCs w:val="24"/>
        </w:rPr>
        <w:tab/>
      </w:r>
      <w:proofErr w:type="gramStart"/>
      <w:r w:rsidRPr="00F01A4E">
        <w:rPr>
          <w:rFonts w:cs="Times New Roman"/>
          <w:szCs w:val="24"/>
        </w:rPr>
        <w:t>OCLC Online Computer Library Center, Inc</w:t>
      </w:r>
      <w:r w:rsidR="00867FE8" w:rsidRPr="00F01A4E">
        <w:rPr>
          <w:rFonts w:cs="Times New Roman"/>
          <w:szCs w:val="24"/>
        </w:rPr>
        <w:t>.</w:t>
      </w:r>
      <w:proofErr w:type="gramEnd"/>
    </w:p>
    <w:p w:rsidR="00CE12C6" w:rsidRPr="00F01A4E" w:rsidRDefault="00CE12C6" w:rsidP="005343A1">
      <w:pPr>
        <w:spacing w:after="0"/>
        <w:ind w:left="720" w:hanging="720"/>
        <w:rPr>
          <w:rFonts w:cs="Times New Roman"/>
          <w:szCs w:val="24"/>
        </w:rPr>
      </w:pPr>
      <w:r w:rsidRPr="00F01A4E">
        <w:rPr>
          <w:rFonts w:cs="Times New Roman"/>
          <w:szCs w:val="24"/>
        </w:rPr>
        <w:t>Re:</w:t>
      </w:r>
      <w:r w:rsidRPr="00F01A4E">
        <w:rPr>
          <w:rFonts w:cs="Times New Roman"/>
          <w:szCs w:val="24"/>
        </w:rPr>
        <w:tab/>
      </w:r>
      <w:r w:rsidR="0061674B" w:rsidRPr="00F01A4E">
        <w:rPr>
          <w:rFonts w:cs="Times New Roman"/>
        </w:rPr>
        <w:t>Local church</w:t>
      </w:r>
    </w:p>
    <w:p w:rsidR="005343A1" w:rsidRPr="00F01A4E" w:rsidRDefault="005343A1" w:rsidP="005343A1">
      <w:pPr>
        <w:spacing w:after="0"/>
        <w:rPr>
          <w:b/>
        </w:rPr>
      </w:pPr>
    </w:p>
    <w:p w:rsidR="00FF1E90" w:rsidRPr="00F01A4E" w:rsidRDefault="00FF1E90" w:rsidP="005343A1">
      <w:pPr>
        <w:spacing w:after="120"/>
      </w:pPr>
      <w:r w:rsidRPr="00F01A4E">
        <w:rPr>
          <w:b/>
        </w:rPr>
        <w:t>Relocations</w:t>
      </w:r>
    </w:p>
    <w:tbl>
      <w:tblPr>
        <w:tblStyle w:val="TableGrid"/>
        <w:tblW w:w="0" w:type="auto"/>
        <w:tblInd w:w="108" w:type="dxa"/>
        <w:tblLook w:val="04A0"/>
      </w:tblPr>
      <w:tblGrid>
        <w:gridCol w:w="990"/>
        <w:gridCol w:w="1260"/>
        <w:gridCol w:w="7110"/>
      </w:tblGrid>
      <w:tr w:rsidR="00FF1E90" w:rsidRPr="00F01A4E" w:rsidTr="0099632C">
        <w:tc>
          <w:tcPr>
            <w:tcW w:w="990" w:type="dxa"/>
          </w:tcPr>
          <w:p w:rsidR="00FF1E90" w:rsidRPr="00F01A4E" w:rsidRDefault="00FF1E90" w:rsidP="005343A1">
            <w:pPr>
              <w:spacing w:before="0" w:after="0"/>
              <w:jc w:val="center"/>
              <w:rPr>
                <w:b/>
                <w:sz w:val="24"/>
              </w:rPr>
            </w:pPr>
            <w:r w:rsidRPr="00F01A4E">
              <w:rPr>
                <w:b/>
                <w:sz w:val="24"/>
              </w:rPr>
              <w:t>From</w:t>
            </w:r>
          </w:p>
        </w:tc>
        <w:tc>
          <w:tcPr>
            <w:tcW w:w="1260" w:type="dxa"/>
          </w:tcPr>
          <w:p w:rsidR="00FF1E90" w:rsidRPr="00F01A4E" w:rsidRDefault="00FF1E90" w:rsidP="005343A1">
            <w:pPr>
              <w:spacing w:before="0" w:after="0"/>
              <w:jc w:val="center"/>
              <w:rPr>
                <w:b/>
                <w:sz w:val="24"/>
              </w:rPr>
            </w:pPr>
            <w:r w:rsidRPr="00F01A4E">
              <w:rPr>
                <w:b/>
                <w:sz w:val="24"/>
              </w:rPr>
              <w:t>To</w:t>
            </w:r>
          </w:p>
        </w:tc>
        <w:tc>
          <w:tcPr>
            <w:tcW w:w="7110" w:type="dxa"/>
          </w:tcPr>
          <w:p w:rsidR="00FF1E90" w:rsidRPr="00F01A4E" w:rsidRDefault="00FF1E90" w:rsidP="005343A1">
            <w:pPr>
              <w:spacing w:before="0" w:after="0"/>
              <w:jc w:val="center"/>
              <w:rPr>
                <w:b/>
                <w:sz w:val="24"/>
              </w:rPr>
            </w:pPr>
            <w:r w:rsidRPr="00F01A4E">
              <w:rPr>
                <w:b/>
                <w:sz w:val="24"/>
              </w:rPr>
              <w:t>Topic</w:t>
            </w:r>
          </w:p>
        </w:tc>
      </w:tr>
      <w:tr w:rsidR="00F135E1" w:rsidRPr="00F01A4E" w:rsidTr="0099632C">
        <w:tc>
          <w:tcPr>
            <w:tcW w:w="990" w:type="dxa"/>
            <w:vAlign w:val="center"/>
          </w:tcPr>
          <w:p w:rsidR="00F135E1" w:rsidRPr="00F01A4E" w:rsidRDefault="00F135E1" w:rsidP="0099632C">
            <w:pPr>
              <w:spacing w:before="0" w:after="0"/>
              <w:rPr>
                <w:sz w:val="24"/>
                <w:szCs w:val="24"/>
              </w:rPr>
            </w:pPr>
            <w:r w:rsidRPr="00F01A4E">
              <w:rPr>
                <w:sz w:val="24"/>
                <w:szCs w:val="24"/>
              </w:rPr>
              <w:t>253.25</w:t>
            </w:r>
          </w:p>
        </w:tc>
        <w:tc>
          <w:tcPr>
            <w:tcW w:w="1260" w:type="dxa"/>
          </w:tcPr>
          <w:p w:rsidR="00F135E1" w:rsidRPr="00F01A4E" w:rsidRDefault="00F135E1" w:rsidP="005343A1">
            <w:pPr>
              <w:spacing w:before="0" w:after="0"/>
              <w:rPr>
                <w:sz w:val="24"/>
                <w:szCs w:val="24"/>
              </w:rPr>
            </w:pPr>
            <w:r w:rsidRPr="00F01A4E">
              <w:rPr>
                <w:sz w:val="24"/>
                <w:szCs w:val="24"/>
              </w:rPr>
              <w:t xml:space="preserve">262.1* + T1—0865 </w:t>
            </w:r>
          </w:p>
        </w:tc>
        <w:tc>
          <w:tcPr>
            <w:tcW w:w="7110" w:type="dxa"/>
            <w:vAlign w:val="center"/>
          </w:tcPr>
          <w:p w:rsidR="00F135E1" w:rsidRPr="00F01A4E" w:rsidRDefault="00F135E1" w:rsidP="0099632C">
            <w:pPr>
              <w:spacing w:before="0" w:after="0"/>
              <w:rPr>
                <w:sz w:val="24"/>
                <w:szCs w:val="24"/>
              </w:rPr>
            </w:pPr>
            <w:r w:rsidRPr="00F01A4E">
              <w:rPr>
                <w:sz w:val="24"/>
                <w:szCs w:val="24"/>
              </w:rPr>
              <w:t>Clerical celibacy</w:t>
            </w:r>
          </w:p>
        </w:tc>
      </w:tr>
      <w:tr w:rsidR="003139B3" w:rsidRPr="00F01A4E" w:rsidTr="0099632C">
        <w:tc>
          <w:tcPr>
            <w:tcW w:w="990" w:type="dxa"/>
          </w:tcPr>
          <w:p w:rsidR="003139B3" w:rsidRPr="00F01A4E" w:rsidRDefault="003139B3" w:rsidP="005343A1">
            <w:pPr>
              <w:spacing w:before="0" w:after="0"/>
              <w:rPr>
                <w:sz w:val="24"/>
                <w:szCs w:val="24"/>
              </w:rPr>
            </w:pPr>
            <w:r w:rsidRPr="00F01A4E">
              <w:rPr>
                <w:sz w:val="24"/>
                <w:szCs w:val="24"/>
              </w:rPr>
              <w:t>262.22</w:t>
            </w:r>
          </w:p>
        </w:tc>
        <w:tc>
          <w:tcPr>
            <w:tcW w:w="1260" w:type="dxa"/>
          </w:tcPr>
          <w:p w:rsidR="003139B3" w:rsidRPr="00F01A4E" w:rsidRDefault="003139B3" w:rsidP="005343A1">
            <w:pPr>
              <w:spacing w:before="0" w:after="0"/>
              <w:rPr>
                <w:sz w:val="24"/>
                <w:szCs w:val="24"/>
              </w:rPr>
            </w:pPr>
            <w:r w:rsidRPr="00F01A4E">
              <w:rPr>
                <w:sz w:val="24"/>
                <w:szCs w:val="24"/>
              </w:rPr>
              <w:t>251</w:t>
            </w:r>
            <w:r w:rsidRPr="00F01A4E">
              <w:rPr>
                <w:rFonts w:cs="Times New Roman"/>
                <w:sz w:val="24"/>
                <w:szCs w:val="24"/>
              </w:rPr>
              <w:t>–</w:t>
            </w:r>
            <w:r w:rsidRPr="00F01A4E">
              <w:rPr>
                <w:sz w:val="24"/>
                <w:szCs w:val="24"/>
              </w:rPr>
              <w:t>254</w:t>
            </w:r>
          </w:p>
        </w:tc>
        <w:tc>
          <w:tcPr>
            <w:tcW w:w="7110" w:type="dxa"/>
          </w:tcPr>
          <w:p w:rsidR="003139B3" w:rsidRPr="00F01A4E" w:rsidRDefault="003139B3" w:rsidP="005343A1">
            <w:pPr>
              <w:spacing w:before="0" w:after="0"/>
              <w:rPr>
                <w:sz w:val="24"/>
                <w:szCs w:val="24"/>
              </w:rPr>
            </w:pPr>
            <w:r w:rsidRPr="00F01A4E">
              <w:rPr>
                <w:sz w:val="24"/>
                <w:szCs w:val="24"/>
              </w:rPr>
              <w:t>Local churches in church organization</w:t>
            </w:r>
          </w:p>
        </w:tc>
      </w:tr>
      <w:tr w:rsidR="003139B3" w:rsidRPr="00F01A4E" w:rsidTr="0099632C">
        <w:tc>
          <w:tcPr>
            <w:tcW w:w="990" w:type="dxa"/>
          </w:tcPr>
          <w:p w:rsidR="003139B3" w:rsidRPr="00F01A4E" w:rsidRDefault="003139B3" w:rsidP="005343A1">
            <w:pPr>
              <w:spacing w:before="0" w:after="0"/>
              <w:rPr>
                <w:sz w:val="24"/>
                <w:szCs w:val="24"/>
              </w:rPr>
            </w:pPr>
            <w:r w:rsidRPr="00F01A4E">
              <w:rPr>
                <w:sz w:val="24"/>
                <w:szCs w:val="24"/>
              </w:rPr>
              <w:t>262.24</w:t>
            </w:r>
          </w:p>
        </w:tc>
        <w:tc>
          <w:tcPr>
            <w:tcW w:w="1260" w:type="dxa"/>
          </w:tcPr>
          <w:p w:rsidR="003139B3" w:rsidRPr="00F01A4E" w:rsidRDefault="003139B3" w:rsidP="005343A1">
            <w:pPr>
              <w:spacing w:before="0" w:after="0"/>
              <w:rPr>
                <w:sz w:val="24"/>
                <w:szCs w:val="24"/>
              </w:rPr>
            </w:pPr>
            <w:r w:rsidRPr="00F01A4E">
              <w:rPr>
                <w:sz w:val="24"/>
                <w:szCs w:val="24"/>
              </w:rPr>
              <w:t>255</w:t>
            </w:r>
          </w:p>
        </w:tc>
        <w:tc>
          <w:tcPr>
            <w:tcW w:w="7110" w:type="dxa"/>
          </w:tcPr>
          <w:p w:rsidR="003139B3" w:rsidRPr="00F01A4E" w:rsidRDefault="003139B3" w:rsidP="005343A1">
            <w:pPr>
              <w:spacing w:before="0" w:after="0"/>
              <w:rPr>
                <w:sz w:val="24"/>
                <w:szCs w:val="24"/>
              </w:rPr>
            </w:pPr>
            <w:r w:rsidRPr="00F01A4E">
              <w:rPr>
                <w:sz w:val="24"/>
                <w:szCs w:val="24"/>
              </w:rPr>
              <w:t xml:space="preserve">Religious congregations and orders in church organization </w:t>
            </w:r>
          </w:p>
        </w:tc>
      </w:tr>
      <w:tr w:rsidR="00FF1E90" w:rsidRPr="00F01A4E" w:rsidTr="0099632C">
        <w:tc>
          <w:tcPr>
            <w:tcW w:w="990" w:type="dxa"/>
          </w:tcPr>
          <w:p w:rsidR="00FF1E90" w:rsidRPr="00F01A4E" w:rsidRDefault="003139B3" w:rsidP="005343A1">
            <w:pPr>
              <w:spacing w:before="0" w:after="0"/>
              <w:rPr>
                <w:sz w:val="24"/>
                <w:szCs w:val="24"/>
              </w:rPr>
            </w:pPr>
            <w:r w:rsidRPr="00F01A4E">
              <w:rPr>
                <w:sz w:val="24"/>
                <w:szCs w:val="24"/>
              </w:rPr>
              <w:t>262.26</w:t>
            </w:r>
          </w:p>
        </w:tc>
        <w:tc>
          <w:tcPr>
            <w:tcW w:w="1260" w:type="dxa"/>
          </w:tcPr>
          <w:p w:rsidR="00FF1E90" w:rsidRPr="00F01A4E" w:rsidRDefault="003139B3" w:rsidP="005343A1">
            <w:pPr>
              <w:spacing w:before="0" w:after="0"/>
              <w:rPr>
                <w:sz w:val="24"/>
                <w:szCs w:val="24"/>
              </w:rPr>
            </w:pPr>
            <w:r w:rsidRPr="00F01A4E">
              <w:rPr>
                <w:sz w:val="24"/>
                <w:szCs w:val="24"/>
              </w:rPr>
              <w:t>251</w:t>
            </w:r>
            <w:r w:rsidRPr="00F01A4E">
              <w:rPr>
                <w:rFonts w:cs="Times New Roman"/>
                <w:sz w:val="24"/>
                <w:szCs w:val="24"/>
              </w:rPr>
              <w:t>–</w:t>
            </w:r>
            <w:r w:rsidRPr="00F01A4E">
              <w:rPr>
                <w:sz w:val="24"/>
                <w:szCs w:val="24"/>
              </w:rPr>
              <w:t>254</w:t>
            </w:r>
          </w:p>
        </w:tc>
        <w:tc>
          <w:tcPr>
            <w:tcW w:w="7110" w:type="dxa"/>
          </w:tcPr>
          <w:p w:rsidR="00FF1E90" w:rsidRPr="00F01A4E" w:rsidRDefault="003139B3" w:rsidP="005343A1">
            <w:pPr>
              <w:spacing w:before="0" w:after="0"/>
              <w:rPr>
                <w:sz w:val="24"/>
                <w:szCs w:val="24"/>
              </w:rPr>
            </w:pPr>
            <w:r w:rsidRPr="00F01A4E">
              <w:rPr>
                <w:sz w:val="24"/>
                <w:szCs w:val="24"/>
              </w:rPr>
              <w:t>Small groups in church organization</w:t>
            </w:r>
          </w:p>
        </w:tc>
      </w:tr>
    </w:tbl>
    <w:p w:rsidR="00900013" w:rsidRPr="00F01A4E" w:rsidRDefault="00900013" w:rsidP="005343A1">
      <w:pPr>
        <w:spacing w:before="240" w:after="120"/>
        <w:rPr>
          <w:b/>
        </w:rPr>
      </w:pPr>
      <w:r w:rsidRPr="00F01A4E">
        <w:rPr>
          <w:b/>
        </w:rPr>
        <w:t>Expansions</w:t>
      </w:r>
    </w:p>
    <w:tbl>
      <w:tblPr>
        <w:tblStyle w:val="TableGrid"/>
        <w:tblW w:w="0" w:type="auto"/>
        <w:tblInd w:w="108" w:type="dxa"/>
        <w:tblLook w:val="04A0"/>
      </w:tblPr>
      <w:tblGrid>
        <w:gridCol w:w="990"/>
        <w:gridCol w:w="1260"/>
        <w:gridCol w:w="7110"/>
      </w:tblGrid>
      <w:tr w:rsidR="00900013" w:rsidRPr="00F01A4E" w:rsidTr="0099632C">
        <w:tc>
          <w:tcPr>
            <w:tcW w:w="990" w:type="dxa"/>
          </w:tcPr>
          <w:p w:rsidR="00900013" w:rsidRPr="00F01A4E" w:rsidRDefault="00900013" w:rsidP="005343A1">
            <w:pPr>
              <w:spacing w:before="0" w:after="0"/>
              <w:jc w:val="center"/>
              <w:rPr>
                <w:b/>
                <w:sz w:val="24"/>
                <w:szCs w:val="24"/>
              </w:rPr>
            </w:pPr>
            <w:r w:rsidRPr="00F01A4E">
              <w:rPr>
                <w:b/>
                <w:sz w:val="24"/>
                <w:szCs w:val="24"/>
              </w:rPr>
              <w:t>From</w:t>
            </w:r>
          </w:p>
        </w:tc>
        <w:tc>
          <w:tcPr>
            <w:tcW w:w="1260" w:type="dxa"/>
          </w:tcPr>
          <w:p w:rsidR="00900013" w:rsidRPr="00F01A4E" w:rsidRDefault="00900013" w:rsidP="005343A1">
            <w:pPr>
              <w:spacing w:before="0" w:after="0"/>
              <w:jc w:val="center"/>
              <w:rPr>
                <w:b/>
                <w:sz w:val="24"/>
                <w:szCs w:val="24"/>
              </w:rPr>
            </w:pPr>
            <w:r w:rsidRPr="00F01A4E">
              <w:rPr>
                <w:b/>
                <w:sz w:val="24"/>
                <w:szCs w:val="24"/>
              </w:rPr>
              <w:t>To</w:t>
            </w:r>
          </w:p>
        </w:tc>
        <w:tc>
          <w:tcPr>
            <w:tcW w:w="7110" w:type="dxa"/>
          </w:tcPr>
          <w:p w:rsidR="00900013" w:rsidRPr="00F01A4E" w:rsidRDefault="00900013" w:rsidP="005343A1">
            <w:pPr>
              <w:spacing w:before="0" w:after="0"/>
              <w:jc w:val="center"/>
              <w:rPr>
                <w:b/>
                <w:sz w:val="24"/>
                <w:szCs w:val="24"/>
              </w:rPr>
            </w:pPr>
            <w:r w:rsidRPr="00F01A4E">
              <w:rPr>
                <w:b/>
                <w:sz w:val="24"/>
                <w:szCs w:val="24"/>
              </w:rPr>
              <w:t>Topic</w:t>
            </w:r>
          </w:p>
        </w:tc>
      </w:tr>
      <w:tr w:rsidR="00900013" w:rsidRPr="00F01A4E" w:rsidTr="0099632C">
        <w:tc>
          <w:tcPr>
            <w:tcW w:w="990" w:type="dxa"/>
          </w:tcPr>
          <w:p w:rsidR="00900013" w:rsidRPr="00F01A4E" w:rsidRDefault="00900013" w:rsidP="005343A1">
            <w:pPr>
              <w:spacing w:before="0" w:after="0"/>
              <w:rPr>
                <w:sz w:val="24"/>
                <w:szCs w:val="24"/>
              </w:rPr>
            </w:pPr>
            <w:r w:rsidRPr="00F01A4E">
              <w:rPr>
                <w:sz w:val="24"/>
                <w:szCs w:val="24"/>
              </w:rPr>
              <w:t>253</w:t>
            </w:r>
          </w:p>
        </w:tc>
        <w:tc>
          <w:tcPr>
            <w:tcW w:w="1260" w:type="dxa"/>
          </w:tcPr>
          <w:p w:rsidR="00900013" w:rsidRPr="00F01A4E" w:rsidRDefault="00900013" w:rsidP="005343A1">
            <w:pPr>
              <w:spacing w:before="0" w:after="0"/>
              <w:rPr>
                <w:sz w:val="24"/>
                <w:szCs w:val="24"/>
              </w:rPr>
            </w:pPr>
            <w:r w:rsidRPr="00F01A4E">
              <w:rPr>
                <w:sz w:val="24"/>
                <w:szCs w:val="24"/>
              </w:rPr>
              <w:t>253.3</w:t>
            </w:r>
          </w:p>
        </w:tc>
        <w:tc>
          <w:tcPr>
            <w:tcW w:w="7110" w:type="dxa"/>
          </w:tcPr>
          <w:p w:rsidR="00900013" w:rsidRPr="00F01A4E" w:rsidRDefault="00C56BD8" w:rsidP="005343A1">
            <w:pPr>
              <w:spacing w:before="0" w:after="0"/>
              <w:rPr>
                <w:sz w:val="24"/>
                <w:szCs w:val="24"/>
              </w:rPr>
            </w:pPr>
            <w:r w:rsidRPr="00F01A4E">
              <w:rPr>
                <w:sz w:val="24"/>
                <w:szCs w:val="24"/>
              </w:rPr>
              <w:t>Pastoral office and work  (Pastoral theology) by denomination</w:t>
            </w:r>
          </w:p>
        </w:tc>
      </w:tr>
      <w:tr w:rsidR="0095403B" w:rsidRPr="00F01A4E" w:rsidTr="0099632C">
        <w:tc>
          <w:tcPr>
            <w:tcW w:w="990" w:type="dxa"/>
          </w:tcPr>
          <w:p w:rsidR="0095403B" w:rsidRPr="00F01A4E" w:rsidRDefault="0095403B" w:rsidP="005343A1">
            <w:pPr>
              <w:spacing w:before="0" w:after="0"/>
              <w:rPr>
                <w:sz w:val="24"/>
                <w:szCs w:val="24"/>
              </w:rPr>
            </w:pPr>
            <w:r w:rsidRPr="00F01A4E">
              <w:rPr>
                <w:sz w:val="24"/>
                <w:szCs w:val="24"/>
              </w:rPr>
              <w:t>262.13</w:t>
            </w:r>
          </w:p>
        </w:tc>
        <w:tc>
          <w:tcPr>
            <w:tcW w:w="1260" w:type="dxa"/>
          </w:tcPr>
          <w:p w:rsidR="0095403B" w:rsidRPr="00F01A4E" w:rsidRDefault="0095403B" w:rsidP="005343A1">
            <w:pPr>
              <w:spacing w:before="0" w:after="0"/>
              <w:rPr>
                <w:sz w:val="24"/>
                <w:szCs w:val="24"/>
              </w:rPr>
            </w:pPr>
            <w:r w:rsidRPr="00F01A4E">
              <w:rPr>
                <w:sz w:val="24"/>
                <w:szCs w:val="24"/>
              </w:rPr>
              <w:t>262.139</w:t>
            </w:r>
          </w:p>
        </w:tc>
        <w:tc>
          <w:tcPr>
            <w:tcW w:w="7110" w:type="dxa"/>
          </w:tcPr>
          <w:p w:rsidR="0095403B" w:rsidRPr="00F01A4E" w:rsidRDefault="0095403B" w:rsidP="0095403B">
            <w:pPr>
              <w:spacing w:before="0" w:after="0"/>
              <w:rPr>
                <w:sz w:val="24"/>
                <w:szCs w:val="24"/>
              </w:rPr>
            </w:pPr>
            <w:r w:rsidRPr="00F01A4E">
              <w:rPr>
                <w:sz w:val="24"/>
                <w:szCs w:val="24"/>
              </w:rPr>
              <w:t xml:space="preserve">Specific denominations and sects other than Roman Catholic Church </w:t>
            </w:r>
          </w:p>
        </w:tc>
      </w:tr>
      <w:tr w:rsidR="00350D8A" w:rsidRPr="00F01A4E" w:rsidTr="0099632C">
        <w:tc>
          <w:tcPr>
            <w:tcW w:w="990" w:type="dxa"/>
          </w:tcPr>
          <w:p w:rsidR="00350D8A" w:rsidRPr="00F01A4E" w:rsidRDefault="00350D8A" w:rsidP="005343A1">
            <w:pPr>
              <w:spacing w:before="0" w:after="0"/>
              <w:rPr>
                <w:sz w:val="24"/>
                <w:szCs w:val="24"/>
              </w:rPr>
            </w:pPr>
            <w:r w:rsidRPr="00F01A4E">
              <w:rPr>
                <w:sz w:val="24"/>
                <w:szCs w:val="24"/>
              </w:rPr>
              <w:t>262.4</w:t>
            </w:r>
          </w:p>
        </w:tc>
        <w:tc>
          <w:tcPr>
            <w:tcW w:w="1260" w:type="dxa"/>
          </w:tcPr>
          <w:p w:rsidR="00350D8A" w:rsidRPr="00F01A4E" w:rsidRDefault="00350D8A" w:rsidP="005343A1">
            <w:pPr>
              <w:spacing w:before="0" w:after="0"/>
              <w:rPr>
                <w:sz w:val="24"/>
                <w:szCs w:val="24"/>
              </w:rPr>
            </w:pPr>
            <w:r w:rsidRPr="00F01A4E">
              <w:rPr>
                <w:sz w:val="24"/>
                <w:szCs w:val="24"/>
              </w:rPr>
              <w:t>262.42</w:t>
            </w:r>
          </w:p>
        </w:tc>
        <w:tc>
          <w:tcPr>
            <w:tcW w:w="7110" w:type="dxa"/>
          </w:tcPr>
          <w:p w:rsidR="00350D8A" w:rsidRPr="00F01A4E" w:rsidRDefault="00350D8A" w:rsidP="005343A1">
            <w:pPr>
              <w:spacing w:before="0" w:after="0"/>
              <w:rPr>
                <w:sz w:val="24"/>
                <w:szCs w:val="24"/>
              </w:rPr>
            </w:pPr>
            <w:r w:rsidRPr="00F01A4E">
              <w:rPr>
                <w:sz w:val="24"/>
                <w:szCs w:val="24"/>
              </w:rPr>
              <w:t>Presbyterian forms of church government</w:t>
            </w:r>
          </w:p>
        </w:tc>
      </w:tr>
      <w:tr w:rsidR="004616BB" w:rsidRPr="00F01A4E" w:rsidTr="0099632C">
        <w:tc>
          <w:tcPr>
            <w:tcW w:w="990" w:type="dxa"/>
          </w:tcPr>
          <w:p w:rsidR="004616BB" w:rsidRPr="00F01A4E" w:rsidRDefault="004616BB" w:rsidP="005343A1">
            <w:pPr>
              <w:spacing w:before="0" w:after="0"/>
              <w:rPr>
                <w:sz w:val="24"/>
                <w:szCs w:val="24"/>
              </w:rPr>
            </w:pPr>
            <w:r w:rsidRPr="00F01A4E">
              <w:rPr>
                <w:sz w:val="24"/>
                <w:szCs w:val="24"/>
              </w:rPr>
              <w:t>262.4</w:t>
            </w:r>
          </w:p>
        </w:tc>
        <w:tc>
          <w:tcPr>
            <w:tcW w:w="1260" w:type="dxa"/>
          </w:tcPr>
          <w:p w:rsidR="004616BB" w:rsidRPr="00F01A4E" w:rsidRDefault="004616BB" w:rsidP="005343A1">
            <w:pPr>
              <w:spacing w:before="0" w:after="0"/>
              <w:rPr>
                <w:sz w:val="24"/>
                <w:szCs w:val="24"/>
              </w:rPr>
            </w:pPr>
            <w:r w:rsidRPr="00F01A4E">
              <w:rPr>
                <w:sz w:val="24"/>
                <w:szCs w:val="24"/>
              </w:rPr>
              <w:t>262.44</w:t>
            </w:r>
          </w:p>
        </w:tc>
        <w:tc>
          <w:tcPr>
            <w:tcW w:w="7110" w:type="dxa"/>
          </w:tcPr>
          <w:p w:rsidR="004616BB" w:rsidRPr="00F01A4E" w:rsidRDefault="004616BB" w:rsidP="005343A1">
            <w:pPr>
              <w:spacing w:before="0" w:after="0"/>
              <w:rPr>
                <w:sz w:val="24"/>
                <w:szCs w:val="24"/>
              </w:rPr>
            </w:pPr>
            <w:r w:rsidRPr="00F01A4E">
              <w:rPr>
                <w:sz w:val="24"/>
                <w:szCs w:val="24"/>
              </w:rPr>
              <w:t>Congregational forms of church government</w:t>
            </w:r>
          </w:p>
        </w:tc>
      </w:tr>
    </w:tbl>
    <w:p w:rsidR="008D40FD" w:rsidRPr="00F01A4E" w:rsidRDefault="008D40FD" w:rsidP="0099632C">
      <w:pPr>
        <w:suppressLineNumbers/>
        <w:spacing w:before="240" w:after="200"/>
      </w:pPr>
      <w:r w:rsidRPr="00F01A4E">
        <w:rPr>
          <w:b/>
        </w:rPr>
        <w:t>Discontinuations (without meaning in context)</w:t>
      </w:r>
    </w:p>
    <w:tbl>
      <w:tblPr>
        <w:tblStyle w:val="TableGrid"/>
        <w:tblW w:w="0" w:type="auto"/>
        <w:tblInd w:w="108" w:type="dxa"/>
        <w:tblLook w:val="04A0"/>
      </w:tblPr>
      <w:tblGrid>
        <w:gridCol w:w="990"/>
        <w:gridCol w:w="7218"/>
      </w:tblGrid>
      <w:tr w:rsidR="008D40FD" w:rsidRPr="00F01A4E" w:rsidTr="001B65C8">
        <w:tc>
          <w:tcPr>
            <w:tcW w:w="990" w:type="dxa"/>
          </w:tcPr>
          <w:p w:rsidR="008D40FD" w:rsidRPr="00F01A4E" w:rsidRDefault="008D40FD" w:rsidP="00422B7B">
            <w:pPr>
              <w:spacing w:before="0" w:after="0"/>
              <w:jc w:val="center"/>
              <w:rPr>
                <w:b/>
                <w:sz w:val="24"/>
                <w:szCs w:val="24"/>
              </w:rPr>
            </w:pPr>
            <w:r w:rsidRPr="00F01A4E">
              <w:rPr>
                <w:b/>
                <w:sz w:val="24"/>
                <w:szCs w:val="24"/>
              </w:rPr>
              <w:t>From</w:t>
            </w:r>
          </w:p>
        </w:tc>
        <w:tc>
          <w:tcPr>
            <w:tcW w:w="7218" w:type="dxa"/>
          </w:tcPr>
          <w:p w:rsidR="008D40FD" w:rsidRPr="00F01A4E" w:rsidRDefault="008D40FD" w:rsidP="00422B7B">
            <w:pPr>
              <w:spacing w:before="0" w:after="0"/>
              <w:jc w:val="center"/>
              <w:rPr>
                <w:b/>
                <w:sz w:val="24"/>
                <w:szCs w:val="24"/>
              </w:rPr>
            </w:pPr>
            <w:r w:rsidRPr="00F01A4E">
              <w:rPr>
                <w:b/>
                <w:sz w:val="24"/>
                <w:szCs w:val="24"/>
              </w:rPr>
              <w:t>Topic</w:t>
            </w:r>
          </w:p>
        </w:tc>
      </w:tr>
      <w:tr w:rsidR="008D40FD" w:rsidRPr="00F01A4E" w:rsidTr="001B65C8">
        <w:tc>
          <w:tcPr>
            <w:tcW w:w="990" w:type="dxa"/>
          </w:tcPr>
          <w:p w:rsidR="008D40FD" w:rsidRPr="00F01A4E" w:rsidRDefault="008D40FD" w:rsidP="008D40FD">
            <w:pPr>
              <w:suppressLineNumbers/>
              <w:spacing w:before="0" w:after="0"/>
              <w:rPr>
                <w:sz w:val="24"/>
              </w:rPr>
            </w:pPr>
            <w:r w:rsidRPr="00F01A4E">
              <w:rPr>
                <w:sz w:val="24"/>
              </w:rPr>
              <w:t>262.17</w:t>
            </w:r>
          </w:p>
        </w:tc>
        <w:tc>
          <w:tcPr>
            <w:tcW w:w="7218" w:type="dxa"/>
          </w:tcPr>
          <w:p w:rsidR="008D40FD" w:rsidRPr="00F01A4E" w:rsidRDefault="008D40FD" w:rsidP="008D40FD">
            <w:pPr>
              <w:suppressLineNumbers/>
              <w:spacing w:before="0" w:after="0"/>
              <w:rPr>
                <w:sz w:val="24"/>
              </w:rPr>
            </w:pPr>
            <w:r w:rsidRPr="00F01A4E">
              <w:rPr>
                <w:sz w:val="24"/>
              </w:rPr>
              <w:t xml:space="preserve">Governing leaders in papal and </w:t>
            </w:r>
            <w:proofErr w:type="spellStart"/>
            <w:r w:rsidRPr="00F01A4E">
              <w:rPr>
                <w:sz w:val="24"/>
              </w:rPr>
              <w:t>episcopal</w:t>
            </w:r>
            <w:proofErr w:type="spellEnd"/>
            <w:r w:rsidRPr="00F01A4E">
              <w:rPr>
                <w:sz w:val="24"/>
              </w:rPr>
              <w:t xml:space="preserve"> systems</w:t>
            </w:r>
          </w:p>
        </w:tc>
      </w:tr>
      <w:tr w:rsidR="008D40FD" w:rsidRPr="00F01A4E" w:rsidTr="001B65C8">
        <w:tc>
          <w:tcPr>
            <w:tcW w:w="990" w:type="dxa"/>
          </w:tcPr>
          <w:p w:rsidR="008D40FD" w:rsidRPr="00F01A4E" w:rsidRDefault="008D40FD" w:rsidP="008D40FD">
            <w:pPr>
              <w:suppressLineNumbers/>
              <w:spacing w:before="0" w:after="0"/>
              <w:rPr>
                <w:sz w:val="24"/>
              </w:rPr>
            </w:pPr>
            <w:r w:rsidRPr="00F01A4E">
              <w:rPr>
                <w:sz w:val="24"/>
              </w:rPr>
              <w:t>262.18</w:t>
            </w:r>
          </w:p>
        </w:tc>
        <w:tc>
          <w:tcPr>
            <w:tcW w:w="7218" w:type="dxa"/>
          </w:tcPr>
          <w:p w:rsidR="008D40FD" w:rsidRPr="00F01A4E" w:rsidRDefault="008D40FD" w:rsidP="008D40FD">
            <w:pPr>
              <w:suppressLineNumbers/>
              <w:spacing w:before="0" w:after="0"/>
              <w:rPr>
                <w:sz w:val="24"/>
              </w:rPr>
            </w:pPr>
            <w:r w:rsidRPr="00F01A4E">
              <w:rPr>
                <w:sz w:val="24"/>
              </w:rPr>
              <w:t xml:space="preserve">Governing leaders in </w:t>
            </w:r>
            <w:proofErr w:type="spellStart"/>
            <w:r w:rsidRPr="00F01A4E">
              <w:rPr>
                <w:sz w:val="24"/>
              </w:rPr>
              <w:t>presbyterian</w:t>
            </w:r>
            <w:proofErr w:type="spellEnd"/>
            <w:r w:rsidRPr="00F01A4E">
              <w:rPr>
                <w:sz w:val="24"/>
              </w:rPr>
              <w:t xml:space="preserve"> systems</w:t>
            </w:r>
          </w:p>
        </w:tc>
      </w:tr>
      <w:tr w:rsidR="008D40FD" w:rsidRPr="00F01A4E" w:rsidTr="001B65C8">
        <w:tc>
          <w:tcPr>
            <w:tcW w:w="990" w:type="dxa"/>
          </w:tcPr>
          <w:p w:rsidR="008D40FD" w:rsidRPr="00F01A4E" w:rsidRDefault="008D40FD" w:rsidP="008D40FD">
            <w:pPr>
              <w:suppressLineNumbers/>
              <w:spacing w:before="0" w:after="0"/>
              <w:rPr>
                <w:sz w:val="24"/>
              </w:rPr>
            </w:pPr>
            <w:r w:rsidRPr="00F01A4E">
              <w:rPr>
                <w:sz w:val="24"/>
              </w:rPr>
              <w:t>262.19</w:t>
            </w:r>
          </w:p>
        </w:tc>
        <w:tc>
          <w:tcPr>
            <w:tcW w:w="7218" w:type="dxa"/>
          </w:tcPr>
          <w:p w:rsidR="008D40FD" w:rsidRPr="00F01A4E" w:rsidRDefault="008D40FD" w:rsidP="008D40FD">
            <w:pPr>
              <w:suppressLineNumbers/>
              <w:spacing w:before="0" w:after="0"/>
              <w:rPr>
                <w:sz w:val="24"/>
              </w:rPr>
            </w:pPr>
            <w:r w:rsidRPr="00F01A4E">
              <w:rPr>
                <w:sz w:val="24"/>
              </w:rPr>
              <w:t>Governing leaders in congregational systems</w:t>
            </w:r>
          </w:p>
        </w:tc>
      </w:tr>
    </w:tbl>
    <w:p w:rsidR="008D40FD" w:rsidRPr="00F01A4E" w:rsidRDefault="008D40FD" w:rsidP="0099632C">
      <w:pPr>
        <w:suppressLineNumbers/>
        <w:spacing w:before="240" w:after="200"/>
      </w:pPr>
    </w:p>
    <w:p w:rsidR="008B789E" w:rsidRPr="00F01A4E" w:rsidRDefault="000E3513" w:rsidP="0099632C">
      <w:pPr>
        <w:suppressLineNumbers/>
        <w:spacing w:before="240" w:after="200"/>
      </w:pPr>
      <w:r w:rsidRPr="00F01A4E">
        <w:lastRenderedPageBreak/>
        <w:t xml:space="preserve">In response to </w:t>
      </w:r>
      <w:r w:rsidR="00945A84" w:rsidRPr="00F01A4E">
        <w:t xml:space="preserve">an early draft of </w:t>
      </w:r>
      <w:r w:rsidR="0061674B" w:rsidRPr="00F01A4E">
        <w:t>EPC Exhibit 136</w:t>
      </w:r>
      <w:r w:rsidR="004F7D70" w:rsidRPr="00F01A4E">
        <w:t>A</w:t>
      </w:r>
      <w:r w:rsidR="0061674B" w:rsidRPr="00F01A4E">
        <w:t xml:space="preserve">-13.4 Parishes </w:t>
      </w:r>
      <w:r w:rsidR="00945A84" w:rsidRPr="00F01A4E">
        <w:t>(</w:t>
      </w:r>
      <w:r w:rsidR="0061674B" w:rsidRPr="00F01A4E">
        <w:t xml:space="preserve">in which “parish” terminology </w:t>
      </w:r>
      <w:r w:rsidR="007651C0" w:rsidRPr="00F01A4E">
        <w:t>was replaced by</w:t>
      </w:r>
      <w:r w:rsidR="0061674B" w:rsidRPr="00F01A4E">
        <w:t xml:space="preserve"> “local church” terminology</w:t>
      </w:r>
      <w:r w:rsidR="00945A84" w:rsidRPr="00F01A4E">
        <w:t>)</w:t>
      </w:r>
      <w:r w:rsidR="0061674B" w:rsidRPr="00F01A4E">
        <w:t xml:space="preserve">, </w:t>
      </w:r>
      <w:r w:rsidR="008B789E" w:rsidRPr="00F01A4E">
        <w:t xml:space="preserve">Guido Bee, Deutsche </w:t>
      </w:r>
      <w:proofErr w:type="spellStart"/>
      <w:r w:rsidR="008B789E" w:rsidRPr="00F01A4E">
        <w:t>Nationalbibliothek</w:t>
      </w:r>
      <w:proofErr w:type="spellEnd"/>
      <w:r w:rsidRPr="00F01A4E">
        <w:t xml:space="preserve"> (DNB), shared the following:</w:t>
      </w:r>
    </w:p>
    <w:p w:rsidR="000E3513" w:rsidRPr="00F01A4E" w:rsidRDefault="000E3513" w:rsidP="005343A1">
      <w:pPr>
        <w:spacing w:before="0" w:after="200"/>
        <w:ind w:left="504"/>
      </w:pPr>
      <w:r w:rsidRPr="00F01A4E">
        <w:t>For us, a difficulty lies in the differentiation of local church in a more generic and in a more concrete sense.</w:t>
      </w:r>
    </w:p>
    <w:p w:rsidR="000E3513" w:rsidRPr="00F01A4E" w:rsidRDefault="000E3513" w:rsidP="005343A1">
      <w:pPr>
        <w:spacing w:before="0" w:after="200"/>
        <w:ind w:left="504"/>
      </w:pPr>
      <w:r w:rsidRPr="00F01A4E">
        <w:t xml:space="preserve">In 2009, as we had heard that a restructuring of Christian Theology was intended for DDC 23, we have made some recommendations, e. g.:  “Usually academic Theology is divided into four major disciplines: Biblical Theology, Church History, Systematical Theology and Practical Theology. While it’s uncomplicated to locate Biblical Theology (220-229), Church History / Historical Theology (270-279) and Systematical Theology (230-239), Practical Theology is divided into different parts of DDC 250/260, so the [corresponding] </w:t>
      </w:r>
      <w:proofErr w:type="spellStart"/>
      <w:r w:rsidRPr="00F01A4E">
        <w:t>subdisciplines</w:t>
      </w:r>
      <w:proofErr w:type="spellEnd"/>
      <w:r w:rsidRPr="00F01A4E">
        <w:t xml:space="preserve"> are separated from each other: Pastoral Theology at 250, 253, 259 and 262, Religious education / </w:t>
      </w:r>
      <w:proofErr w:type="spellStart"/>
      <w:r w:rsidRPr="00F01A4E">
        <w:t>Catechetics</w:t>
      </w:r>
      <w:proofErr w:type="spellEnd"/>
      <w:r w:rsidRPr="00F01A4E">
        <w:t xml:space="preserve"> at 268, Homiletics at 251, Liturgy at 264 and Church Law at 262.9. Especially works on Pastoral Theology </w:t>
      </w:r>
      <w:proofErr w:type="gramStart"/>
      <w:r w:rsidRPr="00F01A4E">
        <w:t>–  despite</w:t>
      </w:r>
      <w:proofErr w:type="gramEnd"/>
      <w:r w:rsidRPr="00F01A4E">
        <w:t xml:space="preserve"> Manuel Note 260 vs. 251-254, 259 – are currently quite scattered. Perhaps it would be useful to consider this at the next revision.”</w:t>
      </w:r>
    </w:p>
    <w:p w:rsidR="000E3513" w:rsidRPr="00F01A4E" w:rsidRDefault="000E3513" w:rsidP="005343A1">
      <w:pPr>
        <w:spacing w:before="0" w:after="200"/>
        <w:ind w:left="504"/>
      </w:pPr>
      <w:r w:rsidRPr="00F01A4E">
        <w:t xml:space="preserve">In our daily work, especially the allocation of literature with the topic “parish” to 253 or 262 is often a stumbling block. We have a lot of works which treat not only the abstract/generic meaning of local churches, but also the concrete/specific meaning, e. g., in works about parish renewal. In these cases, Manual Note 260 vs. 251-254, 259 doesn’t help. We often consult </w:t>
      </w:r>
      <w:proofErr w:type="spellStart"/>
      <w:r w:rsidRPr="00F01A4E">
        <w:t>WorldCat</w:t>
      </w:r>
      <w:proofErr w:type="spellEnd"/>
      <w:r w:rsidRPr="00F01A4E">
        <w:t>, but there we find a very inconsistent treatment of this topic, too. So, if we had the choice, we would prefer to have only one DDC number for loca</w:t>
      </w:r>
      <w:r w:rsidR="00945A84" w:rsidRPr="00F01A4E">
        <w:t>l church theory and concrete ac</w:t>
      </w:r>
      <w:r w:rsidRPr="00F01A4E">
        <w:t>tivities of local churches.</w:t>
      </w:r>
    </w:p>
    <w:p w:rsidR="00945A84" w:rsidRPr="00F01A4E" w:rsidRDefault="00945A84" w:rsidP="005343A1">
      <w:pPr>
        <w:spacing w:before="0" w:after="200"/>
      </w:pPr>
      <w:r w:rsidRPr="00F01A4E">
        <w:t>In the final exhibit, we reported DNB’s comments, plus the following:</w:t>
      </w:r>
    </w:p>
    <w:p w:rsidR="00B35F3A" w:rsidRPr="00F01A4E" w:rsidRDefault="009950A2" w:rsidP="005343A1">
      <w:pPr>
        <w:spacing w:before="0" w:after="200"/>
        <w:ind w:left="504"/>
      </w:pPr>
      <w:r w:rsidRPr="00F01A4E">
        <w:t>Michael Cantlon, Dewey classifier at the Library of Congress, confirms the general picture painted by DNB.</w:t>
      </w:r>
    </w:p>
    <w:p w:rsidR="0061674B" w:rsidRPr="00F01A4E" w:rsidRDefault="009950A2" w:rsidP="005343A1">
      <w:pPr>
        <w:spacing w:before="0" w:after="200"/>
        <w:ind w:left="504"/>
      </w:pPr>
      <w:r w:rsidRPr="00F01A4E">
        <w:t>We therefore anticipate further work in the future in this area—possibly adding notes in the schedules and almost certainly revising the Manual note at 260 vs. 251-254, 259—to clarify which topics should be classed in which numbers.</w:t>
      </w:r>
    </w:p>
    <w:p w:rsidR="0061674B" w:rsidRPr="00F01A4E" w:rsidRDefault="0061674B" w:rsidP="005343A1">
      <w:pPr>
        <w:spacing w:before="0" w:after="200"/>
      </w:pPr>
      <w:r w:rsidRPr="00F01A4E">
        <w:t>This exhibit is that “further work in the future</w:t>
      </w:r>
      <w:r w:rsidR="00F14526" w:rsidRPr="00F01A4E">
        <w:t>.</w:t>
      </w:r>
      <w:r w:rsidRPr="00F01A4E">
        <w:t>”</w:t>
      </w:r>
      <w:r w:rsidR="00F14526" w:rsidRPr="00F01A4E">
        <w:t xml:space="preserve">  It </w:t>
      </w:r>
      <w:r w:rsidR="00461EAA" w:rsidRPr="00F01A4E">
        <w:t>addresses</w:t>
      </w:r>
      <w:r w:rsidR="00F14526" w:rsidRPr="00F01A4E">
        <w:t>:</w:t>
      </w:r>
      <w:r w:rsidR="00461EAA" w:rsidRPr="00F01A4E">
        <w:t xml:space="preserve">  (1) the treatment of practical theology</w:t>
      </w:r>
      <w:r w:rsidR="00F14526" w:rsidRPr="00F01A4E">
        <w:t>,</w:t>
      </w:r>
      <w:r w:rsidR="00461EAA" w:rsidRPr="00F01A4E">
        <w:t xml:space="preserve"> (2) </w:t>
      </w:r>
      <w:r w:rsidR="00E3217F" w:rsidRPr="00F01A4E">
        <w:t>lack of clarity in the classification of topics</w:t>
      </w:r>
      <w:r w:rsidR="00461EAA" w:rsidRPr="00F01A4E">
        <w:t xml:space="preserve"> </w:t>
      </w:r>
      <w:r w:rsidR="00E3217F" w:rsidRPr="00F01A4E">
        <w:t xml:space="preserve">found </w:t>
      </w:r>
      <w:r w:rsidR="007651C0" w:rsidRPr="00F01A4E">
        <w:t xml:space="preserve">in both </w:t>
      </w:r>
      <w:r w:rsidR="00461EAA" w:rsidRPr="00F01A4E">
        <w:t xml:space="preserve">the </w:t>
      </w:r>
      <w:r w:rsidR="00F14526" w:rsidRPr="00F01A4E">
        <w:t xml:space="preserve">250s and the 260s, </w:t>
      </w:r>
      <w:r w:rsidR="004052BE" w:rsidRPr="00F01A4E">
        <w:t xml:space="preserve">(3) </w:t>
      </w:r>
      <w:r w:rsidR="00061B16" w:rsidRPr="00F01A4E">
        <w:t>treatment of systems/forms of church government (262.17</w:t>
      </w:r>
      <w:r w:rsidR="00061B16" w:rsidRPr="00F01A4E">
        <w:rPr>
          <w:rFonts w:cs="Times New Roman"/>
        </w:rPr>
        <w:t>–</w:t>
      </w:r>
      <w:r w:rsidR="00061B16" w:rsidRPr="00F01A4E">
        <w:t>262.19; 262.3</w:t>
      </w:r>
      <w:r w:rsidR="00061B16" w:rsidRPr="00F01A4E">
        <w:rPr>
          <w:rFonts w:cs="Times New Roman"/>
        </w:rPr>
        <w:t>–</w:t>
      </w:r>
      <w:r w:rsidR="00061B16" w:rsidRPr="00F01A4E">
        <w:t>262.4)</w:t>
      </w:r>
      <w:r w:rsidR="004052BE" w:rsidRPr="00F01A4E">
        <w:t>,</w:t>
      </w:r>
      <w:r w:rsidR="00F974FD" w:rsidRPr="00F01A4E">
        <w:t xml:space="preserve"> </w:t>
      </w:r>
      <w:r w:rsidR="00342363" w:rsidRPr="00F01A4E">
        <w:t xml:space="preserve">and </w:t>
      </w:r>
      <w:r w:rsidR="00F974FD" w:rsidRPr="00F01A4E">
        <w:t>(4) treatment of governing leaders</w:t>
      </w:r>
      <w:r w:rsidR="00342363" w:rsidRPr="00F01A4E">
        <w:t xml:space="preserve"> of churches</w:t>
      </w:r>
      <w:r w:rsidR="00F974FD" w:rsidRPr="00F01A4E">
        <w:t xml:space="preserve"> (262.12</w:t>
      </w:r>
      <w:r w:rsidR="00F974FD" w:rsidRPr="00F01A4E">
        <w:rPr>
          <w:rFonts w:cs="Times New Roman"/>
        </w:rPr>
        <w:t>–</w:t>
      </w:r>
      <w:r w:rsidR="00342363" w:rsidRPr="00F01A4E">
        <w:t>262.15).</w:t>
      </w:r>
      <w:r w:rsidR="00937FD8" w:rsidRPr="00F01A4E">
        <w:t xml:space="preserve">  Because of the variety of issues addressed</w:t>
      </w:r>
      <w:r w:rsidR="002645E6" w:rsidRPr="00F01A4E">
        <w:t xml:space="preserve"> and the complexity of the exhibit</w:t>
      </w:r>
      <w:r w:rsidR="00937FD8" w:rsidRPr="00F01A4E">
        <w:t>, specific proposals are given in italics to facilitate review on the part of the reader.</w:t>
      </w:r>
    </w:p>
    <w:p w:rsidR="005343A1" w:rsidRPr="00F01A4E" w:rsidRDefault="003E505A" w:rsidP="005343A1">
      <w:pPr>
        <w:spacing w:before="360" w:after="200"/>
      </w:pPr>
      <w:proofErr w:type="gramStart"/>
      <w:r w:rsidRPr="00F01A4E">
        <w:rPr>
          <w:b/>
        </w:rPr>
        <w:t>Issue 1.</w:t>
      </w:r>
      <w:proofErr w:type="gramEnd"/>
      <w:r w:rsidR="007651C0" w:rsidRPr="00F01A4E">
        <w:rPr>
          <w:b/>
        </w:rPr>
        <w:t xml:space="preserve"> </w:t>
      </w:r>
      <w:r w:rsidR="005343A1" w:rsidRPr="00F01A4E">
        <w:rPr>
          <w:b/>
        </w:rPr>
        <w:t xml:space="preserve"> Practical theology</w:t>
      </w:r>
    </w:p>
    <w:p w:rsidR="005C20A5" w:rsidRPr="00F01A4E" w:rsidRDefault="00461EAA" w:rsidP="005343A1">
      <w:pPr>
        <w:spacing w:before="200" w:after="200"/>
      </w:pPr>
      <w:r w:rsidRPr="00F01A4E">
        <w:t xml:space="preserve">Although practical theology is an important top-level category in the academic study of Christianity, it is absent from the DDC, except for the PPT mapping of the LCSH “Theology, Practical” to 230.  (Good thing it’s only a PPT mapping!  Systematic theology is at 230, not </w:t>
      </w:r>
      <w:proofErr w:type="gramStart"/>
      <w:r w:rsidR="00F577C3" w:rsidRPr="00F01A4E">
        <w:lastRenderedPageBreak/>
        <w:t>Practical theology, which ranges over 240, 250, and 260.)</w:t>
      </w:r>
      <w:proofErr w:type="gramEnd"/>
      <w:r w:rsidR="00F577C3" w:rsidRPr="00F01A4E">
        <w:t xml:space="preserve">  </w:t>
      </w:r>
      <w:r w:rsidR="005343A1" w:rsidRPr="00F01A4E">
        <w:t>T</w:t>
      </w:r>
      <w:r w:rsidR="00934F7E" w:rsidRPr="00F01A4E">
        <w:t>he t</w:t>
      </w:r>
      <w:r w:rsidR="00F577C3" w:rsidRPr="00F01A4E">
        <w:t xml:space="preserve">able </w:t>
      </w:r>
      <w:r w:rsidR="00934F7E" w:rsidRPr="00F01A4E">
        <w:t xml:space="preserve">below </w:t>
      </w:r>
      <w:r w:rsidR="00F577C3" w:rsidRPr="00F01A4E">
        <w:t>shows the LCSHs that are narrower terms of “Theology, Practical” and the</w:t>
      </w:r>
      <w:r w:rsidR="005343A1" w:rsidRPr="00F01A4E">
        <w:t xml:space="preserve"> DDC classes they correspond to.</w:t>
      </w:r>
    </w:p>
    <w:tbl>
      <w:tblPr>
        <w:tblStyle w:val="TableGrid"/>
        <w:tblW w:w="0" w:type="auto"/>
        <w:jc w:val="center"/>
        <w:tblInd w:w="738" w:type="dxa"/>
        <w:tblLook w:val="04A0"/>
      </w:tblPr>
      <w:tblGrid>
        <w:gridCol w:w="4680"/>
        <w:gridCol w:w="3780"/>
      </w:tblGrid>
      <w:tr w:rsidR="00F577C3" w:rsidRPr="00F01A4E" w:rsidTr="00F14526">
        <w:trPr>
          <w:jc w:val="center"/>
        </w:trPr>
        <w:tc>
          <w:tcPr>
            <w:tcW w:w="4680" w:type="dxa"/>
          </w:tcPr>
          <w:p w:rsidR="00F577C3" w:rsidRPr="00F01A4E" w:rsidRDefault="00F577C3" w:rsidP="005343A1">
            <w:pPr>
              <w:keepNext/>
              <w:spacing w:before="100" w:beforeAutospacing="1" w:after="0"/>
              <w:rPr>
                <w:b/>
                <w:sz w:val="24"/>
              </w:rPr>
            </w:pPr>
            <w:r w:rsidRPr="00F01A4E">
              <w:rPr>
                <w:b/>
                <w:sz w:val="24"/>
              </w:rPr>
              <w:t>Narrower LCSHs of  “Theology, Practical”</w:t>
            </w:r>
          </w:p>
        </w:tc>
        <w:tc>
          <w:tcPr>
            <w:tcW w:w="3780" w:type="dxa"/>
            <w:vAlign w:val="center"/>
          </w:tcPr>
          <w:p w:rsidR="00F577C3" w:rsidRPr="00F01A4E" w:rsidRDefault="00F577C3" w:rsidP="005343A1">
            <w:pPr>
              <w:keepNext/>
              <w:spacing w:before="100" w:beforeAutospacing="1" w:after="0"/>
              <w:jc w:val="center"/>
              <w:rPr>
                <w:b/>
                <w:sz w:val="24"/>
              </w:rPr>
            </w:pPr>
            <w:r w:rsidRPr="00F01A4E">
              <w:rPr>
                <w:b/>
                <w:sz w:val="24"/>
              </w:rPr>
              <w:t>Corresponding DDC number</w:t>
            </w:r>
          </w:p>
        </w:tc>
      </w:tr>
      <w:tr w:rsidR="00A448D8" w:rsidRPr="00F01A4E" w:rsidTr="00F14526">
        <w:trPr>
          <w:jc w:val="center"/>
        </w:trPr>
        <w:tc>
          <w:tcPr>
            <w:tcW w:w="4680" w:type="dxa"/>
          </w:tcPr>
          <w:p w:rsidR="00A448D8" w:rsidRPr="00F01A4E" w:rsidRDefault="00A448D8" w:rsidP="005343A1">
            <w:pPr>
              <w:keepNext/>
              <w:spacing w:before="100" w:beforeAutospacing="1" w:after="0"/>
              <w:rPr>
                <w:sz w:val="24"/>
              </w:rPr>
            </w:pPr>
            <w:r w:rsidRPr="00F01A4E">
              <w:rPr>
                <w:sz w:val="24"/>
              </w:rPr>
              <w:t>Christian education</w:t>
            </w:r>
          </w:p>
        </w:tc>
        <w:tc>
          <w:tcPr>
            <w:tcW w:w="3780" w:type="dxa"/>
          </w:tcPr>
          <w:p w:rsidR="00A448D8" w:rsidRPr="00F01A4E" w:rsidRDefault="00A448D8" w:rsidP="005343A1">
            <w:pPr>
              <w:keepNext/>
              <w:spacing w:before="100" w:beforeAutospacing="1" w:after="0"/>
              <w:jc w:val="center"/>
              <w:rPr>
                <w:sz w:val="24"/>
              </w:rPr>
            </w:pPr>
            <w:r w:rsidRPr="00F01A4E">
              <w:rPr>
                <w:sz w:val="24"/>
              </w:rPr>
              <w:t>268</w:t>
            </w:r>
          </w:p>
        </w:tc>
      </w:tr>
      <w:tr w:rsidR="00A448D8" w:rsidRPr="00F01A4E" w:rsidTr="00F14526">
        <w:trPr>
          <w:jc w:val="center"/>
        </w:trPr>
        <w:tc>
          <w:tcPr>
            <w:tcW w:w="4680" w:type="dxa"/>
          </w:tcPr>
          <w:p w:rsidR="00A448D8" w:rsidRPr="00F01A4E" w:rsidRDefault="00A448D8" w:rsidP="005343A1">
            <w:pPr>
              <w:keepNext/>
              <w:spacing w:before="100" w:beforeAutospacing="1" w:after="0"/>
              <w:rPr>
                <w:sz w:val="24"/>
              </w:rPr>
            </w:pPr>
            <w:r w:rsidRPr="00F01A4E">
              <w:rPr>
                <w:sz w:val="24"/>
              </w:rPr>
              <w:t>Christian life</w:t>
            </w:r>
          </w:p>
        </w:tc>
        <w:tc>
          <w:tcPr>
            <w:tcW w:w="3780" w:type="dxa"/>
          </w:tcPr>
          <w:p w:rsidR="00A448D8" w:rsidRPr="00F01A4E" w:rsidRDefault="00A448D8" w:rsidP="005343A1">
            <w:pPr>
              <w:keepNext/>
              <w:spacing w:before="100" w:beforeAutospacing="1" w:after="0"/>
              <w:jc w:val="center"/>
              <w:rPr>
                <w:sz w:val="24"/>
              </w:rPr>
            </w:pPr>
            <w:r w:rsidRPr="00F01A4E">
              <w:rPr>
                <w:sz w:val="24"/>
              </w:rPr>
              <w:t>248.4</w:t>
            </w:r>
          </w:p>
        </w:tc>
      </w:tr>
      <w:tr w:rsidR="00A448D8" w:rsidRPr="00F01A4E" w:rsidTr="00F14526">
        <w:trPr>
          <w:jc w:val="center"/>
        </w:trPr>
        <w:tc>
          <w:tcPr>
            <w:tcW w:w="4680" w:type="dxa"/>
          </w:tcPr>
          <w:p w:rsidR="00A448D8" w:rsidRPr="00F01A4E" w:rsidRDefault="00A448D8" w:rsidP="005343A1">
            <w:pPr>
              <w:keepNext/>
              <w:spacing w:before="100" w:beforeAutospacing="1" w:after="0"/>
              <w:rPr>
                <w:sz w:val="24"/>
              </w:rPr>
            </w:pPr>
            <w:r w:rsidRPr="00F01A4E">
              <w:rPr>
                <w:sz w:val="24"/>
              </w:rPr>
              <w:t>Church management</w:t>
            </w:r>
          </w:p>
        </w:tc>
        <w:tc>
          <w:tcPr>
            <w:tcW w:w="3780" w:type="dxa"/>
          </w:tcPr>
          <w:p w:rsidR="00A448D8" w:rsidRPr="00F01A4E" w:rsidRDefault="00A448D8" w:rsidP="005343A1">
            <w:pPr>
              <w:keepNext/>
              <w:spacing w:before="100" w:beforeAutospacing="1" w:after="0"/>
              <w:jc w:val="center"/>
              <w:rPr>
                <w:sz w:val="24"/>
              </w:rPr>
            </w:pPr>
            <w:r w:rsidRPr="00F01A4E">
              <w:rPr>
                <w:sz w:val="24"/>
              </w:rPr>
              <w:t>254</w:t>
            </w:r>
          </w:p>
        </w:tc>
      </w:tr>
      <w:tr w:rsidR="00A448D8" w:rsidRPr="00F01A4E" w:rsidTr="00F14526">
        <w:trPr>
          <w:jc w:val="center"/>
        </w:trPr>
        <w:tc>
          <w:tcPr>
            <w:tcW w:w="4680" w:type="dxa"/>
          </w:tcPr>
          <w:p w:rsidR="00A448D8" w:rsidRPr="00F01A4E" w:rsidRDefault="00A448D8" w:rsidP="005343A1">
            <w:pPr>
              <w:keepNext/>
              <w:spacing w:before="100" w:beforeAutospacing="1" w:after="0"/>
              <w:rPr>
                <w:sz w:val="24"/>
              </w:rPr>
            </w:pPr>
            <w:r w:rsidRPr="00F01A4E">
              <w:rPr>
                <w:sz w:val="24"/>
              </w:rPr>
              <w:t>Church societies</w:t>
            </w:r>
          </w:p>
        </w:tc>
        <w:tc>
          <w:tcPr>
            <w:tcW w:w="3780" w:type="dxa"/>
          </w:tcPr>
          <w:p w:rsidR="00A448D8" w:rsidRPr="00F01A4E" w:rsidRDefault="00A448D8" w:rsidP="005343A1">
            <w:pPr>
              <w:keepNext/>
              <w:spacing w:before="100" w:beforeAutospacing="1" w:after="0"/>
              <w:jc w:val="center"/>
              <w:rPr>
                <w:sz w:val="24"/>
              </w:rPr>
            </w:pPr>
            <w:r w:rsidRPr="00F01A4E">
              <w:rPr>
                <w:sz w:val="24"/>
              </w:rPr>
              <w:t>267</w:t>
            </w:r>
          </w:p>
        </w:tc>
      </w:tr>
      <w:tr w:rsidR="00A448D8" w:rsidRPr="00F01A4E" w:rsidTr="00F14526">
        <w:trPr>
          <w:jc w:val="center"/>
        </w:trPr>
        <w:tc>
          <w:tcPr>
            <w:tcW w:w="4680" w:type="dxa"/>
          </w:tcPr>
          <w:p w:rsidR="00A448D8" w:rsidRPr="00F01A4E" w:rsidRDefault="00A448D8" w:rsidP="005343A1">
            <w:pPr>
              <w:keepNext/>
              <w:spacing w:before="100" w:beforeAutospacing="1" w:after="0"/>
              <w:rPr>
                <w:sz w:val="24"/>
              </w:rPr>
            </w:pPr>
            <w:r w:rsidRPr="00F01A4E">
              <w:rPr>
                <w:sz w:val="24"/>
              </w:rPr>
              <w:t>Church work</w:t>
            </w:r>
          </w:p>
        </w:tc>
        <w:tc>
          <w:tcPr>
            <w:tcW w:w="3780" w:type="dxa"/>
          </w:tcPr>
          <w:p w:rsidR="00A448D8" w:rsidRPr="00F01A4E" w:rsidRDefault="00A448D8" w:rsidP="005343A1">
            <w:pPr>
              <w:keepNext/>
              <w:spacing w:before="100" w:beforeAutospacing="1" w:after="0"/>
              <w:jc w:val="center"/>
              <w:rPr>
                <w:sz w:val="24"/>
              </w:rPr>
            </w:pPr>
            <w:r w:rsidRPr="00F01A4E">
              <w:rPr>
                <w:sz w:val="24"/>
              </w:rPr>
              <w:t>253, 259</w:t>
            </w:r>
          </w:p>
        </w:tc>
      </w:tr>
      <w:tr w:rsidR="00A448D8" w:rsidRPr="00F01A4E" w:rsidTr="00F14526">
        <w:trPr>
          <w:jc w:val="center"/>
        </w:trPr>
        <w:tc>
          <w:tcPr>
            <w:tcW w:w="4680" w:type="dxa"/>
          </w:tcPr>
          <w:p w:rsidR="00A448D8" w:rsidRPr="00F01A4E" w:rsidRDefault="00A448D8" w:rsidP="005343A1">
            <w:pPr>
              <w:keepNext/>
              <w:spacing w:before="100" w:beforeAutospacing="1" w:after="0"/>
              <w:rPr>
                <w:sz w:val="24"/>
              </w:rPr>
            </w:pPr>
            <w:r w:rsidRPr="00F01A4E">
              <w:rPr>
                <w:sz w:val="24"/>
              </w:rPr>
              <w:t>Devotional exercises</w:t>
            </w:r>
          </w:p>
        </w:tc>
        <w:tc>
          <w:tcPr>
            <w:tcW w:w="3780" w:type="dxa"/>
          </w:tcPr>
          <w:p w:rsidR="00A448D8" w:rsidRPr="00F01A4E" w:rsidRDefault="00A448D8" w:rsidP="005343A1">
            <w:pPr>
              <w:keepNext/>
              <w:spacing w:before="100" w:beforeAutospacing="1" w:after="0"/>
              <w:jc w:val="center"/>
              <w:rPr>
                <w:sz w:val="24"/>
              </w:rPr>
            </w:pPr>
            <w:r w:rsidRPr="00F01A4E">
              <w:rPr>
                <w:sz w:val="24"/>
              </w:rPr>
              <w:t>242</w:t>
            </w:r>
          </w:p>
        </w:tc>
      </w:tr>
      <w:tr w:rsidR="00A448D8" w:rsidRPr="00F01A4E" w:rsidTr="00F14526">
        <w:trPr>
          <w:jc w:val="center"/>
        </w:trPr>
        <w:tc>
          <w:tcPr>
            <w:tcW w:w="4680" w:type="dxa"/>
          </w:tcPr>
          <w:p w:rsidR="00A448D8" w:rsidRPr="00F01A4E" w:rsidRDefault="00A448D8" w:rsidP="005343A1">
            <w:pPr>
              <w:keepNext/>
              <w:spacing w:before="100" w:beforeAutospacing="1" w:after="0"/>
              <w:rPr>
                <w:sz w:val="24"/>
              </w:rPr>
            </w:pPr>
            <w:r w:rsidRPr="00F01A4E">
              <w:rPr>
                <w:sz w:val="24"/>
              </w:rPr>
              <w:t>Ecclesiastical law</w:t>
            </w:r>
          </w:p>
        </w:tc>
        <w:tc>
          <w:tcPr>
            <w:tcW w:w="3780" w:type="dxa"/>
          </w:tcPr>
          <w:p w:rsidR="00A448D8" w:rsidRPr="00F01A4E" w:rsidRDefault="00A448D8" w:rsidP="005343A1">
            <w:pPr>
              <w:keepNext/>
              <w:spacing w:before="100" w:beforeAutospacing="1" w:after="0"/>
              <w:jc w:val="center"/>
              <w:rPr>
                <w:sz w:val="24"/>
              </w:rPr>
            </w:pPr>
            <w:r w:rsidRPr="00F01A4E">
              <w:rPr>
                <w:sz w:val="24"/>
              </w:rPr>
              <w:t>262.9</w:t>
            </w:r>
          </w:p>
        </w:tc>
      </w:tr>
      <w:tr w:rsidR="00A448D8" w:rsidRPr="00F01A4E" w:rsidTr="00F14526">
        <w:trPr>
          <w:jc w:val="center"/>
        </w:trPr>
        <w:tc>
          <w:tcPr>
            <w:tcW w:w="4680" w:type="dxa"/>
          </w:tcPr>
          <w:p w:rsidR="00A448D8" w:rsidRPr="00F01A4E" w:rsidRDefault="00A448D8" w:rsidP="005343A1">
            <w:pPr>
              <w:keepNext/>
              <w:spacing w:before="100" w:beforeAutospacing="1" w:after="0"/>
              <w:rPr>
                <w:sz w:val="24"/>
              </w:rPr>
            </w:pPr>
            <w:r w:rsidRPr="00F01A4E">
              <w:rPr>
                <w:sz w:val="24"/>
              </w:rPr>
              <w:t>Evangelistic work</w:t>
            </w:r>
          </w:p>
        </w:tc>
        <w:tc>
          <w:tcPr>
            <w:tcW w:w="3780" w:type="dxa"/>
          </w:tcPr>
          <w:p w:rsidR="00A448D8" w:rsidRPr="00F01A4E" w:rsidRDefault="00A448D8" w:rsidP="005343A1">
            <w:pPr>
              <w:keepNext/>
              <w:spacing w:before="100" w:beforeAutospacing="1" w:after="0"/>
              <w:jc w:val="center"/>
              <w:rPr>
                <w:sz w:val="24"/>
              </w:rPr>
            </w:pPr>
            <w:r w:rsidRPr="00F01A4E">
              <w:rPr>
                <w:sz w:val="24"/>
              </w:rPr>
              <w:t>269.2</w:t>
            </w:r>
          </w:p>
        </w:tc>
      </w:tr>
      <w:tr w:rsidR="00A448D8" w:rsidRPr="00F01A4E" w:rsidTr="00F14526">
        <w:trPr>
          <w:jc w:val="center"/>
        </w:trPr>
        <w:tc>
          <w:tcPr>
            <w:tcW w:w="4680" w:type="dxa"/>
          </w:tcPr>
          <w:p w:rsidR="00A448D8" w:rsidRPr="00F01A4E" w:rsidRDefault="00A448D8" w:rsidP="005343A1">
            <w:pPr>
              <w:keepNext/>
              <w:spacing w:before="100" w:beforeAutospacing="1" w:after="0"/>
              <w:rPr>
                <w:sz w:val="24"/>
              </w:rPr>
            </w:pPr>
            <w:r w:rsidRPr="00F01A4E">
              <w:rPr>
                <w:sz w:val="24"/>
              </w:rPr>
              <w:t>Fasts and feasts</w:t>
            </w:r>
          </w:p>
        </w:tc>
        <w:tc>
          <w:tcPr>
            <w:tcW w:w="3780" w:type="dxa"/>
          </w:tcPr>
          <w:p w:rsidR="00A448D8" w:rsidRPr="00F01A4E" w:rsidRDefault="00A448D8" w:rsidP="005343A1">
            <w:pPr>
              <w:keepNext/>
              <w:spacing w:before="100" w:beforeAutospacing="1" w:after="0"/>
              <w:jc w:val="center"/>
              <w:rPr>
                <w:sz w:val="24"/>
              </w:rPr>
            </w:pPr>
            <w:r w:rsidRPr="00F01A4E">
              <w:rPr>
                <w:sz w:val="24"/>
              </w:rPr>
              <w:t>263</w:t>
            </w:r>
          </w:p>
        </w:tc>
      </w:tr>
      <w:tr w:rsidR="00A448D8" w:rsidRPr="00F01A4E" w:rsidTr="00F14526">
        <w:trPr>
          <w:jc w:val="center"/>
        </w:trPr>
        <w:tc>
          <w:tcPr>
            <w:tcW w:w="4680" w:type="dxa"/>
          </w:tcPr>
          <w:p w:rsidR="00A448D8" w:rsidRPr="00F01A4E" w:rsidRDefault="00A448D8" w:rsidP="005343A1">
            <w:pPr>
              <w:keepNext/>
              <w:spacing w:before="100" w:beforeAutospacing="1" w:after="0"/>
              <w:rPr>
                <w:sz w:val="24"/>
              </w:rPr>
            </w:pPr>
            <w:r w:rsidRPr="00F01A4E">
              <w:rPr>
                <w:sz w:val="24"/>
              </w:rPr>
              <w:t>Missions</w:t>
            </w:r>
          </w:p>
        </w:tc>
        <w:tc>
          <w:tcPr>
            <w:tcW w:w="3780" w:type="dxa"/>
          </w:tcPr>
          <w:p w:rsidR="00A448D8" w:rsidRPr="00F01A4E" w:rsidRDefault="00A448D8" w:rsidP="005343A1">
            <w:pPr>
              <w:keepNext/>
              <w:spacing w:before="100" w:beforeAutospacing="1" w:after="0"/>
              <w:jc w:val="center"/>
              <w:rPr>
                <w:sz w:val="24"/>
              </w:rPr>
            </w:pPr>
            <w:r w:rsidRPr="00F01A4E">
              <w:rPr>
                <w:sz w:val="24"/>
              </w:rPr>
              <w:t>266</w:t>
            </w:r>
          </w:p>
        </w:tc>
      </w:tr>
      <w:tr w:rsidR="00A448D8" w:rsidRPr="00F01A4E" w:rsidTr="00F14526">
        <w:trPr>
          <w:jc w:val="center"/>
        </w:trPr>
        <w:tc>
          <w:tcPr>
            <w:tcW w:w="4680" w:type="dxa"/>
          </w:tcPr>
          <w:p w:rsidR="00A448D8" w:rsidRPr="00F01A4E" w:rsidRDefault="00A448D8" w:rsidP="005343A1">
            <w:pPr>
              <w:keepNext/>
              <w:spacing w:before="100" w:beforeAutospacing="1" w:after="0"/>
              <w:rPr>
                <w:sz w:val="24"/>
              </w:rPr>
            </w:pPr>
            <w:r w:rsidRPr="00F01A4E">
              <w:rPr>
                <w:sz w:val="24"/>
              </w:rPr>
              <w:t>Worship</w:t>
            </w:r>
          </w:p>
        </w:tc>
        <w:tc>
          <w:tcPr>
            <w:tcW w:w="3780" w:type="dxa"/>
          </w:tcPr>
          <w:p w:rsidR="00A448D8" w:rsidRPr="00F01A4E" w:rsidRDefault="00A448D8" w:rsidP="005343A1">
            <w:pPr>
              <w:keepNext/>
              <w:spacing w:before="100" w:beforeAutospacing="1" w:after="0"/>
              <w:jc w:val="center"/>
              <w:rPr>
                <w:sz w:val="24"/>
              </w:rPr>
            </w:pPr>
            <w:r w:rsidRPr="00F01A4E">
              <w:rPr>
                <w:sz w:val="24"/>
              </w:rPr>
              <w:t>248.3, 264</w:t>
            </w:r>
          </w:p>
        </w:tc>
      </w:tr>
    </w:tbl>
    <w:p w:rsidR="00934F7E" w:rsidRPr="00F01A4E" w:rsidRDefault="00934F7E" w:rsidP="00934F7E">
      <w:pPr>
        <w:spacing w:before="200" w:after="240"/>
      </w:pPr>
      <w:r w:rsidRPr="00F01A4E">
        <w:rPr>
          <w:i/>
        </w:rPr>
        <w:t>We propose to add a class-here note for comprehensive works on practical theology at 260</w:t>
      </w:r>
      <w:r w:rsidRPr="00F01A4E">
        <w:t xml:space="preserve"> (where comprehensive works on Christian church are already found) </w:t>
      </w:r>
      <w:r w:rsidRPr="00F01A4E">
        <w:rPr>
          <w:i/>
        </w:rPr>
        <w:t>and to add a see reference from there to 240 for moral and devotional theology</w:t>
      </w:r>
      <w:r w:rsidRPr="00F01A4E">
        <w:t xml:space="preserve"> (the class description at 260 already contains a see reference to 250 for local church and religious orders).</w:t>
      </w:r>
    </w:p>
    <w:p w:rsidR="005343A1" w:rsidRPr="00F01A4E" w:rsidRDefault="003E505A" w:rsidP="005343A1">
      <w:pPr>
        <w:spacing w:before="360" w:after="200"/>
        <w:rPr>
          <w:b/>
        </w:rPr>
      </w:pPr>
      <w:proofErr w:type="gramStart"/>
      <w:r w:rsidRPr="00F01A4E">
        <w:rPr>
          <w:b/>
        </w:rPr>
        <w:t>Issue 2.</w:t>
      </w:r>
      <w:proofErr w:type="gramEnd"/>
      <w:r w:rsidRPr="00F01A4E">
        <w:rPr>
          <w:b/>
        </w:rPr>
        <w:t xml:space="preserve"> </w:t>
      </w:r>
      <w:r w:rsidR="005343A1" w:rsidRPr="00F01A4E">
        <w:rPr>
          <w:b/>
        </w:rPr>
        <w:t xml:space="preserve"> Topics found in both the 250s and the 260s</w:t>
      </w:r>
    </w:p>
    <w:p w:rsidR="006D75DA" w:rsidRPr="00F01A4E" w:rsidRDefault="00656C2D" w:rsidP="005343A1">
      <w:pPr>
        <w:spacing w:before="200" w:after="200"/>
      </w:pPr>
      <w:r w:rsidRPr="00F01A4E">
        <w:t xml:space="preserve">Tension between the 250s and 260s is most evident in </w:t>
      </w:r>
      <w:r w:rsidR="006D75DA" w:rsidRPr="00F01A4E">
        <w:t>three areas:</w:t>
      </w:r>
    </w:p>
    <w:p w:rsidR="00FF1E90" w:rsidRPr="00F01A4E" w:rsidRDefault="00FF1E90" w:rsidP="005343A1">
      <w:pPr>
        <w:pStyle w:val="ListParagraph"/>
        <w:numPr>
          <w:ilvl w:val="0"/>
          <w:numId w:val="1"/>
        </w:numPr>
        <w:spacing w:before="0" w:after="200"/>
        <w:contextualSpacing w:val="0"/>
      </w:pPr>
      <w:r w:rsidRPr="00F01A4E">
        <w:t>250 Local Christian church and Christian religious orders vs. 262.2 [Ecclesiology] Local church and religious congregations and orders in church organization</w:t>
      </w:r>
    </w:p>
    <w:p w:rsidR="006D75DA" w:rsidRPr="00F01A4E" w:rsidRDefault="006D75DA" w:rsidP="005343A1">
      <w:pPr>
        <w:pStyle w:val="ListParagraph"/>
        <w:numPr>
          <w:ilvl w:val="0"/>
          <w:numId w:val="1"/>
        </w:numPr>
        <w:spacing w:before="0" w:after="200"/>
        <w:contextualSpacing w:val="0"/>
      </w:pPr>
      <w:r w:rsidRPr="00F01A4E">
        <w:t>253 Pastoral office and work (Pastoral theology) vs. 262.14 [Ecclesiology] Local clergy</w:t>
      </w:r>
      <w:r w:rsidR="00571D8E" w:rsidRPr="00F01A4E">
        <w:t xml:space="preserve">, 262.15 [Ecclesiology] Laity </w:t>
      </w:r>
      <w:r w:rsidRPr="00F01A4E">
        <w:t xml:space="preserve"> </w:t>
      </w:r>
    </w:p>
    <w:p w:rsidR="006D75DA" w:rsidRPr="00F01A4E" w:rsidRDefault="00E74495" w:rsidP="005343A1">
      <w:pPr>
        <w:pStyle w:val="ListParagraph"/>
        <w:numPr>
          <w:ilvl w:val="0"/>
          <w:numId w:val="1"/>
        </w:numPr>
        <w:spacing w:before="0" w:after="200"/>
        <w:contextualSpacing w:val="0"/>
      </w:pPr>
      <w:r w:rsidRPr="00F01A4E">
        <w:t>259 Pastoral care of families, of specific groups of people vs. 261.832 [Christianity and socioeconomic problems] Social welfare problems and services</w:t>
      </w:r>
      <w:r w:rsidR="001C7144" w:rsidRPr="00F01A4E">
        <w:t>, 261.835 Family</w:t>
      </w:r>
    </w:p>
    <w:p w:rsidR="00FF1E90" w:rsidRPr="00F01A4E" w:rsidRDefault="003139B3" w:rsidP="00934F7E">
      <w:pPr>
        <w:spacing w:before="300" w:after="200"/>
        <w:ind w:left="274" w:hanging="274"/>
        <w:rPr>
          <w:b/>
        </w:rPr>
      </w:pPr>
      <w:proofErr w:type="gramStart"/>
      <w:r w:rsidRPr="00F01A4E">
        <w:rPr>
          <w:b/>
        </w:rPr>
        <w:t>a</w:t>
      </w:r>
      <w:r w:rsidR="00FF1E90" w:rsidRPr="00F01A4E">
        <w:rPr>
          <w:b/>
        </w:rPr>
        <w:t>.  250</w:t>
      </w:r>
      <w:proofErr w:type="gramEnd"/>
      <w:r w:rsidR="00FF1E90" w:rsidRPr="00F01A4E">
        <w:rPr>
          <w:b/>
        </w:rPr>
        <w:t xml:space="preserve"> Local Christian church and Christian religious orders vs. 262.2 Local church and religious congregations and orders in church organization</w:t>
      </w:r>
    </w:p>
    <w:p w:rsidR="00E3217F" w:rsidRPr="00F01A4E" w:rsidRDefault="00CF2890" w:rsidP="005343A1">
      <w:pPr>
        <w:spacing w:before="0" w:after="200"/>
      </w:pPr>
      <w:r w:rsidRPr="00F01A4E">
        <w:t>A see reference draws off</w:t>
      </w:r>
      <w:r w:rsidR="00E3217F" w:rsidRPr="00F01A4E">
        <w:t xml:space="preserve"> 250 Local Christian church and Christian religious orders from 260 Christian social and ecclesiastical theology.  </w:t>
      </w:r>
      <w:r w:rsidRPr="00F01A4E">
        <w:t>Consistent with the broader scope of 260, t</w:t>
      </w:r>
      <w:r w:rsidR="00E3217F" w:rsidRPr="00F01A4E">
        <w:t>he Manual note at 260 vs. 251–254, 259 for Christian social and ecclesiastical theology vs. Local church and Pastoral care of specific kinds of persons carries the general instruction, “If in doubt, prefer 260.”   Our task then is not so much that of identifying a divi</w:t>
      </w:r>
      <w:r w:rsidR="00FB628E" w:rsidRPr="00F01A4E">
        <w:t>di</w:t>
      </w:r>
      <w:r w:rsidR="00E3217F" w:rsidRPr="00F01A4E">
        <w:t xml:space="preserve">ng line between the 250s and the 260s as it is of </w:t>
      </w:r>
      <w:r w:rsidR="00FB628E" w:rsidRPr="00F01A4E">
        <w:t xml:space="preserve">better clarifying </w:t>
      </w:r>
      <w:r w:rsidR="00E3217F" w:rsidRPr="00F01A4E">
        <w:t xml:space="preserve">the specific </w:t>
      </w:r>
      <w:r w:rsidR="00FB628E" w:rsidRPr="00F01A4E">
        <w:t xml:space="preserve">set of </w:t>
      </w:r>
      <w:r w:rsidR="00E3217F" w:rsidRPr="00F01A4E">
        <w:t xml:space="preserve">topics </w:t>
      </w:r>
      <w:r w:rsidR="00FB628E" w:rsidRPr="00F01A4E">
        <w:t>drawn off from the 260s and meant to be classed in the 250s.</w:t>
      </w:r>
    </w:p>
    <w:p w:rsidR="00937FD8" w:rsidRPr="00F01A4E" w:rsidRDefault="00FB628E" w:rsidP="00937FD8">
      <w:pPr>
        <w:spacing w:before="0" w:after="0"/>
        <w:rPr>
          <w:i/>
        </w:rPr>
      </w:pPr>
      <w:r w:rsidRPr="00F01A4E">
        <w:t xml:space="preserve">One area where this is exceptionally difficult concerns 262.2 Local church and religious congregations and orders in church organization.  For the most part, the local Christian church and Christian religious orders are drawn off to the 250s, but those aspects that concern church </w:t>
      </w:r>
      <w:r w:rsidRPr="00F01A4E">
        <w:lastRenderedPageBreak/>
        <w:t xml:space="preserve">organization </w:t>
      </w:r>
      <w:r w:rsidR="003E11C9" w:rsidRPr="00F01A4E">
        <w:t xml:space="preserve">(that is, church government as a whole) </w:t>
      </w:r>
      <w:r w:rsidRPr="00F01A4E">
        <w:t xml:space="preserve">are retained in 262.2.  </w:t>
      </w:r>
      <w:r w:rsidR="003E11C9" w:rsidRPr="00F01A4E">
        <w:t>The obvious intent is to keep all works on church organization</w:t>
      </w:r>
      <w:r w:rsidR="003D17B7" w:rsidRPr="00F01A4E">
        <w:t xml:space="preserve"> / church government as a whole</w:t>
      </w:r>
      <w:r w:rsidR="003E11C9" w:rsidRPr="00F01A4E">
        <w:t xml:space="preserve"> together in 262.  </w:t>
      </w:r>
      <w:r w:rsidR="003D17B7" w:rsidRPr="00F01A4E">
        <w:t>We note further that</w:t>
      </w:r>
      <w:r w:rsidR="003E11C9" w:rsidRPr="00F01A4E">
        <w:t xml:space="preserve"> 254 Local church </w:t>
      </w:r>
      <w:proofErr w:type="gramStart"/>
      <w:r w:rsidR="003E11C9" w:rsidRPr="00F01A4E">
        <w:t>administration</w:t>
      </w:r>
      <w:proofErr w:type="gramEnd"/>
      <w:r w:rsidR="003E11C9" w:rsidRPr="00F01A4E">
        <w:t xml:space="preserve"> is drawn off from 262.2, as is the government and administration of religious congregations and orders, </w:t>
      </w:r>
      <w:r w:rsidR="003D17B7" w:rsidRPr="00F01A4E">
        <w:t xml:space="preserve">which is </w:t>
      </w:r>
      <w:r w:rsidR="003E11C9" w:rsidRPr="00F01A4E">
        <w:t xml:space="preserve">to be classed in 255 Religious congregations and orders.  </w:t>
      </w:r>
      <w:r w:rsidR="003D17B7" w:rsidRPr="00F01A4E">
        <w:t>What remains at 262.2 is then very narrow and is difficult to characterize.  LC classifier Michael Cantlon indicates that he rarely uses these numbers.  We imagine that users would find it more appropriate if (a) the local church and (b) religious congregations and orders were drawn off from 260 in their entirety, that is, if all works on the local church were classed in 251</w:t>
      </w:r>
      <w:r w:rsidR="003D17B7" w:rsidRPr="00F01A4E">
        <w:rPr>
          <w:rFonts w:cs="Times New Roman"/>
        </w:rPr>
        <w:t>–</w:t>
      </w:r>
      <w:r w:rsidR="003D17B7" w:rsidRPr="00F01A4E">
        <w:t xml:space="preserve">254 Local church and all works on religious congregations and orders were classed in 255 Religious congregations and orders.  </w:t>
      </w:r>
      <w:r w:rsidR="003D17B7" w:rsidRPr="00F01A4E">
        <w:rPr>
          <w:i/>
        </w:rPr>
        <w:t xml:space="preserve">We therefore propose to relocate the subdivisions of 262.2 </w:t>
      </w:r>
      <w:r w:rsidR="00937FD8" w:rsidRPr="00F01A4E">
        <w:rPr>
          <w:i/>
        </w:rPr>
        <w:t>to 251</w:t>
      </w:r>
      <w:r w:rsidR="00937FD8" w:rsidRPr="00F01A4E">
        <w:rPr>
          <w:rFonts w:cs="Times New Roman"/>
          <w:i/>
        </w:rPr>
        <w:t>–</w:t>
      </w:r>
      <w:r w:rsidR="00937FD8" w:rsidRPr="00F01A4E">
        <w:rPr>
          <w:i/>
        </w:rPr>
        <w:t>254 Local church and 255 Religious congregations and orders, as appropriate</w:t>
      </w:r>
      <w:r w:rsidR="003D17B7" w:rsidRPr="00F01A4E">
        <w:t xml:space="preserve"> (even though the literary warrant at 262.2 [3281], especially at 262.22 [2337], is considerable</w:t>
      </w:r>
      <w:r w:rsidR="00475EB7" w:rsidRPr="00F01A4E">
        <w:t>)</w:t>
      </w:r>
      <w:r w:rsidR="003D17B7" w:rsidRPr="00F01A4E">
        <w:t>.</w:t>
      </w:r>
      <w:r w:rsidR="00092882" w:rsidRPr="00F01A4E">
        <w:t xml:space="preserve">  </w:t>
      </w:r>
      <w:r w:rsidR="00092882" w:rsidRPr="00F01A4E">
        <w:rPr>
          <w:i/>
        </w:rPr>
        <w:t xml:space="preserve">We also propose </w:t>
      </w:r>
      <w:r w:rsidR="00540593" w:rsidRPr="00F01A4E">
        <w:rPr>
          <w:i/>
        </w:rPr>
        <w:t xml:space="preserve">to replace the </w:t>
      </w:r>
      <w:r w:rsidR="00CF2890" w:rsidRPr="00F01A4E">
        <w:rPr>
          <w:i/>
        </w:rPr>
        <w:t xml:space="preserve">third </w:t>
      </w:r>
      <w:r w:rsidR="00540593" w:rsidRPr="00F01A4E">
        <w:rPr>
          <w:i/>
        </w:rPr>
        <w:t xml:space="preserve">paragraph in </w:t>
      </w:r>
      <w:r w:rsidR="00092882" w:rsidRPr="00F01A4E">
        <w:rPr>
          <w:i/>
        </w:rPr>
        <w:t xml:space="preserve">the Manual note at 260 vs. </w:t>
      </w:r>
    </w:p>
    <w:p w:rsidR="003D17B7" w:rsidRPr="00F01A4E" w:rsidRDefault="00092882" w:rsidP="00937FD8">
      <w:pPr>
        <w:spacing w:before="0" w:after="120"/>
      </w:pPr>
      <w:r w:rsidRPr="00F01A4E">
        <w:rPr>
          <w:i/>
        </w:rPr>
        <w:t>251–254, 259</w:t>
      </w:r>
      <w:r w:rsidR="00BF4FC9" w:rsidRPr="00F01A4E">
        <w:t xml:space="preserve">, a paragraph </w:t>
      </w:r>
      <w:r w:rsidR="00540593" w:rsidRPr="00F01A4E">
        <w:t>that deals most generally with the use of 260 vs. 250</w:t>
      </w:r>
      <w:r w:rsidR="00BF4FC9" w:rsidRPr="00F01A4E">
        <w:t>,</w:t>
      </w:r>
      <w:r w:rsidR="00540593" w:rsidRPr="00F01A4E">
        <w:t xml:space="preserve"> </w:t>
      </w:r>
      <w:r w:rsidR="00540593" w:rsidRPr="00F01A4E">
        <w:rPr>
          <w:i/>
        </w:rPr>
        <w:t xml:space="preserve">with the following paragraph: </w:t>
      </w:r>
      <w:r w:rsidR="00540593" w:rsidRPr="00F01A4E">
        <w:t xml:space="preserve"> </w:t>
      </w:r>
    </w:p>
    <w:p w:rsidR="00540593" w:rsidRPr="00F01A4E" w:rsidRDefault="00540593" w:rsidP="00934F7E">
      <w:pPr>
        <w:suppressLineNumbers/>
        <w:spacing w:before="0" w:after="200"/>
        <w:ind w:left="360"/>
      </w:pPr>
      <w:r w:rsidRPr="00F01A4E">
        <w:t>Use 260 for works on the church as a whole and for comprehensive works on the church as a whole and the local church.  Use 250 for works intended for the individual practitioner in the local setting, for works on the local church in general,</w:t>
      </w:r>
      <w:r w:rsidR="00BF4FC9" w:rsidRPr="00F01A4E">
        <w:t xml:space="preserve"> </w:t>
      </w:r>
      <w:r w:rsidRPr="00F01A4E">
        <w:t>and for works on specific local churches.  If in doubt, prefer 260.</w:t>
      </w:r>
    </w:p>
    <w:p w:rsidR="00BF4FC9" w:rsidRPr="00F01A4E" w:rsidRDefault="00BF4FC9" w:rsidP="00934F7E">
      <w:pPr>
        <w:spacing w:before="240" w:after="200"/>
      </w:pPr>
      <w:r w:rsidRPr="00F01A4E">
        <w:t>DNB notes that works on parish renewal present a particular difficulty.  Let’s</w:t>
      </w:r>
      <w:r w:rsidR="004D2441" w:rsidRPr="00F01A4E">
        <w:t xml:space="preserve"> consider</w:t>
      </w:r>
      <w:r w:rsidRPr="00F01A4E">
        <w:t xml:space="preserve"> a work like </w:t>
      </w:r>
      <w:r w:rsidR="004D2441" w:rsidRPr="00F01A4E">
        <w:rPr>
          <w:i/>
        </w:rPr>
        <w:t xml:space="preserve">Pathway to renewal:  practical steps for </w:t>
      </w:r>
      <w:proofErr w:type="gramStart"/>
      <w:r w:rsidR="004D2441" w:rsidRPr="00F01A4E">
        <w:rPr>
          <w:i/>
        </w:rPr>
        <w:t>congregations</w:t>
      </w:r>
      <w:r w:rsidR="004D2441" w:rsidRPr="00F01A4E">
        <w:t>, which is</w:t>
      </w:r>
      <w:proofErr w:type="gramEnd"/>
      <w:r w:rsidR="004D2441" w:rsidRPr="00F01A4E">
        <w:t xml:space="preserve"> clearly intended for leaders of local churches.  </w:t>
      </w:r>
      <w:r w:rsidRPr="00F01A4E">
        <w:t xml:space="preserve"> </w:t>
      </w:r>
      <w:r w:rsidR="004D2441" w:rsidRPr="00F01A4E">
        <w:t xml:space="preserve">It seems “obvious” that it should be classed in the 250s.  But there is no mention of renewal in the </w:t>
      </w:r>
      <w:r w:rsidR="00ED4615" w:rsidRPr="00F01A4E">
        <w:t>schedules in the 250s or in their indexing</w:t>
      </w:r>
      <w:r w:rsidR="004D2441" w:rsidRPr="00F01A4E">
        <w:t xml:space="preserve">.  Instead we find renewal in the 260s, with 262.0017 Church </w:t>
      </w:r>
      <w:proofErr w:type="gramStart"/>
      <w:r w:rsidR="004D2441" w:rsidRPr="00F01A4E">
        <w:t>renewal</w:t>
      </w:r>
      <w:proofErr w:type="gramEnd"/>
      <w:r w:rsidR="004D2441" w:rsidRPr="00F01A4E">
        <w:t xml:space="preserve"> and 269 Spiritual renewal.</w:t>
      </w:r>
      <w:r w:rsidR="002B7B62" w:rsidRPr="00F01A4E">
        <w:t xml:space="preserve">  That is, the DDC presents renewal as a process for the church as a whole.  But it is arguably the case that the church as a whole can be renewed only as individual congregations and individual persons undergo renewal.  </w:t>
      </w:r>
      <w:r w:rsidR="00ED4615" w:rsidRPr="00F01A4E">
        <w:t>P</w:t>
      </w:r>
      <w:r w:rsidR="002B7B62" w:rsidRPr="00F01A4E">
        <w:t>arish renewal, individual renewal, and church renewal are all aspects of a single phenomenon.  Even though some of the renewal literature is geared toward the local church and some geared toward the church as a whole, we think it best if the literature on renewal of the local church and literature on renewal of the church as a whole are seen as one literature</w:t>
      </w:r>
      <w:r w:rsidR="00937FD8" w:rsidRPr="00F01A4E">
        <w:rPr>
          <w:i/>
        </w:rPr>
        <w:t xml:space="preserve">.  We propose to clarify this stance with </w:t>
      </w:r>
      <w:r w:rsidR="00AF7C85" w:rsidRPr="00F01A4E">
        <w:rPr>
          <w:i/>
        </w:rPr>
        <w:t>class-here</w:t>
      </w:r>
      <w:r w:rsidR="00937FD8" w:rsidRPr="00F01A4E">
        <w:rPr>
          <w:i/>
        </w:rPr>
        <w:t xml:space="preserve"> note</w:t>
      </w:r>
      <w:r w:rsidR="00AF7C85" w:rsidRPr="00F01A4E">
        <w:rPr>
          <w:i/>
        </w:rPr>
        <w:t>s</w:t>
      </w:r>
      <w:r w:rsidR="00937FD8" w:rsidRPr="00F01A4E">
        <w:rPr>
          <w:i/>
        </w:rPr>
        <w:t xml:space="preserve"> at 262.0017 and a class-elsewhere note at 250.</w:t>
      </w:r>
    </w:p>
    <w:p w:rsidR="006D75DA" w:rsidRPr="00F01A4E" w:rsidRDefault="003139B3" w:rsidP="00934F7E">
      <w:pPr>
        <w:spacing w:before="300" w:after="200"/>
        <w:ind w:left="360" w:hanging="360"/>
        <w:rPr>
          <w:b/>
        </w:rPr>
      </w:pPr>
      <w:r w:rsidRPr="00F01A4E">
        <w:rPr>
          <w:b/>
        </w:rPr>
        <w:t>b</w:t>
      </w:r>
      <w:r w:rsidR="00FF5F58" w:rsidRPr="00F01A4E">
        <w:rPr>
          <w:b/>
        </w:rPr>
        <w:t>.</w:t>
      </w:r>
      <w:r w:rsidR="00571D8E" w:rsidRPr="00F01A4E">
        <w:rPr>
          <w:b/>
        </w:rPr>
        <w:tab/>
      </w:r>
      <w:r w:rsidR="006D75DA" w:rsidRPr="00F01A4E">
        <w:rPr>
          <w:b/>
        </w:rPr>
        <w:t>253 Pastoral office and work (Pastoral theology) vs. 262.14 [Ecclesiology] Local clergy</w:t>
      </w:r>
      <w:r w:rsidR="00571D8E" w:rsidRPr="00F01A4E">
        <w:rPr>
          <w:b/>
        </w:rPr>
        <w:t xml:space="preserve">, 262.15 [Ecclesiology] Laity  </w:t>
      </w:r>
    </w:p>
    <w:p w:rsidR="00656C2D" w:rsidRPr="00F01A4E" w:rsidRDefault="006D75DA" w:rsidP="00934F7E">
      <w:pPr>
        <w:spacing w:before="0" w:after="200"/>
      </w:pPr>
      <w:r w:rsidRPr="00F01A4E">
        <w:t xml:space="preserve">The intended difference </w:t>
      </w:r>
      <w:r w:rsidR="00656C2D" w:rsidRPr="00F01A4E">
        <w:t>between 253 Pastoral office and work (Pastoral theology), with its subdivisions, and 262.14 [Ecclesiology] Local clergy</w:t>
      </w:r>
      <w:r w:rsidRPr="00F01A4E">
        <w:t>, with its subdivisions, is perhaps best discerned through the</w:t>
      </w:r>
      <w:r w:rsidR="00656C2D" w:rsidRPr="00F01A4E">
        <w:t xml:space="preserve"> </w:t>
      </w:r>
      <w:r w:rsidRPr="00F01A4E">
        <w:t>c</w:t>
      </w:r>
      <w:r w:rsidR="00656C2D" w:rsidRPr="00F01A4E">
        <w:t>lass-here and class-elsewhere notes at 253:</w:t>
      </w:r>
    </w:p>
    <w:p w:rsidR="00656C2D" w:rsidRPr="00F01A4E" w:rsidRDefault="00656C2D" w:rsidP="00934F7E">
      <w:pPr>
        <w:keepNext/>
        <w:suppressLineNumbers/>
        <w:spacing w:before="0" w:after="200"/>
        <w:rPr>
          <w:bCs/>
        </w:rPr>
      </w:pPr>
      <w:r w:rsidRPr="00F01A4E">
        <w:rPr>
          <w:bCs/>
        </w:rPr>
        <w:lastRenderedPageBreak/>
        <w:t>253</w:t>
      </w:r>
      <w:r w:rsidRPr="00F01A4E">
        <w:rPr>
          <w:bCs/>
        </w:rPr>
        <w:tab/>
        <w:t>Pastoral office and work (Pastoral theology)</w:t>
      </w:r>
    </w:p>
    <w:p w:rsidR="00656C2D" w:rsidRPr="00F01A4E" w:rsidRDefault="00656C2D" w:rsidP="00934F7E">
      <w:pPr>
        <w:keepNext/>
        <w:suppressLineNumbers/>
        <w:spacing w:before="0" w:after="200"/>
        <w:ind w:left="1008"/>
      </w:pPr>
      <w:r w:rsidRPr="00F01A4E">
        <w:t>Class here the work of priests, ministers, pastors, rectors, vicars, curates, chaplains, elders, deacons, assistants, laity in relation to the work of the church at the local level</w:t>
      </w:r>
    </w:p>
    <w:p w:rsidR="00656C2D" w:rsidRPr="00F01A4E" w:rsidRDefault="00656C2D" w:rsidP="00934F7E">
      <w:pPr>
        <w:keepNext/>
        <w:suppressLineNumbers/>
        <w:spacing w:before="0" w:after="200"/>
        <w:ind w:left="1008"/>
      </w:pPr>
      <w:r w:rsidRPr="00F01A4E">
        <w:t>Class local clergy and laity in relation to the government, organization and nature of the church as a whole in 262.1; class the ordination of women in 262.14; class the role of clergy in religious education in 268</w:t>
      </w:r>
    </w:p>
    <w:p w:rsidR="00990DD7" w:rsidRPr="00F01A4E" w:rsidRDefault="00656C2D" w:rsidP="005343A1">
      <w:pPr>
        <w:suppressLineNumbers/>
        <w:spacing w:before="0" w:after="200"/>
      </w:pPr>
      <w:r w:rsidRPr="00F01A4E">
        <w:t xml:space="preserve">The scope note at 262.1 Governing leaders of churches (“Authority, function, </w:t>
      </w:r>
      <w:proofErr w:type="gramStart"/>
      <w:r w:rsidRPr="00F01A4E">
        <w:t>role</w:t>
      </w:r>
      <w:proofErr w:type="gramEnd"/>
      <w:r w:rsidRPr="00F01A4E">
        <w:t>”) contributes to the potential confusion between 253 and 262.14, since the work of priests, ministers, etc., at 253</w:t>
      </w:r>
      <w:r w:rsidR="00923179" w:rsidRPr="00F01A4E">
        <w:t xml:space="preserve"> is </w:t>
      </w:r>
      <w:r w:rsidR="00990DD7" w:rsidRPr="00F01A4E">
        <w:t>(</w:t>
      </w:r>
      <w:r w:rsidR="00923179" w:rsidRPr="00F01A4E">
        <w:t>closely</w:t>
      </w:r>
      <w:r w:rsidR="00990DD7" w:rsidRPr="00F01A4E">
        <w:t>)</w:t>
      </w:r>
      <w:r w:rsidR="00923179" w:rsidRPr="00F01A4E">
        <w:t xml:space="preserve"> related </w:t>
      </w:r>
      <w:r w:rsidR="008E0F83" w:rsidRPr="00F01A4E">
        <w:t xml:space="preserve">in meaning </w:t>
      </w:r>
      <w:r w:rsidR="00923179" w:rsidRPr="00F01A4E">
        <w:t xml:space="preserve">to the function and role of local clergy at 262.14.  The distinction comes down to the difference between “the work of the church at the local level” in 253 and to </w:t>
      </w:r>
      <w:r w:rsidR="00475EB7" w:rsidRPr="00F01A4E">
        <w:t>“</w:t>
      </w:r>
      <w:r w:rsidR="00923179" w:rsidRPr="00F01A4E">
        <w:t>authority, function, [and] role” of “the church as a whole” in 262.1</w:t>
      </w:r>
      <w:r w:rsidR="008E0F83" w:rsidRPr="00F01A4E">
        <w:t xml:space="preserve">.  </w:t>
      </w:r>
      <w:r w:rsidR="00990DD7" w:rsidRPr="00F01A4E">
        <w:t xml:space="preserve"> The Manual note at 260 vs. 251</w:t>
      </w:r>
      <w:r w:rsidR="00990DD7" w:rsidRPr="00F01A4E">
        <w:rPr>
          <w:rFonts w:cs="Times New Roman"/>
        </w:rPr>
        <w:t>–</w:t>
      </w:r>
      <w:r w:rsidR="00990DD7" w:rsidRPr="00F01A4E">
        <w:t xml:space="preserve">254, 259 relies heavily on the distinction between the local church and the church in a context broader than the local church.  But perhaps the clearer distinction is that between church </w:t>
      </w:r>
      <w:r w:rsidR="00990DD7" w:rsidRPr="00F01A4E">
        <w:rPr>
          <w:i/>
        </w:rPr>
        <w:t>work</w:t>
      </w:r>
      <w:r w:rsidR="004E232C" w:rsidRPr="00F01A4E">
        <w:t xml:space="preserve"> in 253</w:t>
      </w:r>
      <w:r w:rsidR="00990DD7" w:rsidRPr="00F01A4E">
        <w:rPr>
          <w:i/>
        </w:rPr>
        <w:t xml:space="preserve">, </w:t>
      </w:r>
      <w:r w:rsidR="00990DD7" w:rsidRPr="00F01A4E">
        <w:t xml:space="preserve">which </w:t>
      </w:r>
      <w:r w:rsidR="004E232C" w:rsidRPr="00F01A4E">
        <w:t>is practical</w:t>
      </w:r>
      <w:r w:rsidR="00475EB7" w:rsidRPr="00F01A4E">
        <w:t>, involving “boots on the ground</w:t>
      </w:r>
      <w:r w:rsidR="004E232C" w:rsidRPr="00F01A4E">
        <w:t>,</w:t>
      </w:r>
      <w:r w:rsidR="004052BE" w:rsidRPr="00F01A4E">
        <w:t>”</w:t>
      </w:r>
      <w:r w:rsidR="00990DD7" w:rsidRPr="00F01A4E">
        <w:t xml:space="preserve"> and </w:t>
      </w:r>
      <w:r w:rsidR="004E232C" w:rsidRPr="00F01A4E">
        <w:t xml:space="preserve">the </w:t>
      </w:r>
      <w:r w:rsidR="00990DD7" w:rsidRPr="00F01A4E">
        <w:rPr>
          <w:i/>
        </w:rPr>
        <w:t>function</w:t>
      </w:r>
      <w:r w:rsidR="00990DD7" w:rsidRPr="00F01A4E">
        <w:t xml:space="preserve"> and </w:t>
      </w:r>
      <w:r w:rsidR="00990DD7" w:rsidRPr="00F01A4E">
        <w:rPr>
          <w:i/>
        </w:rPr>
        <w:t>role</w:t>
      </w:r>
      <w:r w:rsidR="00990DD7" w:rsidRPr="00F01A4E">
        <w:t xml:space="preserve"> of the church</w:t>
      </w:r>
      <w:r w:rsidR="004E232C" w:rsidRPr="00F01A4E">
        <w:t xml:space="preserve"> in 262.1</w:t>
      </w:r>
      <w:r w:rsidR="00990DD7" w:rsidRPr="00F01A4E">
        <w:t>, which is more abstract</w:t>
      </w:r>
      <w:r w:rsidR="004E232C" w:rsidRPr="00F01A4E">
        <w:t>/theoretical</w:t>
      </w:r>
      <w:r w:rsidR="00990DD7" w:rsidRPr="00F01A4E">
        <w:t>.</w:t>
      </w:r>
    </w:p>
    <w:p w:rsidR="004E232C" w:rsidRPr="00F01A4E" w:rsidRDefault="00015998" w:rsidP="005343A1">
      <w:pPr>
        <w:spacing w:before="0" w:after="200"/>
      </w:pPr>
      <w:r w:rsidRPr="00F01A4E">
        <w:t>T</w:t>
      </w:r>
      <w:r w:rsidR="004E232C" w:rsidRPr="00F01A4E">
        <w:t xml:space="preserve">he term “pastoral theology” has, in its etymology, a fairly clear picture of what that work is:  it is the care given by the spiritual shepherd over the </w:t>
      </w:r>
      <w:r w:rsidR="00517057" w:rsidRPr="00F01A4E">
        <w:t xml:space="preserve">lambs/sheep of his or her flock.  </w:t>
      </w:r>
      <w:proofErr w:type="gramStart"/>
      <w:r w:rsidR="00517057" w:rsidRPr="00F01A4E">
        <w:t>The LCSH “Pastoral theology” has as narrower terms “Pastoral counseling” (through the intermediate “Pastoral psychology”), “Preaching,” and “Visitations (Church work)” (as well as “Cooperative ministry,” “Ministry and Christian union,” and “Pastoral medicine,” which has the narrower term, “Chaplains, Hospital”).</w:t>
      </w:r>
      <w:proofErr w:type="gramEnd"/>
      <w:r w:rsidR="00517057" w:rsidRPr="00F01A4E">
        <w:t xml:space="preserve">  </w:t>
      </w:r>
    </w:p>
    <w:p w:rsidR="004052BE" w:rsidRPr="00F01A4E" w:rsidRDefault="004052BE" w:rsidP="005343A1">
      <w:pPr>
        <w:spacing w:before="0" w:after="200"/>
        <w:rPr>
          <w:i/>
        </w:rPr>
      </w:pPr>
      <w:r w:rsidRPr="00F01A4E">
        <w:t>We considered whether the action proposed with regard to the local church (the relocation of topics from 262.2 to the 250s) would also be appropriate for local clergy and laity; that is, should the topics in 262.14 and 262.15 be relocated to 253?  We decided not to go this route because of the broader context in which 262.14 and 262.15 are found.  It is not possible to address church government as a whole</w:t>
      </w:r>
      <w:r w:rsidR="004824D7" w:rsidRPr="00F01A4E">
        <w:t xml:space="preserve"> adequately without providing for each significant element in the overall organization.  Moreover, local clergy in the work of the local church can be described more clearly than can local church and religious congregations and orders in church organization.  </w:t>
      </w:r>
      <w:r w:rsidR="004824D7" w:rsidRPr="00F01A4E">
        <w:rPr>
          <w:i/>
        </w:rPr>
        <w:t xml:space="preserve">We propose to give this clearer description </w:t>
      </w:r>
      <w:r w:rsidR="00F90379" w:rsidRPr="00F01A4E">
        <w:rPr>
          <w:i/>
        </w:rPr>
        <w:t>in the following paragraph to be added to the Manual note at 260 vs. 251</w:t>
      </w:r>
      <w:r w:rsidR="00F90379" w:rsidRPr="00F01A4E">
        <w:rPr>
          <w:rFonts w:cs="Times New Roman"/>
          <w:i/>
        </w:rPr>
        <w:t>–</w:t>
      </w:r>
      <w:r w:rsidR="00F90379" w:rsidRPr="00F01A4E">
        <w:rPr>
          <w:i/>
        </w:rPr>
        <w:t>254, 259:</w:t>
      </w:r>
    </w:p>
    <w:p w:rsidR="00F90379" w:rsidRPr="00F01A4E" w:rsidRDefault="00F90379" w:rsidP="005343A1">
      <w:pPr>
        <w:spacing w:before="0" w:after="200"/>
        <w:ind w:left="360"/>
      </w:pPr>
      <w:r w:rsidRPr="00F01A4E">
        <w:t>Use 262.1 for clergy or laity in connection with their authority, function, or role within the church as a whole.  Use 250 for clergy and laity in connection with the practical work of ministry and caring for souls, including preaching, visiting in homes, visiting the sick, counseling, and local church administration.  If in doubt, prefer 262.1.</w:t>
      </w:r>
    </w:p>
    <w:p w:rsidR="00FF3E61" w:rsidRPr="00F01A4E" w:rsidRDefault="00AF7C85" w:rsidP="005343A1">
      <w:pPr>
        <w:spacing w:before="0" w:after="200"/>
        <w:rPr>
          <w:i/>
        </w:rPr>
      </w:pPr>
      <w:r w:rsidRPr="00F01A4E">
        <w:t xml:space="preserve">We considered </w:t>
      </w:r>
      <w:r w:rsidR="00F90379" w:rsidRPr="00F01A4E">
        <w:t>distinguish</w:t>
      </w:r>
      <w:r w:rsidRPr="00F01A4E">
        <w:t>ing</w:t>
      </w:r>
      <w:r w:rsidR="00F90379" w:rsidRPr="00F01A4E">
        <w:t xml:space="preserve"> between the work of local clergy and </w:t>
      </w:r>
      <w:r w:rsidR="00D501F6" w:rsidRPr="00F01A4E">
        <w:t xml:space="preserve">of </w:t>
      </w:r>
      <w:r w:rsidR="00F90379" w:rsidRPr="00F01A4E">
        <w:t>laity in the local church</w:t>
      </w:r>
      <w:r w:rsidRPr="00F01A4E">
        <w:t xml:space="preserve"> under 253 to mirror their separation under 262.1</w:t>
      </w:r>
      <w:r w:rsidR="00F90379" w:rsidRPr="00F01A4E">
        <w:t xml:space="preserve">.  </w:t>
      </w:r>
      <w:r w:rsidRPr="00F01A4E">
        <w:t xml:space="preserve">However, LC classifier Michael Cantlon noted that the 253 literature for local clergy and for laity is a single literature / does not recognize such a split.  </w:t>
      </w:r>
      <w:r w:rsidR="00F8029D" w:rsidRPr="00F01A4E">
        <w:rPr>
          <w:i/>
        </w:rPr>
        <w:t>W</w:t>
      </w:r>
      <w:r w:rsidRPr="00F01A4E">
        <w:rPr>
          <w:i/>
        </w:rPr>
        <w:t>e do</w:t>
      </w:r>
      <w:r w:rsidR="00F8029D" w:rsidRPr="00F01A4E">
        <w:rPr>
          <w:i/>
        </w:rPr>
        <w:t>, however,</w:t>
      </w:r>
      <w:r w:rsidRPr="00F01A4E">
        <w:rPr>
          <w:i/>
        </w:rPr>
        <w:t xml:space="preserve"> propose to </w:t>
      </w:r>
      <w:r w:rsidR="00E9734C" w:rsidRPr="00F01A4E">
        <w:rPr>
          <w:i/>
        </w:rPr>
        <w:t>bring over from 262.1 the ability to add notation to specify denomi</w:t>
      </w:r>
      <w:r w:rsidR="000149D4" w:rsidRPr="00F01A4E">
        <w:rPr>
          <w:i/>
        </w:rPr>
        <w:t xml:space="preserve">nation </w:t>
      </w:r>
      <w:r w:rsidR="0003513B" w:rsidRPr="00F01A4E">
        <w:rPr>
          <w:i/>
        </w:rPr>
        <w:t xml:space="preserve">or sect </w:t>
      </w:r>
      <w:r w:rsidR="00E9734C" w:rsidRPr="00F01A4E">
        <w:rPr>
          <w:i/>
        </w:rPr>
        <w:t xml:space="preserve">for </w:t>
      </w:r>
      <w:r w:rsidR="000149D4" w:rsidRPr="00F01A4E">
        <w:rPr>
          <w:i/>
        </w:rPr>
        <w:t xml:space="preserve">both </w:t>
      </w:r>
      <w:r w:rsidR="00E9734C" w:rsidRPr="00F01A4E">
        <w:rPr>
          <w:i/>
        </w:rPr>
        <w:t xml:space="preserve">local clergy and </w:t>
      </w:r>
      <w:r w:rsidR="000149D4" w:rsidRPr="00F01A4E">
        <w:rPr>
          <w:i/>
        </w:rPr>
        <w:t>laity</w:t>
      </w:r>
      <w:r w:rsidR="00D501F6" w:rsidRPr="00F01A4E">
        <w:rPr>
          <w:i/>
        </w:rPr>
        <w:t xml:space="preserve"> with an expansion at 253.3</w:t>
      </w:r>
      <w:r w:rsidR="000149D4" w:rsidRPr="00F01A4E">
        <w:rPr>
          <w:i/>
        </w:rPr>
        <w:t>.</w:t>
      </w:r>
    </w:p>
    <w:p w:rsidR="000371B1" w:rsidRPr="00F01A4E" w:rsidRDefault="000371B1">
      <w:pPr>
        <w:spacing w:before="0" w:after="200" w:line="276" w:lineRule="auto"/>
        <w:rPr>
          <w:b/>
        </w:rPr>
      </w:pPr>
      <w:r w:rsidRPr="00F01A4E">
        <w:rPr>
          <w:b/>
        </w:rPr>
        <w:br w:type="page"/>
      </w:r>
    </w:p>
    <w:p w:rsidR="006D75DA" w:rsidRPr="00F01A4E" w:rsidRDefault="003139B3" w:rsidP="005343A1">
      <w:pPr>
        <w:spacing w:before="240" w:after="200"/>
        <w:ind w:left="274" w:hanging="274"/>
        <w:rPr>
          <w:b/>
        </w:rPr>
      </w:pPr>
      <w:proofErr w:type="gramStart"/>
      <w:r w:rsidRPr="00F01A4E">
        <w:rPr>
          <w:b/>
        </w:rPr>
        <w:lastRenderedPageBreak/>
        <w:t>c</w:t>
      </w:r>
      <w:r w:rsidR="00FF5F58" w:rsidRPr="00F01A4E">
        <w:rPr>
          <w:b/>
        </w:rPr>
        <w:t xml:space="preserve">.  </w:t>
      </w:r>
      <w:r w:rsidR="006D75DA" w:rsidRPr="00F01A4E">
        <w:rPr>
          <w:b/>
        </w:rPr>
        <w:t>259</w:t>
      </w:r>
      <w:proofErr w:type="gramEnd"/>
      <w:r w:rsidR="006D75DA" w:rsidRPr="00F01A4E">
        <w:rPr>
          <w:b/>
        </w:rPr>
        <w:t xml:space="preserve"> Pastoral care of families, of specific groups of people vs. 261.8</w:t>
      </w:r>
      <w:r w:rsidR="00EC407B" w:rsidRPr="00F01A4E">
        <w:rPr>
          <w:b/>
        </w:rPr>
        <w:t>3</w:t>
      </w:r>
      <w:r w:rsidR="006D75DA" w:rsidRPr="00F01A4E">
        <w:rPr>
          <w:b/>
        </w:rPr>
        <w:t xml:space="preserve"> </w:t>
      </w:r>
      <w:r w:rsidR="00EC407B" w:rsidRPr="00F01A4E">
        <w:rPr>
          <w:b/>
        </w:rPr>
        <w:t>[</w:t>
      </w:r>
      <w:r w:rsidR="006D75DA" w:rsidRPr="00F01A4E">
        <w:rPr>
          <w:b/>
        </w:rPr>
        <w:t>Christianity and socioeconomic problems</w:t>
      </w:r>
      <w:r w:rsidR="00EC407B" w:rsidRPr="00F01A4E">
        <w:rPr>
          <w:b/>
        </w:rPr>
        <w:t>] Social problems and services</w:t>
      </w:r>
    </w:p>
    <w:p w:rsidR="001E594B" w:rsidRPr="00F01A4E" w:rsidRDefault="00E74495" w:rsidP="005343A1">
      <w:pPr>
        <w:spacing w:before="0" w:after="200"/>
      </w:pPr>
      <w:r w:rsidRPr="00F01A4E">
        <w:t xml:space="preserve">How is the pastoral care provided to a person </w:t>
      </w:r>
      <w:r w:rsidR="000149D4" w:rsidRPr="00F01A4E">
        <w:t xml:space="preserve">with </w:t>
      </w:r>
      <w:r w:rsidRPr="00F01A4E">
        <w:t xml:space="preserve">a social problem </w:t>
      </w:r>
      <w:r w:rsidR="001E594B" w:rsidRPr="00F01A4E">
        <w:t xml:space="preserve">(e.g., 259.4 Pastoral care of people with disabilities, with physical or mental illnesses) </w:t>
      </w:r>
      <w:r w:rsidRPr="00F01A4E">
        <w:t>distinct from</w:t>
      </w:r>
      <w:r w:rsidR="0089556A" w:rsidRPr="00F01A4E">
        <w:t xml:space="preserve"> the</w:t>
      </w:r>
      <w:r w:rsidRPr="00F01A4E">
        <w:t xml:space="preserve"> social services to that person</w:t>
      </w:r>
      <w:r w:rsidR="001E594B" w:rsidRPr="00F01A4E">
        <w:t xml:space="preserve"> </w:t>
      </w:r>
      <w:r w:rsidR="0089556A" w:rsidRPr="00F01A4E">
        <w:t xml:space="preserve">that </w:t>
      </w:r>
      <w:r w:rsidR="007336FD" w:rsidRPr="00F01A4E">
        <w:t>are</w:t>
      </w:r>
      <w:r w:rsidR="0089556A" w:rsidRPr="00F01A4E">
        <w:t xml:space="preserve"> part of</w:t>
      </w:r>
      <w:r w:rsidR="007336FD" w:rsidRPr="00F01A4E">
        <w:t xml:space="preserve"> 261.83 [Christianity and socioeconomic problems]</w:t>
      </w:r>
      <w:r w:rsidR="001E594B" w:rsidRPr="00F01A4E">
        <w:t xml:space="preserve"> </w:t>
      </w:r>
      <w:r w:rsidR="007336FD" w:rsidRPr="00F01A4E">
        <w:t xml:space="preserve">Social problems and services (e.g., </w:t>
      </w:r>
      <w:r w:rsidR="001E594B" w:rsidRPr="00F01A4E">
        <w:t>261.8321</w:t>
      </w:r>
      <w:r w:rsidR="001E594B" w:rsidRPr="00F01A4E">
        <w:rPr>
          <w:rFonts w:cs="Times New Roman"/>
        </w:rPr>
        <w:t>–</w:t>
      </w:r>
      <w:r w:rsidR="001E594B" w:rsidRPr="00F01A4E">
        <w:t>261.8325 Problems of and services to people with illnesses and disabilities, the poor)</w:t>
      </w:r>
      <w:r w:rsidRPr="00F01A4E">
        <w:t xml:space="preserve">?  </w:t>
      </w:r>
    </w:p>
    <w:p w:rsidR="00517057" w:rsidRPr="00F01A4E" w:rsidRDefault="001E594B" w:rsidP="005343A1">
      <w:pPr>
        <w:spacing w:before="0" w:after="200"/>
      </w:pPr>
      <w:r w:rsidRPr="00F01A4E">
        <w:t>Our best insight into the intended difference is found in the Manual note at 241 vs. 261.8:</w:t>
      </w:r>
    </w:p>
    <w:p w:rsidR="001E594B" w:rsidRPr="00F01A4E" w:rsidRDefault="001E594B" w:rsidP="00AF7C85">
      <w:pPr>
        <w:keepNext/>
        <w:spacing w:before="0" w:after="200"/>
        <w:rPr>
          <w:bCs/>
        </w:rPr>
      </w:pPr>
      <w:r w:rsidRPr="00F01A4E">
        <w:rPr>
          <w:bCs/>
        </w:rPr>
        <w:t>241 vs. 261.8</w:t>
      </w:r>
    </w:p>
    <w:p w:rsidR="001E594B" w:rsidRPr="00F01A4E" w:rsidRDefault="001E594B" w:rsidP="00AF7C85">
      <w:pPr>
        <w:keepNext/>
        <w:spacing w:before="0" w:after="200"/>
        <w:ind w:left="504"/>
        <w:rPr>
          <w:bCs/>
        </w:rPr>
      </w:pPr>
      <w:r w:rsidRPr="00F01A4E">
        <w:rPr>
          <w:bCs/>
        </w:rPr>
        <w:t>Christian ethics vs. Christian social theology</w:t>
      </w:r>
    </w:p>
    <w:p w:rsidR="001E594B" w:rsidRPr="00F01A4E" w:rsidRDefault="001E594B" w:rsidP="00AF7C85">
      <w:pPr>
        <w:keepNext/>
        <w:spacing w:before="0" w:after="200"/>
        <w:ind w:left="504"/>
      </w:pPr>
      <w:r w:rsidRPr="00F01A4E">
        <w:t>Some topics are covered in both religious ethics and social theology, e.g., war and peace (241.6242, 261.873). Use 241 for works that focus on what conduct is right or wrong. Use 261.8 for works that may discuss right and wrong, but treat the topic in a broader context as a problem in society and discuss Christian attitudes toward and influence on the problem. Use 241 for works that emphasize what the individual should do. Use 261.8 for works that stress what the church’s stance should be, what response the church or Christian community should make to alleviate the problem, or the church’s view on problems transcending individual conduct. If in doubt, prefer 241.</w:t>
      </w:r>
    </w:p>
    <w:p w:rsidR="001E594B" w:rsidRPr="00F01A4E" w:rsidRDefault="001E594B" w:rsidP="005343A1">
      <w:pPr>
        <w:spacing w:before="0" w:after="200"/>
      </w:pPr>
      <w:r w:rsidRPr="00F01A4E">
        <w:t>From this we see that the services aspect of 261.83 Social problems and services pertain</w:t>
      </w:r>
      <w:r w:rsidR="0042407B" w:rsidRPr="00F01A4E">
        <w:t>s</w:t>
      </w:r>
      <w:r w:rsidRPr="00F01A4E">
        <w:t xml:space="preserve"> to services that should be rendered</w:t>
      </w:r>
      <w:r w:rsidR="00AC7E37" w:rsidRPr="00F01A4E">
        <w:t xml:space="preserve">, that is, to the “response the church or Christian community should make to alleviate the problem.”  While 261.8 </w:t>
      </w:r>
      <w:proofErr w:type="gramStart"/>
      <w:r w:rsidR="00AC7E37" w:rsidRPr="00F01A4E">
        <w:t>emphasizes</w:t>
      </w:r>
      <w:proofErr w:type="gramEnd"/>
      <w:r w:rsidR="00AC7E37" w:rsidRPr="00F01A4E">
        <w:t xml:space="preserve"> attitude or stance toward a problem, 259 emphasizes what a pastor does / can do to help a person facing difficulties resulting from a social problem.</w:t>
      </w:r>
    </w:p>
    <w:p w:rsidR="00C733C0" w:rsidRPr="00F01A4E" w:rsidRDefault="00C733C0" w:rsidP="005343A1">
      <w:pPr>
        <w:spacing w:before="0" w:after="200"/>
        <w:rPr>
          <w:bCs/>
        </w:rPr>
      </w:pPr>
      <w:r w:rsidRPr="00F01A4E">
        <w:rPr>
          <w:bCs/>
        </w:rPr>
        <w:t xml:space="preserve">This distinction </w:t>
      </w:r>
      <w:r w:rsidR="00FF1E90" w:rsidRPr="00F01A4E">
        <w:rPr>
          <w:bCs/>
        </w:rPr>
        <w:t xml:space="preserve">is best </w:t>
      </w:r>
      <w:r w:rsidR="00BC1B17" w:rsidRPr="00F01A4E">
        <w:rPr>
          <w:bCs/>
        </w:rPr>
        <w:t>understood from</w:t>
      </w:r>
      <w:r w:rsidR="00FF1E90" w:rsidRPr="00F01A4E">
        <w:rPr>
          <w:bCs/>
        </w:rPr>
        <w:t xml:space="preserve"> </w:t>
      </w:r>
      <w:r w:rsidRPr="00F01A4E">
        <w:rPr>
          <w:bCs/>
        </w:rPr>
        <w:t>the Manual note at 241 vs. 261.8, which is referenced from 261.8</w:t>
      </w:r>
      <w:r w:rsidR="00FF1E90" w:rsidRPr="00F01A4E">
        <w:rPr>
          <w:bCs/>
        </w:rPr>
        <w:t xml:space="preserve">.  The </w:t>
      </w:r>
      <w:proofErr w:type="gramStart"/>
      <w:r w:rsidR="00FF1E90" w:rsidRPr="00F01A4E">
        <w:rPr>
          <w:bCs/>
        </w:rPr>
        <w:t>scope note</w:t>
      </w:r>
      <w:proofErr w:type="gramEnd"/>
      <w:r w:rsidR="00FF1E90" w:rsidRPr="00F01A4E">
        <w:rPr>
          <w:bCs/>
        </w:rPr>
        <w:t xml:space="preserve"> </w:t>
      </w:r>
      <w:r w:rsidRPr="00F01A4E">
        <w:rPr>
          <w:bCs/>
        </w:rPr>
        <w:t>at 261 (“Attitude of Christianity and Christian church toward and influence on secular matters . . .”)</w:t>
      </w:r>
      <w:r w:rsidR="00FF1E90" w:rsidRPr="00F01A4E">
        <w:rPr>
          <w:bCs/>
        </w:rPr>
        <w:t xml:space="preserve"> also helps communicate when 261 and its subdivisions are appropriately used</w:t>
      </w:r>
      <w:r w:rsidRPr="00F01A4E">
        <w:rPr>
          <w:bCs/>
        </w:rPr>
        <w:t>.</w:t>
      </w:r>
      <w:r w:rsidR="00FF1E90" w:rsidRPr="00F01A4E">
        <w:rPr>
          <w:bCs/>
        </w:rPr>
        <w:t xml:space="preserve">  </w:t>
      </w:r>
      <w:r w:rsidR="00FF1E90" w:rsidRPr="00F01A4E">
        <w:rPr>
          <w:bCs/>
          <w:i/>
        </w:rPr>
        <w:t>We</w:t>
      </w:r>
      <w:r w:rsidR="00FF1E90" w:rsidRPr="00F01A4E">
        <w:rPr>
          <w:bCs/>
        </w:rPr>
        <w:t xml:space="preserve"> do not see how to communicate the intended differences more clearly </w:t>
      </w:r>
      <w:r w:rsidR="00BC1B17" w:rsidRPr="00F01A4E">
        <w:rPr>
          <w:bCs/>
        </w:rPr>
        <w:t xml:space="preserve">than they are already set out </w:t>
      </w:r>
      <w:r w:rsidR="00FF1E90" w:rsidRPr="00F01A4E">
        <w:rPr>
          <w:bCs/>
        </w:rPr>
        <w:t xml:space="preserve">and therefore </w:t>
      </w:r>
      <w:r w:rsidR="00FF1E90" w:rsidRPr="00F01A4E">
        <w:rPr>
          <w:bCs/>
          <w:i/>
        </w:rPr>
        <w:t xml:space="preserve">propose to make </w:t>
      </w:r>
      <w:r w:rsidR="00802B2D" w:rsidRPr="00F01A4E">
        <w:rPr>
          <w:bCs/>
          <w:i/>
        </w:rPr>
        <w:t xml:space="preserve">only one </w:t>
      </w:r>
      <w:r w:rsidR="00FF1E90" w:rsidRPr="00F01A4E">
        <w:rPr>
          <w:bCs/>
          <w:i/>
        </w:rPr>
        <w:t>change</w:t>
      </w:r>
      <w:r w:rsidR="00802B2D" w:rsidRPr="00F01A4E">
        <w:rPr>
          <w:bCs/>
          <w:i/>
        </w:rPr>
        <w:t>, which is the addition of a see-also reference at 259 to 261.8</w:t>
      </w:r>
      <w:r w:rsidR="002122E4" w:rsidRPr="00F01A4E">
        <w:rPr>
          <w:bCs/>
          <w:i/>
        </w:rPr>
        <w:t>3</w:t>
      </w:r>
      <w:r w:rsidR="00FF1E90" w:rsidRPr="00F01A4E">
        <w:rPr>
          <w:bCs/>
        </w:rPr>
        <w:t>.</w:t>
      </w:r>
    </w:p>
    <w:p w:rsidR="005343A1" w:rsidRPr="00F01A4E" w:rsidRDefault="002A6207" w:rsidP="005343A1">
      <w:pPr>
        <w:suppressLineNumbers/>
        <w:spacing w:before="360" w:after="200"/>
        <w:rPr>
          <w:b/>
          <w:bCs/>
        </w:rPr>
      </w:pPr>
      <w:proofErr w:type="gramStart"/>
      <w:r w:rsidRPr="00F01A4E">
        <w:rPr>
          <w:b/>
          <w:bCs/>
        </w:rPr>
        <w:t>Issue 3.</w:t>
      </w:r>
      <w:proofErr w:type="gramEnd"/>
      <w:r w:rsidR="005343A1" w:rsidRPr="00F01A4E">
        <w:rPr>
          <w:b/>
          <w:bCs/>
        </w:rPr>
        <w:t xml:space="preserve">  Forms of church government</w:t>
      </w:r>
      <w:r w:rsidR="00A6309D" w:rsidRPr="00F01A4E">
        <w:rPr>
          <w:b/>
          <w:bCs/>
        </w:rPr>
        <w:t xml:space="preserve">  </w:t>
      </w:r>
    </w:p>
    <w:p w:rsidR="00A6309D" w:rsidRPr="00F01A4E" w:rsidRDefault="00A6309D" w:rsidP="005343A1">
      <w:pPr>
        <w:suppressLineNumbers/>
        <w:spacing w:before="200" w:after="200"/>
        <w:rPr>
          <w:rFonts w:cs="Times New Roman"/>
          <w:bCs/>
        </w:rPr>
      </w:pPr>
      <w:r w:rsidRPr="00F01A4E">
        <w:rPr>
          <w:bCs/>
        </w:rPr>
        <w:t>At 262.17</w:t>
      </w:r>
      <w:r w:rsidRPr="00F01A4E">
        <w:rPr>
          <w:rFonts w:cs="Times New Roman"/>
          <w:bCs/>
        </w:rPr>
        <w:t>–</w:t>
      </w:r>
      <w:r w:rsidRPr="00F01A4E">
        <w:rPr>
          <w:bCs/>
        </w:rPr>
        <w:t xml:space="preserve">262.19 Governing leaders by system of government, the DDC recognizes the following systems of government:  papal and </w:t>
      </w:r>
      <w:proofErr w:type="spellStart"/>
      <w:r w:rsidRPr="00F01A4E">
        <w:rPr>
          <w:bCs/>
        </w:rPr>
        <w:t>episcopal</w:t>
      </w:r>
      <w:proofErr w:type="spellEnd"/>
      <w:r w:rsidRPr="00F01A4E">
        <w:rPr>
          <w:bCs/>
        </w:rPr>
        <w:t xml:space="preserve"> systems, </w:t>
      </w:r>
      <w:proofErr w:type="spellStart"/>
      <w:r w:rsidRPr="00F01A4E">
        <w:rPr>
          <w:bCs/>
        </w:rPr>
        <w:t>presbyterian</w:t>
      </w:r>
      <w:proofErr w:type="spellEnd"/>
      <w:r w:rsidRPr="00F01A4E">
        <w:rPr>
          <w:bCs/>
        </w:rPr>
        <w:t xml:space="preserve"> systems, and congregational systems.  At 262.3</w:t>
      </w:r>
      <w:r w:rsidRPr="00F01A4E">
        <w:rPr>
          <w:rFonts w:cs="Times New Roman"/>
          <w:bCs/>
        </w:rPr>
        <w:t xml:space="preserve">–262.4 Specific forms of church organization, the DDC recognizes the following forms of church organization:  systems governed by papacy and episcopacy and systems governed by election.  Captions at 262.3 and 262.4 are of the form, “Government and organization of systems governed by . . .”  </w:t>
      </w:r>
    </w:p>
    <w:p w:rsidR="002A6207" w:rsidRPr="00F01A4E" w:rsidRDefault="00F46DCA" w:rsidP="005343A1">
      <w:pPr>
        <w:spacing w:before="0" w:after="200"/>
        <w:rPr>
          <w:rFonts w:cs="Times New Roman"/>
          <w:bCs/>
        </w:rPr>
      </w:pPr>
      <w:r w:rsidRPr="00F01A4E">
        <w:rPr>
          <w:rFonts w:cs="Times New Roman"/>
          <w:bCs/>
        </w:rPr>
        <w:t>Several</w:t>
      </w:r>
      <w:r w:rsidR="00A6309D" w:rsidRPr="00F01A4E">
        <w:rPr>
          <w:rFonts w:cs="Times New Roman"/>
          <w:bCs/>
        </w:rPr>
        <w:t xml:space="preserve"> issues emerge</w:t>
      </w:r>
      <w:r w:rsidRPr="00F01A4E">
        <w:rPr>
          <w:rFonts w:cs="Times New Roman"/>
          <w:bCs/>
        </w:rPr>
        <w:t xml:space="preserve"> in connection with these two ranges</w:t>
      </w:r>
      <w:r w:rsidR="00A6309D" w:rsidRPr="00F01A4E">
        <w:rPr>
          <w:rFonts w:cs="Times New Roman"/>
          <w:bCs/>
        </w:rPr>
        <w:t>:</w:t>
      </w:r>
    </w:p>
    <w:p w:rsidR="00A6309D" w:rsidRPr="00F01A4E" w:rsidRDefault="00F46DCA" w:rsidP="005343A1">
      <w:pPr>
        <w:pStyle w:val="ListParagraph"/>
        <w:numPr>
          <w:ilvl w:val="0"/>
          <w:numId w:val="5"/>
        </w:numPr>
        <w:spacing w:before="0" w:after="200"/>
        <w:rPr>
          <w:bCs/>
        </w:rPr>
      </w:pPr>
      <w:r w:rsidRPr="00F01A4E">
        <w:rPr>
          <w:bCs/>
        </w:rPr>
        <w:lastRenderedPageBreak/>
        <w:t>What is the difference, if any, between systems of (church) government and forms of church organization?</w:t>
      </w:r>
    </w:p>
    <w:p w:rsidR="00EF4A54" w:rsidRPr="00F01A4E" w:rsidRDefault="00EF4A54" w:rsidP="005343A1">
      <w:pPr>
        <w:pStyle w:val="ListParagraph"/>
        <w:numPr>
          <w:ilvl w:val="0"/>
          <w:numId w:val="5"/>
        </w:numPr>
        <w:spacing w:before="0" w:after="200"/>
        <w:rPr>
          <w:bCs/>
        </w:rPr>
      </w:pPr>
      <w:r w:rsidRPr="00F01A4E">
        <w:rPr>
          <w:bCs/>
        </w:rPr>
        <w:t>Is there a need</w:t>
      </w:r>
      <w:r w:rsidR="0003513B" w:rsidRPr="00F01A4E">
        <w:rPr>
          <w:bCs/>
        </w:rPr>
        <w:t xml:space="preserve"> to retain</w:t>
      </w:r>
      <w:r w:rsidRPr="00F01A4E">
        <w:rPr>
          <w:bCs/>
        </w:rPr>
        <w:t xml:space="preserve"> 262.17</w:t>
      </w:r>
      <w:r w:rsidRPr="00F01A4E">
        <w:rPr>
          <w:rFonts w:cs="Times New Roman"/>
          <w:bCs/>
        </w:rPr>
        <w:t>–</w:t>
      </w:r>
      <w:r w:rsidRPr="00F01A4E">
        <w:rPr>
          <w:bCs/>
        </w:rPr>
        <w:t>262.19 Governing leaders by system of government?</w:t>
      </w:r>
    </w:p>
    <w:p w:rsidR="00F46DCA" w:rsidRPr="00F01A4E" w:rsidRDefault="00EF4A54" w:rsidP="005343A1">
      <w:pPr>
        <w:pStyle w:val="ListParagraph"/>
        <w:numPr>
          <w:ilvl w:val="0"/>
          <w:numId w:val="5"/>
        </w:numPr>
        <w:spacing w:before="0" w:after="200"/>
        <w:rPr>
          <w:bCs/>
        </w:rPr>
      </w:pPr>
      <w:r w:rsidRPr="00F01A4E">
        <w:rPr>
          <w:bCs/>
        </w:rPr>
        <w:t>Do</w:t>
      </w:r>
      <w:r w:rsidR="00F46DCA" w:rsidRPr="00F01A4E">
        <w:rPr>
          <w:bCs/>
        </w:rPr>
        <w:t xml:space="preserve"> other systems of church government and/or forms of church organization </w:t>
      </w:r>
      <w:r w:rsidRPr="00F01A4E">
        <w:rPr>
          <w:bCs/>
        </w:rPr>
        <w:t xml:space="preserve">exist?  Do they need to be provided for?  </w:t>
      </w:r>
    </w:p>
    <w:p w:rsidR="00E646B7" w:rsidRPr="00F01A4E" w:rsidRDefault="00E646B7" w:rsidP="005343A1">
      <w:pPr>
        <w:pStyle w:val="ListParagraph"/>
        <w:numPr>
          <w:ilvl w:val="0"/>
          <w:numId w:val="5"/>
        </w:numPr>
        <w:spacing w:before="0" w:after="200"/>
        <w:rPr>
          <w:bCs/>
        </w:rPr>
      </w:pPr>
      <w:r w:rsidRPr="00F01A4E">
        <w:rPr>
          <w:bCs/>
        </w:rPr>
        <w:t>The development at 262.3</w:t>
      </w:r>
      <w:r w:rsidRPr="00F01A4E">
        <w:rPr>
          <w:rFonts w:cs="Times New Roman"/>
          <w:bCs/>
        </w:rPr>
        <w:t>–</w:t>
      </w:r>
      <w:r w:rsidRPr="00F01A4E">
        <w:rPr>
          <w:bCs/>
        </w:rPr>
        <w:t xml:space="preserve">262.4 consolidates </w:t>
      </w:r>
      <w:proofErr w:type="spellStart"/>
      <w:r w:rsidRPr="00F01A4E">
        <w:rPr>
          <w:bCs/>
        </w:rPr>
        <w:t>presbyterian</w:t>
      </w:r>
      <w:proofErr w:type="spellEnd"/>
      <w:r w:rsidRPr="00F01A4E">
        <w:rPr>
          <w:bCs/>
        </w:rPr>
        <w:t xml:space="preserve"> and congregational forms of government into a single class of “systems governed by election.”  Is this appropriate?</w:t>
      </w:r>
    </w:p>
    <w:p w:rsidR="00051CFC" w:rsidRPr="00F01A4E" w:rsidRDefault="00751971" w:rsidP="005343A1">
      <w:pPr>
        <w:spacing w:before="0" w:after="200"/>
        <w:rPr>
          <w:bCs/>
        </w:rPr>
      </w:pPr>
      <w:r w:rsidRPr="00F01A4E">
        <w:rPr>
          <w:bCs/>
        </w:rPr>
        <w:t xml:space="preserve">Google searches for </w:t>
      </w:r>
      <w:r w:rsidRPr="00F01A4E">
        <w:rPr>
          <w:bCs/>
          <w:i/>
        </w:rPr>
        <w:t>"church organization" (types OR models OR systems OR forms)</w:t>
      </w:r>
      <w:r w:rsidRPr="00F01A4E">
        <w:rPr>
          <w:bCs/>
        </w:rPr>
        <w:t xml:space="preserve">, on the one hand, and for </w:t>
      </w:r>
      <w:r w:rsidRPr="00F01A4E">
        <w:rPr>
          <w:bCs/>
          <w:i/>
        </w:rPr>
        <w:t>"church government" (types OR models OR systems OR forms)</w:t>
      </w:r>
      <w:r w:rsidRPr="00F01A4E">
        <w:rPr>
          <w:bCs/>
        </w:rPr>
        <w:t>, on the other hand, retrieve the same types of web pages—except that the search with “church organization” also retrieves material on the organizational structure of local churches as well as of the church as a whole, whereas the search with “church government” retrieves almost exclusively material on the organizational structure of the church as a whole.  “Church government” appears to be used more often than “church organization” for the organizational structure of the church as a whole, which is our concern in 262.</w:t>
      </w:r>
      <w:r w:rsidR="00051CFC" w:rsidRPr="00F01A4E">
        <w:rPr>
          <w:bCs/>
        </w:rPr>
        <w:t xml:space="preserve">  “Forms of church government” is used more often than “{models | types | systems} of church government.”</w:t>
      </w:r>
    </w:p>
    <w:p w:rsidR="00EF4A54" w:rsidRPr="00F01A4E" w:rsidRDefault="00EF4A54" w:rsidP="005343A1">
      <w:pPr>
        <w:spacing w:before="0" w:after="200"/>
        <w:rPr>
          <w:iCs/>
        </w:rPr>
      </w:pPr>
      <w:r w:rsidRPr="00F01A4E">
        <w:rPr>
          <w:iCs/>
        </w:rPr>
        <w:t>What is the scope of the classes under 262.17</w:t>
      </w:r>
      <w:r w:rsidRPr="00F01A4E">
        <w:rPr>
          <w:rFonts w:cs="Times New Roman"/>
          <w:iCs/>
        </w:rPr>
        <w:t>–</w:t>
      </w:r>
      <w:r w:rsidRPr="00F01A4E">
        <w:rPr>
          <w:iCs/>
        </w:rPr>
        <w:t>262.19 Governing leaders by system of government?  First, these classes do not have as their focus the forms of church government themselves, but the offices of the leaders within these forms of government.  Given that these offices can play a significant role in how a form of church government is characterized, this distinction seems a little fine.  Second, we note that leaders by rank in a specific system of government are to be classed in 262.12</w:t>
      </w:r>
      <w:r w:rsidRPr="00F01A4E">
        <w:rPr>
          <w:rFonts w:cs="Times New Roman"/>
          <w:iCs/>
        </w:rPr>
        <w:t>–</w:t>
      </w:r>
      <w:r w:rsidRPr="00F01A4E">
        <w:rPr>
          <w:iCs/>
        </w:rPr>
        <w:t>262.15 Governing leaders by rank, so the classes do not have as their focus specific offices of the leaders within the form of government, but the offices as a whole—again a fine distinction.  Michael Cantlon, classifier at LC, indicates that he rarely uses 262.17</w:t>
      </w:r>
      <w:r w:rsidRPr="00F01A4E">
        <w:rPr>
          <w:rFonts w:cs="Times New Roman"/>
          <w:iCs/>
        </w:rPr>
        <w:t>–</w:t>
      </w:r>
      <w:r w:rsidRPr="00F01A4E">
        <w:rPr>
          <w:iCs/>
        </w:rPr>
        <w:t xml:space="preserve">262.19.  </w:t>
      </w:r>
      <w:proofErr w:type="spellStart"/>
      <w:r w:rsidRPr="00F01A4E">
        <w:rPr>
          <w:iCs/>
        </w:rPr>
        <w:t>Indeed</w:t>
      </w:r>
      <w:proofErr w:type="gramStart"/>
      <w:r w:rsidRPr="00F01A4E">
        <w:rPr>
          <w:iCs/>
        </w:rPr>
        <w:t>,a</w:t>
      </w:r>
      <w:proofErr w:type="spellEnd"/>
      <w:proofErr w:type="gramEnd"/>
      <w:r w:rsidRPr="00F01A4E">
        <w:rPr>
          <w:iCs/>
        </w:rPr>
        <w:t xml:space="preserve"> search in </w:t>
      </w:r>
      <w:proofErr w:type="spellStart"/>
      <w:r w:rsidRPr="00F01A4E">
        <w:rPr>
          <w:iCs/>
        </w:rPr>
        <w:t>WorldCat</w:t>
      </w:r>
      <w:proofErr w:type="spellEnd"/>
      <w:r w:rsidRPr="00F01A4E">
        <w:rPr>
          <w:iCs/>
        </w:rPr>
        <w:t xml:space="preserve"> for </w:t>
      </w:r>
      <w:proofErr w:type="spellStart"/>
      <w:r w:rsidRPr="00F01A4E">
        <w:rPr>
          <w:iCs/>
        </w:rPr>
        <w:t>dd</w:t>
      </w:r>
      <w:proofErr w:type="spellEnd"/>
      <w:r w:rsidRPr="00F01A4E">
        <w:rPr>
          <w:iCs/>
        </w:rPr>
        <w:t xml:space="preserve">:(262.17* or 262.18* or 262.19*) retrieves only 212 records. </w:t>
      </w:r>
      <w:r w:rsidRPr="00F01A4E">
        <w:rPr>
          <w:i/>
          <w:iCs/>
        </w:rPr>
        <w:t xml:space="preserve">We propose to discontinue 262.17, 262.18, and 262.19 </w:t>
      </w:r>
      <w:r w:rsidR="0003513B" w:rsidRPr="00F01A4E">
        <w:rPr>
          <w:i/>
          <w:iCs/>
        </w:rPr>
        <w:t>as being</w:t>
      </w:r>
      <w:r w:rsidRPr="00F01A4E">
        <w:rPr>
          <w:i/>
          <w:iCs/>
        </w:rPr>
        <w:t xml:space="preserve"> without meaning in context.</w:t>
      </w:r>
    </w:p>
    <w:p w:rsidR="00051CFC" w:rsidRPr="00F01A4E" w:rsidRDefault="00051CFC" w:rsidP="005343A1">
      <w:pPr>
        <w:spacing w:before="0" w:after="200"/>
        <w:rPr>
          <w:bCs/>
        </w:rPr>
      </w:pPr>
      <w:r w:rsidRPr="00F01A4E">
        <w:rPr>
          <w:bCs/>
        </w:rPr>
        <w:t xml:space="preserve">Historically, three forms of church government have been recognized.  Quoting from http://www.theopedia.com/Church_government: </w:t>
      </w:r>
    </w:p>
    <w:p w:rsidR="00051CFC" w:rsidRPr="00F01A4E" w:rsidRDefault="00051CFC" w:rsidP="005343A1">
      <w:pPr>
        <w:spacing w:before="0" w:after="200"/>
        <w:ind w:left="360"/>
        <w:rPr>
          <w:bCs/>
        </w:rPr>
      </w:pPr>
      <w:r w:rsidRPr="00F01A4E">
        <w:rPr>
          <w:rStyle w:val="Strong"/>
        </w:rPr>
        <w:t>Church government</w:t>
      </w:r>
      <w:r w:rsidRPr="00F01A4E">
        <w:t xml:space="preserve"> (or sometimes </w:t>
      </w:r>
      <w:r w:rsidRPr="00F01A4E">
        <w:rPr>
          <w:rStyle w:val="Strong"/>
        </w:rPr>
        <w:t>church polity</w:t>
      </w:r>
      <w:r w:rsidRPr="00F01A4E">
        <w:t xml:space="preserve">) is that branch of ecclesiology (study of the church) that addresses the organizational structure and hierarchy of the church. There are basically three types of church government that have developed in the various Christian denominations: the </w:t>
      </w:r>
      <w:proofErr w:type="spellStart"/>
      <w:r w:rsidRPr="00F01A4E">
        <w:t>episcopal</w:t>
      </w:r>
      <w:proofErr w:type="spellEnd"/>
      <w:r w:rsidRPr="00F01A4E">
        <w:t xml:space="preserve">, the </w:t>
      </w:r>
      <w:proofErr w:type="spellStart"/>
      <w:r w:rsidRPr="00F01A4E">
        <w:t>presbyterian</w:t>
      </w:r>
      <w:proofErr w:type="spellEnd"/>
      <w:r w:rsidRPr="00F01A4E">
        <w:t>, and the congregational.</w:t>
      </w:r>
      <w:r w:rsidRPr="00F01A4E">
        <w:rPr>
          <w:bCs/>
        </w:rPr>
        <w:t xml:space="preserve"> </w:t>
      </w:r>
    </w:p>
    <w:p w:rsidR="00657891" w:rsidRPr="00F01A4E" w:rsidRDefault="002523EB" w:rsidP="005343A1">
      <w:pPr>
        <w:spacing w:before="0" w:after="200"/>
      </w:pPr>
      <w:r w:rsidRPr="00F01A4E">
        <w:rPr>
          <w:bCs/>
        </w:rPr>
        <w:t xml:space="preserve">Further description of these </w:t>
      </w:r>
      <w:r w:rsidR="00D1652F" w:rsidRPr="00F01A4E">
        <w:rPr>
          <w:bCs/>
        </w:rPr>
        <w:t xml:space="preserve">three </w:t>
      </w:r>
      <w:r w:rsidRPr="00F01A4E">
        <w:rPr>
          <w:bCs/>
        </w:rPr>
        <w:t>forms of government is found in the appendix.</w:t>
      </w:r>
      <w:r w:rsidR="00D1652F" w:rsidRPr="00F01A4E">
        <w:rPr>
          <w:bCs/>
        </w:rPr>
        <w:t xml:space="preserve">  (Note</w:t>
      </w:r>
      <w:r w:rsidR="00657891" w:rsidRPr="00F01A4E">
        <w:rPr>
          <w:bCs/>
        </w:rPr>
        <w:t xml:space="preserve">:  sometimes single-elder congregationalism and </w:t>
      </w:r>
      <w:r w:rsidR="00657891" w:rsidRPr="00F01A4E">
        <w:t xml:space="preserve">plural-elder congregationalism are counted as separate forms.  </w:t>
      </w:r>
      <w:proofErr w:type="spellStart"/>
      <w:r w:rsidR="00657891" w:rsidRPr="00F01A4E">
        <w:t>Connexionalism</w:t>
      </w:r>
      <w:proofErr w:type="spellEnd"/>
      <w:r w:rsidR="00657891" w:rsidRPr="00F01A4E">
        <w:t xml:space="preserve">, a type of </w:t>
      </w:r>
      <w:proofErr w:type="spellStart"/>
      <w:r w:rsidR="00657891" w:rsidRPr="00F01A4E">
        <w:t>episcopal</w:t>
      </w:r>
      <w:proofErr w:type="spellEnd"/>
      <w:r w:rsidR="00657891" w:rsidRPr="00F01A4E">
        <w:t xml:space="preserve"> polity</w:t>
      </w:r>
      <w:r w:rsidR="002645E6" w:rsidRPr="00F01A4E">
        <w:t>,</w:t>
      </w:r>
      <w:r w:rsidR="00657891" w:rsidRPr="00F01A4E">
        <w:t xml:space="preserve"> is also sometimes counted as a separate form of church government.)</w:t>
      </w:r>
    </w:p>
    <w:p w:rsidR="00BD557A" w:rsidRPr="00F01A4E" w:rsidRDefault="00657891" w:rsidP="005343A1">
      <w:pPr>
        <w:spacing w:before="0" w:after="200"/>
        <w:rPr>
          <w:i/>
          <w:iCs/>
        </w:rPr>
      </w:pPr>
      <w:r w:rsidRPr="00F01A4E">
        <w:t xml:space="preserve">Are there other forms of church government?  </w:t>
      </w:r>
      <w:r w:rsidR="00E646B7" w:rsidRPr="00F01A4E">
        <w:t xml:space="preserve">If we consider that these forms of church government are defined at times by the leadership structure of the local church, at times by a hierarchical structure above the local church, at times by the name of a prominent office in the church (e.g., bishop [Greek </w:t>
      </w:r>
      <w:proofErr w:type="spellStart"/>
      <w:r w:rsidR="00E646B7" w:rsidRPr="00F01A4E">
        <w:rPr>
          <w:i/>
          <w:iCs/>
        </w:rPr>
        <w:t>episkopos</w:t>
      </w:r>
      <w:proofErr w:type="spellEnd"/>
      <w:r w:rsidR="00E646B7" w:rsidRPr="00F01A4E">
        <w:rPr>
          <w:iCs/>
        </w:rPr>
        <w:t>]), we can imagine that the possible forms of church government are numerous and varied (in</w:t>
      </w:r>
      <w:r w:rsidR="0007493F" w:rsidRPr="00F01A4E">
        <w:rPr>
          <w:iCs/>
        </w:rPr>
        <w:t xml:space="preserve"> at least</w:t>
      </w:r>
      <w:r w:rsidR="00EF4A54" w:rsidRPr="00F01A4E">
        <w:rPr>
          <w:iCs/>
        </w:rPr>
        <w:t xml:space="preserve"> the details</w:t>
      </w:r>
      <w:r w:rsidR="00E646B7" w:rsidRPr="00F01A4E">
        <w:rPr>
          <w:iCs/>
        </w:rPr>
        <w:t xml:space="preserve">). </w:t>
      </w:r>
      <w:r w:rsidR="0007493F" w:rsidRPr="00F01A4E">
        <w:rPr>
          <w:iCs/>
        </w:rPr>
        <w:t xml:space="preserve"> We might therefore believe it </w:t>
      </w:r>
      <w:r w:rsidR="0007493F" w:rsidRPr="00F01A4E">
        <w:rPr>
          <w:iCs/>
        </w:rPr>
        <w:lastRenderedPageBreak/>
        <w:t>necessary to provide for other forms of government</w:t>
      </w:r>
      <w:r w:rsidR="00EF4A54" w:rsidRPr="00F01A4E">
        <w:rPr>
          <w:iCs/>
        </w:rPr>
        <w:t xml:space="preserve"> under 262.3</w:t>
      </w:r>
      <w:r w:rsidR="00EF4A54" w:rsidRPr="00F01A4E">
        <w:rPr>
          <w:rFonts w:cs="Times New Roman"/>
          <w:iCs/>
        </w:rPr>
        <w:t>–</w:t>
      </w:r>
      <w:r w:rsidR="00EF4A54" w:rsidRPr="00F01A4E">
        <w:rPr>
          <w:iCs/>
        </w:rPr>
        <w:t xml:space="preserve">262.4 Specific forms of church organization.  Unfortunately what notation to use for this purpose is anything but </w:t>
      </w:r>
      <w:proofErr w:type="gramStart"/>
      <w:r w:rsidR="00EF4A54" w:rsidRPr="00F01A4E">
        <w:rPr>
          <w:iCs/>
        </w:rPr>
        <w:t>obvious.</w:t>
      </w:r>
      <w:proofErr w:type="gramEnd"/>
      <w:r w:rsidR="00EF4A54" w:rsidRPr="00F01A4E">
        <w:rPr>
          <w:iCs/>
        </w:rPr>
        <w:t xml:space="preserve">  A class-elsewhere note at 262.3</w:t>
      </w:r>
      <w:r w:rsidR="00EF4A54" w:rsidRPr="00F01A4E">
        <w:rPr>
          <w:rFonts w:cs="Times New Roman"/>
          <w:iCs/>
        </w:rPr>
        <w:t>–</w:t>
      </w:r>
      <w:r w:rsidR="00EF4A54" w:rsidRPr="00F01A4E">
        <w:rPr>
          <w:iCs/>
        </w:rPr>
        <w:t xml:space="preserve">262.4 suggests that the apparent need is not, </w:t>
      </w:r>
      <w:r w:rsidR="003B6CF6" w:rsidRPr="00F01A4E">
        <w:rPr>
          <w:iCs/>
        </w:rPr>
        <w:t>however</w:t>
      </w:r>
      <w:r w:rsidR="00EF4A54" w:rsidRPr="00F01A4E">
        <w:rPr>
          <w:iCs/>
        </w:rPr>
        <w:t xml:space="preserve">, actual.  The note reads:  “Class comprehensive works on government and organization of specific denominations and sects regardless of form of organization in 262.01–262.09.”   The note suggests perhaps that a specific denomination </w:t>
      </w:r>
      <w:r w:rsidR="002645E6" w:rsidRPr="00F01A4E">
        <w:rPr>
          <w:iCs/>
        </w:rPr>
        <w:t xml:space="preserve">or sect </w:t>
      </w:r>
      <w:r w:rsidR="00EF4A54" w:rsidRPr="00F01A4E">
        <w:rPr>
          <w:iCs/>
        </w:rPr>
        <w:t>m</w:t>
      </w:r>
      <w:r w:rsidR="003B6CF6" w:rsidRPr="00F01A4E">
        <w:rPr>
          <w:iCs/>
        </w:rPr>
        <w:t>ight</w:t>
      </w:r>
      <w:r w:rsidR="00EF4A54" w:rsidRPr="00F01A4E">
        <w:rPr>
          <w:iCs/>
        </w:rPr>
        <w:t xml:space="preserve"> use </w:t>
      </w:r>
      <w:r w:rsidR="003B6CF6" w:rsidRPr="00F01A4E">
        <w:rPr>
          <w:iCs/>
        </w:rPr>
        <w:t xml:space="preserve">several </w:t>
      </w:r>
      <w:r w:rsidR="00EF4A54" w:rsidRPr="00F01A4E">
        <w:rPr>
          <w:iCs/>
        </w:rPr>
        <w:t>forms of church government.  While this is true</w:t>
      </w:r>
      <w:r w:rsidR="003B6CF6" w:rsidRPr="00F01A4E">
        <w:rPr>
          <w:iCs/>
        </w:rPr>
        <w:t xml:space="preserve"> for some denominations</w:t>
      </w:r>
      <w:r w:rsidR="00EF4A54" w:rsidRPr="00F01A4E">
        <w:rPr>
          <w:iCs/>
        </w:rPr>
        <w:t xml:space="preserve">, it is not </w:t>
      </w:r>
      <w:r w:rsidR="002645E6" w:rsidRPr="00F01A4E">
        <w:rPr>
          <w:iCs/>
        </w:rPr>
        <w:t xml:space="preserve">generally </w:t>
      </w:r>
      <w:r w:rsidR="00EF4A54" w:rsidRPr="00F01A4E">
        <w:rPr>
          <w:iCs/>
        </w:rPr>
        <w:t>the case</w:t>
      </w:r>
      <w:r w:rsidR="003B6CF6" w:rsidRPr="00F01A4E">
        <w:rPr>
          <w:iCs/>
        </w:rPr>
        <w:t xml:space="preserve">; that is, a sect or denomination generally has a single associated form of church government.  But nothing is gained by </w:t>
      </w:r>
      <w:proofErr w:type="gramStart"/>
      <w:r w:rsidR="003B6CF6" w:rsidRPr="00F01A4E">
        <w:rPr>
          <w:iCs/>
        </w:rPr>
        <w:t>collocating</w:t>
      </w:r>
      <w:proofErr w:type="gramEnd"/>
      <w:r w:rsidR="003B6CF6" w:rsidRPr="00F01A4E">
        <w:rPr>
          <w:iCs/>
        </w:rPr>
        <w:t xml:space="preserve"> other forms of government</w:t>
      </w:r>
      <w:r w:rsidR="003B6CF6" w:rsidRPr="00F01A4E">
        <w:rPr>
          <w:i/>
          <w:iCs/>
        </w:rPr>
        <w:t xml:space="preserve">.  We propose to modify the class-elsewhere note </w:t>
      </w:r>
      <w:r w:rsidR="002645E6" w:rsidRPr="00F01A4E">
        <w:rPr>
          <w:i/>
          <w:iCs/>
        </w:rPr>
        <w:t>at 262.3</w:t>
      </w:r>
      <w:r w:rsidR="002645E6" w:rsidRPr="00F01A4E">
        <w:rPr>
          <w:rFonts w:cs="Times New Roman"/>
          <w:i/>
          <w:iCs/>
        </w:rPr>
        <w:t>–</w:t>
      </w:r>
      <w:r w:rsidR="002645E6" w:rsidRPr="00F01A4E">
        <w:rPr>
          <w:i/>
          <w:iCs/>
        </w:rPr>
        <w:t xml:space="preserve">262.4 </w:t>
      </w:r>
      <w:r w:rsidR="003B6CF6" w:rsidRPr="00F01A4E">
        <w:rPr>
          <w:i/>
          <w:iCs/>
        </w:rPr>
        <w:t xml:space="preserve">to </w:t>
      </w:r>
      <w:r w:rsidR="002645E6" w:rsidRPr="00F01A4E">
        <w:rPr>
          <w:i/>
          <w:iCs/>
        </w:rPr>
        <w:t>ensure</w:t>
      </w:r>
      <w:r w:rsidR="003B6CF6" w:rsidRPr="00F01A4E">
        <w:rPr>
          <w:i/>
          <w:iCs/>
        </w:rPr>
        <w:t xml:space="preserve"> it</w:t>
      </w:r>
      <w:r w:rsidR="002645E6" w:rsidRPr="00F01A4E">
        <w:rPr>
          <w:i/>
          <w:iCs/>
        </w:rPr>
        <w:t>s relevance</w:t>
      </w:r>
      <w:r w:rsidR="003B6CF6" w:rsidRPr="00F01A4E">
        <w:rPr>
          <w:i/>
          <w:iCs/>
        </w:rPr>
        <w:t xml:space="preserve"> for sects or denominations using forms of government other than those enumerated.</w:t>
      </w:r>
    </w:p>
    <w:p w:rsidR="001E7A4C" w:rsidRPr="00F01A4E" w:rsidRDefault="00185CD3" w:rsidP="005343A1">
      <w:pPr>
        <w:spacing w:before="0" w:after="200"/>
        <w:rPr>
          <w:i/>
          <w:iCs/>
        </w:rPr>
      </w:pPr>
      <w:r w:rsidRPr="00F01A4E">
        <w:rPr>
          <w:iCs/>
        </w:rPr>
        <w:t>As previously noted, the development for forms of government at 262.3</w:t>
      </w:r>
      <w:r w:rsidRPr="00F01A4E">
        <w:rPr>
          <w:rFonts w:cs="Times New Roman"/>
          <w:iCs/>
        </w:rPr>
        <w:t>–</w:t>
      </w:r>
      <w:r w:rsidRPr="00F01A4E">
        <w:rPr>
          <w:iCs/>
        </w:rPr>
        <w:t>262.4 is underdeveloped</w:t>
      </w:r>
      <w:r w:rsidR="001E7A4C" w:rsidRPr="00F01A4E">
        <w:rPr>
          <w:iCs/>
        </w:rPr>
        <w:t xml:space="preserve">.  </w:t>
      </w:r>
      <w:r w:rsidR="001E7A4C" w:rsidRPr="00F01A4E">
        <w:rPr>
          <w:i/>
          <w:iCs/>
        </w:rPr>
        <w:t>We propose a series of changes:</w:t>
      </w:r>
    </w:p>
    <w:p w:rsidR="00350D8A" w:rsidRPr="00F01A4E" w:rsidRDefault="00350D8A" w:rsidP="005343A1">
      <w:pPr>
        <w:pStyle w:val="ListParagraph"/>
        <w:numPr>
          <w:ilvl w:val="0"/>
          <w:numId w:val="6"/>
        </w:numPr>
        <w:spacing w:before="0" w:after="200"/>
        <w:rPr>
          <w:bCs/>
          <w:i/>
        </w:rPr>
      </w:pPr>
      <w:r w:rsidRPr="00F01A4E">
        <w:rPr>
          <w:bCs/>
          <w:i/>
        </w:rPr>
        <w:t>Reword the caption at the centered entry for 262.3</w:t>
      </w:r>
      <w:r w:rsidRPr="00F01A4E">
        <w:rPr>
          <w:rFonts w:cs="Times New Roman"/>
          <w:bCs/>
          <w:i/>
        </w:rPr>
        <w:t>–</w:t>
      </w:r>
      <w:r w:rsidRPr="00F01A4E">
        <w:rPr>
          <w:bCs/>
          <w:i/>
        </w:rPr>
        <w:t>262.4</w:t>
      </w:r>
      <w:r w:rsidR="00FA1051" w:rsidRPr="00F01A4E">
        <w:rPr>
          <w:bCs/>
          <w:i/>
        </w:rPr>
        <w:t xml:space="preserve"> to use “forms of church government”</w:t>
      </w:r>
    </w:p>
    <w:p w:rsidR="001E7A4C" w:rsidRPr="00F01A4E" w:rsidRDefault="001E7A4C" w:rsidP="005343A1">
      <w:pPr>
        <w:pStyle w:val="ListParagraph"/>
        <w:numPr>
          <w:ilvl w:val="0"/>
          <w:numId w:val="6"/>
        </w:numPr>
        <w:spacing w:before="0" w:after="200"/>
        <w:rPr>
          <w:bCs/>
          <w:i/>
        </w:rPr>
      </w:pPr>
      <w:r w:rsidRPr="00F01A4E">
        <w:rPr>
          <w:bCs/>
          <w:i/>
        </w:rPr>
        <w:t xml:space="preserve">Replace the captions at 262.3 and 262.4 with the standard names of the forms of </w:t>
      </w:r>
      <w:r w:rsidR="00D535D2" w:rsidRPr="00F01A4E">
        <w:rPr>
          <w:bCs/>
          <w:i/>
        </w:rPr>
        <w:t xml:space="preserve">church </w:t>
      </w:r>
      <w:r w:rsidRPr="00F01A4E">
        <w:rPr>
          <w:bCs/>
          <w:i/>
        </w:rPr>
        <w:t>government</w:t>
      </w:r>
    </w:p>
    <w:p w:rsidR="00D535D2" w:rsidRPr="00F01A4E" w:rsidRDefault="001E7A4C" w:rsidP="005343A1">
      <w:pPr>
        <w:pStyle w:val="ListParagraph"/>
        <w:numPr>
          <w:ilvl w:val="0"/>
          <w:numId w:val="6"/>
        </w:numPr>
        <w:spacing w:before="0" w:after="200"/>
        <w:rPr>
          <w:bCs/>
          <w:i/>
        </w:rPr>
      </w:pPr>
      <w:r w:rsidRPr="00F01A4E">
        <w:rPr>
          <w:bCs/>
          <w:i/>
        </w:rPr>
        <w:t xml:space="preserve">Expand under 262.4 for </w:t>
      </w:r>
      <w:proofErr w:type="spellStart"/>
      <w:r w:rsidRPr="00F01A4E">
        <w:rPr>
          <w:bCs/>
          <w:i/>
        </w:rPr>
        <w:t>presbyterian</w:t>
      </w:r>
      <w:proofErr w:type="spellEnd"/>
      <w:r w:rsidRPr="00F01A4E">
        <w:rPr>
          <w:bCs/>
          <w:i/>
        </w:rPr>
        <w:t xml:space="preserve"> systems and for congregational systems</w:t>
      </w:r>
    </w:p>
    <w:p w:rsidR="005343A1" w:rsidRPr="00F01A4E" w:rsidRDefault="005343A1" w:rsidP="0003513B">
      <w:pPr>
        <w:keepNext/>
        <w:spacing w:before="360" w:after="200"/>
        <w:rPr>
          <w:b/>
          <w:bCs/>
        </w:rPr>
      </w:pPr>
      <w:proofErr w:type="gramStart"/>
      <w:r w:rsidRPr="00F01A4E">
        <w:rPr>
          <w:b/>
          <w:bCs/>
        </w:rPr>
        <w:t>Issue 4.</w:t>
      </w:r>
      <w:proofErr w:type="gramEnd"/>
      <w:r w:rsidRPr="00F01A4E">
        <w:rPr>
          <w:b/>
          <w:bCs/>
        </w:rPr>
        <w:t xml:space="preserve">  Governing leaders</w:t>
      </w:r>
      <w:r w:rsidR="00342363" w:rsidRPr="00F01A4E">
        <w:rPr>
          <w:b/>
          <w:bCs/>
        </w:rPr>
        <w:t xml:space="preserve"> of churches</w:t>
      </w:r>
    </w:p>
    <w:p w:rsidR="005343A1" w:rsidRPr="00F01A4E" w:rsidRDefault="00342363" w:rsidP="0003513B">
      <w:pPr>
        <w:keepNext/>
        <w:spacing w:before="200" w:after="200"/>
        <w:rPr>
          <w:bCs/>
        </w:rPr>
      </w:pPr>
      <w:r w:rsidRPr="00F01A4E">
        <w:rPr>
          <w:bCs/>
        </w:rPr>
        <w:t>Three issues remain to be treated:</w:t>
      </w:r>
    </w:p>
    <w:p w:rsidR="00342363" w:rsidRPr="00F01A4E" w:rsidRDefault="00342363" w:rsidP="0003513B">
      <w:pPr>
        <w:pStyle w:val="ListParagraph"/>
        <w:keepNext/>
        <w:numPr>
          <w:ilvl w:val="0"/>
          <w:numId w:val="8"/>
        </w:numPr>
        <w:spacing w:before="200" w:after="200"/>
        <w:rPr>
          <w:bCs/>
        </w:rPr>
      </w:pPr>
      <w:r w:rsidRPr="00F01A4E">
        <w:rPr>
          <w:bCs/>
        </w:rPr>
        <w:t xml:space="preserve">Governing leaders in hierarchically-organized churches </w:t>
      </w:r>
    </w:p>
    <w:p w:rsidR="00342363" w:rsidRPr="00F01A4E" w:rsidRDefault="00342363" w:rsidP="0003513B">
      <w:pPr>
        <w:pStyle w:val="ListParagraph"/>
        <w:keepNext/>
        <w:numPr>
          <w:ilvl w:val="0"/>
          <w:numId w:val="8"/>
        </w:numPr>
        <w:spacing w:before="200" w:after="200"/>
        <w:rPr>
          <w:bCs/>
        </w:rPr>
      </w:pPr>
      <w:r w:rsidRPr="00F01A4E">
        <w:rPr>
          <w:bCs/>
        </w:rPr>
        <w:t>Treatment of groups of people</w:t>
      </w:r>
      <w:r w:rsidR="00F2730E" w:rsidRPr="00F01A4E">
        <w:rPr>
          <w:bCs/>
        </w:rPr>
        <w:t xml:space="preserve"> as</w:t>
      </w:r>
      <w:r w:rsidRPr="00F01A4E">
        <w:rPr>
          <w:bCs/>
        </w:rPr>
        <w:t xml:space="preserve"> governing leaders of churches</w:t>
      </w:r>
    </w:p>
    <w:p w:rsidR="00342363" w:rsidRPr="00F01A4E" w:rsidRDefault="00342363" w:rsidP="00342363">
      <w:pPr>
        <w:pStyle w:val="ListParagraph"/>
        <w:spacing w:before="200" w:after="200"/>
        <w:rPr>
          <w:bCs/>
        </w:rPr>
      </w:pPr>
    </w:p>
    <w:p w:rsidR="00342363" w:rsidRPr="00F01A4E" w:rsidRDefault="00342363" w:rsidP="00934F7E">
      <w:pPr>
        <w:pStyle w:val="ListParagraph"/>
        <w:spacing w:before="300" w:after="200"/>
        <w:ind w:left="360" w:hanging="360"/>
        <w:rPr>
          <w:b/>
          <w:bCs/>
        </w:rPr>
      </w:pPr>
      <w:r w:rsidRPr="00F01A4E">
        <w:rPr>
          <w:b/>
          <w:bCs/>
        </w:rPr>
        <w:t>a.</w:t>
      </w:r>
      <w:r w:rsidRPr="00F01A4E">
        <w:rPr>
          <w:b/>
          <w:bCs/>
        </w:rPr>
        <w:tab/>
        <w:t xml:space="preserve">Governing leaders in hierarchically-organized churches </w:t>
      </w:r>
    </w:p>
    <w:p w:rsidR="005343A1" w:rsidRPr="00F01A4E" w:rsidRDefault="00342363" w:rsidP="00342363">
      <w:pPr>
        <w:spacing w:before="200" w:after="200"/>
        <w:rPr>
          <w:bCs/>
        </w:rPr>
      </w:pPr>
      <w:r w:rsidRPr="00F01A4E">
        <w:rPr>
          <w:bCs/>
        </w:rPr>
        <w:t xml:space="preserve">The </w:t>
      </w:r>
      <w:r w:rsidR="00C22203" w:rsidRPr="00F01A4E">
        <w:rPr>
          <w:bCs/>
        </w:rPr>
        <w:t xml:space="preserve">word “rank” in the </w:t>
      </w:r>
      <w:r w:rsidRPr="00F01A4E">
        <w:rPr>
          <w:bCs/>
        </w:rPr>
        <w:t>heading of the centered entry at 262.12</w:t>
      </w:r>
      <w:r w:rsidRPr="00F01A4E">
        <w:rPr>
          <w:rFonts w:cs="Times New Roman"/>
          <w:bCs/>
        </w:rPr>
        <w:t>–</w:t>
      </w:r>
      <w:r w:rsidR="00C22203" w:rsidRPr="00F01A4E">
        <w:rPr>
          <w:bCs/>
        </w:rPr>
        <w:t>262.15—</w:t>
      </w:r>
      <w:proofErr w:type="gramStart"/>
      <w:r w:rsidR="00C22203" w:rsidRPr="00F01A4E">
        <w:rPr>
          <w:bCs/>
        </w:rPr>
        <w:t>Governing</w:t>
      </w:r>
      <w:proofErr w:type="gramEnd"/>
      <w:r w:rsidR="00C22203" w:rsidRPr="00F01A4E">
        <w:rPr>
          <w:bCs/>
        </w:rPr>
        <w:t xml:space="preserve"> leaders by rank—</w:t>
      </w:r>
      <w:r w:rsidRPr="00F01A4E">
        <w:rPr>
          <w:bCs/>
        </w:rPr>
        <w:t xml:space="preserve">implies </w:t>
      </w:r>
      <w:r w:rsidR="00C22203" w:rsidRPr="00F01A4E">
        <w:rPr>
          <w:bCs/>
        </w:rPr>
        <w:t>hierarchical organization.  The churches to which 262.12 and 262.13 are relevant surely are hierarchical, but not all churches for which 262.14 and 262.15 are relevant are.  Moreover, the discontinuation of the numbers covered by the centered entry at 262.17</w:t>
      </w:r>
      <w:r w:rsidR="00C22203" w:rsidRPr="00F01A4E">
        <w:rPr>
          <w:rFonts w:cs="Times New Roman"/>
          <w:bCs/>
        </w:rPr>
        <w:t>–</w:t>
      </w:r>
      <w:r w:rsidR="00C22203" w:rsidRPr="00F01A4E">
        <w:rPr>
          <w:bCs/>
        </w:rPr>
        <w:t>262.19 Governing leaders by system of government makes the centered entry at 262.12</w:t>
      </w:r>
      <w:r w:rsidR="00C22203" w:rsidRPr="00F01A4E">
        <w:rPr>
          <w:rFonts w:cs="Times New Roman"/>
          <w:bCs/>
        </w:rPr>
        <w:t>–</w:t>
      </w:r>
      <w:r w:rsidR="00C22203" w:rsidRPr="00F01A4E">
        <w:rPr>
          <w:bCs/>
        </w:rPr>
        <w:t xml:space="preserve">262.15 superfluous.  </w:t>
      </w:r>
      <w:r w:rsidR="00C22203" w:rsidRPr="00F01A4E">
        <w:rPr>
          <w:bCs/>
          <w:i/>
        </w:rPr>
        <w:t>We therefore propose to eliminate the centered entry</w:t>
      </w:r>
      <w:r w:rsidR="0022242A" w:rsidRPr="00F01A4E">
        <w:rPr>
          <w:bCs/>
          <w:i/>
        </w:rPr>
        <w:t xml:space="preserve"> at 262.12</w:t>
      </w:r>
      <w:r w:rsidR="0022242A" w:rsidRPr="00F01A4E">
        <w:rPr>
          <w:rFonts w:cs="Times New Roman"/>
          <w:bCs/>
          <w:i/>
        </w:rPr>
        <w:t>–</w:t>
      </w:r>
      <w:r w:rsidR="0022242A" w:rsidRPr="00F01A4E">
        <w:rPr>
          <w:bCs/>
          <w:i/>
        </w:rPr>
        <w:t>262.15</w:t>
      </w:r>
    </w:p>
    <w:p w:rsidR="005343A1" w:rsidRPr="00F01A4E" w:rsidRDefault="00C22203" w:rsidP="005343A1">
      <w:pPr>
        <w:spacing w:before="200" w:after="200"/>
        <w:rPr>
          <w:bCs/>
        </w:rPr>
      </w:pPr>
      <w:r w:rsidRPr="00F01A4E">
        <w:rPr>
          <w:bCs/>
        </w:rPr>
        <w:t xml:space="preserve">The headings at 262.12 and 262.13—Episcopacy and Papacy and patriarchate, respectively—are relevant for several major Christian churches that are hierarchically organized, but not for all.  At the same time, </w:t>
      </w:r>
      <w:r w:rsidR="00C32B64" w:rsidRPr="00F01A4E">
        <w:rPr>
          <w:bCs/>
        </w:rPr>
        <w:t xml:space="preserve">some offices in hierarchically-organized churches—e.g., district superintendents in the United Methodist </w:t>
      </w:r>
      <w:proofErr w:type="gramStart"/>
      <w:r w:rsidR="00C32B64" w:rsidRPr="00F01A4E">
        <w:rPr>
          <w:bCs/>
        </w:rPr>
        <w:t>Church,</w:t>
      </w:r>
      <w:proofErr w:type="gramEnd"/>
      <w:r w:rsidR="00C32B64" w:rsidRPr="00F01A4E">
        <w:rPr>
          <w:bCs/>
        </w:rPr>
        <w:t xml:space="preserve"> </w:t>
      </w:r>
      <w:r w:rsidR="0022242A" w:rsidRPr="00F01A4E">
        <w:rPr>
          <w:bCs/>
        </w:rPr>
        <w:t>seventies in the Church of Jesus Christ of Latter-day Saints—fall outside 262.12, 262.13, and 262.14.  To accommodate the diverse structures and nomenclatures of hierarchically-organized churches,</w:t>
      </w:r>
      <w:r w:rsidR="0022242A" w:rsidRPr="00F01A4E">
        <w:rPr>
          <w:bCs/>
          <w:i/>
        </w:rPr>
        <w:t xml:space="preserve"> we propose to generalize the meanings of 262.12 and 262.13, with 262.1</w:t>
      </w:r>
      <w:r w:rsidR="002645E6" w:rsidRPr="00F01A4E">
        <w:rPr>
          <w:bCs/>
          <w:i/>
        </w:rPr>
        <w:t>2</w:t>
      </w:r>
      <w:r w:rsidR="0022242A" w:rsidRPr="00F01A4E">
        <w:rPr>
          <w:bCs/>
          <w:i/>
        </w:rPr>
        <w:t xml:space="preserve"> </w:t>
      </w:r>
      <w:r w:rsidR="00914FC5" w:rsidRPr="00F01A4E">
        <w:rPr>
          <w:bCs/>
          <w:i/>
        </w:rPr>
        <w:t xml:space="preserve">as </w:t>
      </w:r>
      <w:r w:rsidR="0022242A" w:rsidRPr="00F01A4E">
        <w:rPr>
          <w:bCs/>
          <w:i/>
        </w:rPr>
        <w:t>the class for office</w:t>
      </w:r>
      <w:r w:rsidR="001969E4" w:rsidRPr="00F01A4E">
        <w:rPr>
          <w:bCs/>
          <w:i/>
        </w:rPr>
        <w:t>s</w:t>
      </w:r>
      <w:r w:rsidR="0022242A" w:rsidRPr="00F01A4E">
        <w:rPr>
          <w:bCs/>
          <w:i/>
        </w:rPr>
        <w:t xml:space="preserve"> </w:t>
      </w:r>
      <w:r w:rsidR="002645E6" w:rsidRPr="00F01A4E">
        <w:rPr>
          <w:bCs/>
          <w:i/>
        </w:rPr>
        <w:t xml:space="preserve">above local clergy </w:t>
      </w:r>
      <w:r w:rsidR="0022242A" w:rsidRPr="00F01A4E">
        <w:rPr>
          <w:bCs/>
          <w:i/>
        </w:rPr>
        <w:t>in a hierarchically-organized church and 262.1</w:t>
      </w:r>
      <w:r w:rsidR="002645E6" w:rsidRPr="00F01A4E">
        <w:rPr>
          <w:bCs/>
          <w:i/>
        </w:rPr>
        <w:t>3</w:t>
      </w:r>
      <w:r w:rsidR="00ED4615" w:rsidRPr="00F01A4E">
        <w:rPr>
          <w:bCs/>
          <w:i/>
        </w:rPr>
        <w:t xml:space="preserve"> (which </w:t>
      </w:r>
      <w:proofErr w:type="gramStart"/>
      <w:r w:rsidR="00ED4615" w:rsidRPr="00F01A4E">
        <w:rPr>
          <w:bCs/>
          <w:i/>
        </w:rPr>
        <w:t>is</w:t>
      </w:r>
      <w:proofErr w:type="gramEnd"/>
      <w:r w:rsidR="00ED4615" w:rsidRPr="00F01A4E">
        <w:rPr>
          <w:bCs/>
          <w:i/>
        </w:rPr>
        <w:t xml:space="preserve"> drawn off from 262.12)</w:t>
      </w:r>
      <w:r w:rsidR="0022242A" w:rsidRPr="00F01A4E">
        <w:rPr>
          <w:bCs/>
          <w:i/>
        </w:rPr>
        <w:t xml:space="preserve"> </w:t>
      </w:r>
      <w:r w:rsidR="00914FC5" w:rsidRPr="00F01A4E">
        <w:rPr>
          <w:bCs/>
          <w:i/>
        </w:rPr>
        <w:t xml:space="preserve">as </w:t>
      </w:r>
      <w:r w:rsidR="0022242A" w:rsidRPr="00F01A4E">
        <w:rPr>
          <w:bCs/>
          <w:i/>
        </w:rPr>
        <w:t xml:space="preserve">the class for </w:t>
      </w:r>
      <w:r w:rsidR="002645E6" w:rsidRPr="00F01A4E">
        <w:rPr>
          <w:bCs/>
          <w:i/>
        </w:rPr>
        <w:t>the highest general offices</w:t>
      </w:r>
      <w:r w:rsidR="0022242A" w:rsidRPr="00F01A4E">
        <w:rPr>
          <w:bCs/>
          <w:i/>
        </w:rPr>
        <w:t xml:space="preserve"> in hierarchically-organized churches</w:t>
      </w:r>
      <w:r w:rsidR="002645E6" w:rsidRPr="00F01A4E">
        <w:rPr>
          <w:bCs/>
          <w:i/>
        </w:rPr>
        <w:t>.</w:t>
      </w:r>
      <w:r w:rsidR="009C5D53" w:rsidRPr="00F01A4E">
        <w:rPr>
          <w:bCs/>
        </w:rPr>
        <w:t xml:space="preserve">  </w:t>
      </w:r>
      <w:r w:rsidR="002645E6" w:rsidRPr="00F01A4E">
        <w:rPr>
          <w:bCs/>
          <w:i/>
        </w:rPr>
        <w:t>W</w:t>
      </w:r>
      <w:r w:rsidR="009C5D53" w:rsidRPr="00F01A4E">
        <w:rPr>
          <w:bCs/>
          <w:i/>
        </w:rPr>
        <w:t xml:space="preserve">e propose to introduce </w:t>
      </w:r>
      <w:r w:rsidR="002645E6" w:rsidRPr="00F01A4E">
        <w:rPr>
          <w:bCs/>
          <w:i/>
        </w:rPr>
        <w:t>new captions at 262.12 and 262.13</w:t>
      </w:r>
      <w:r w:rsidR="00BA3002" w:rsidRPr="00F01A4E">
        <w:rPr>
          <w:bCs/>
          <w:i/>
        </w:rPr>
        <w:t xml:space="preserve"> and to move the topics currently in those captions to </w:t>
      </w:r>
      <w:r w:rsidR="009C5D53" w:rsidRPr="00F01A4E">
        <w:rPr>
          <w:bCs/>
          <w:i/>
        </w:rPr>
        <w:t>class-here notes.</w:t>
      </w:r>
    </w:p>
    <w:p w:rsidR="000371B1" w:rsidRPr="00F01A4E" w:rsidRDefault="000371B1" w:rsidP="000371B1">
      <w:pPr>
        <w:spacing w:before="200" w:after="200"/>
        <w:rPr>
          <w:bCs/>
        </w:rPr>
      </w:pPr>
      <w:r w:rsidRPr="00F01A4E">
        <w:rPr>
          <w:bCs/>
        </w:rPr>
        <w:lastRenderedPageBreak/>
        <w:t>The class-here not</w:t>
      </w:r>
      <w:r w:rsidR="00F01A4E">
        <w:rPr>
          <w:bCs/>
        </w:rPr>
        <w:t>e</w:t>
      </w:r>
      <w:r w:rsidRPr="00F01A4E">
        <w:rPr>
          <w:bCs/>
        </w:rPr>
        <w:t xml:space="preserve"> at 262.12 specifically mentions bishops.  But in some churches bishops are local clergy.  Hence, a</w:t>
      </w:r>
      <w:r w:rsidRPr="00F01A4E">
        <w:rPr>
          <w:bCs/>
          <w:i/>
        </w:rPr>
        <w:t xml:space="preserve"> see-also reference at 262.12 will be used to clarify that the term “bishops” there does not apply to bishops who are local clergy.</w:t>
      </w:r>
    </w:p>
    <w:p w:rsidR="00466542" w:rsidRPr="00F01A4E" w:rsidRDefault="00466542" w:rsidP="005343A1">
      <w:pPr>
        <w:spacing w:before="200" w:after="200"/>
        <w:rPr>
          <w:bCs/>
        </w:rPr>
      </w:pPr>
      <w:r w:rsidRPr="00F01A4E">
        <w:rPr>
          <w:bCs/>
        </w:rPr>
        <w:t>Provisions are given at 262.12, 262.14, and 262.15 to add notation from 281</w:t>
      </w:r>
      <w:r w:rsidRPr="00F01A4E">
        <w:rPr>
          <w:rFonts w:cs="Times New Roman"/>
          <w:bCs/>
        </w:rPr>
        <w:t>–</w:t>
      </w:r>
      <w:r w:rsidRPr="00F01A4E">
        <w:rPr>
          <w:bCs/>
        </w:rPr>
        <w:t xml:space="preserve">289 to indicate specific denomination or sect.  No such provision is given </w:t>
      </w:r>
      <w:r w:rsidR="0095403B" w:rsidRPr="00F01A4E">
        <w:rPr>
          <w:bCs/>
        </w:rPr>
        <w:t xml:space="preserve">under </w:t>
      </w:r>
      <w:r w:rsidRPr="00F01A4E">
        <w:rPr>
          <w:bCs/>
        </w:rPr>
        <w:t>262.13</w:t>
      </w:r>
      <w:r w:rsidR="0095403B" w:rsidRPr="00F01A4E">
        <w:rPr>
          <w:bCs/>
        </w:rPr>
        <w:t xml:space="preserve">; nor is it possible </w:t>
      </w:r>
      <w:proofErr w:type="gramStart"/>
      <w:r w:rsidR="0095403B" w:rsidRPr="00F01A4E">
        <w:rPr>
          <w:bCs/>
        </w:rPr>
        <w:t xml:space="preserve">at 262.13 </w:t>
      </w:r>
      <w:r w:rsidR="0003513B" w:rsidRPr="00F01A4E">
        <w:rPr>
          <w:bCs/>
        </w:rPr>
        <w:t xml:space="preserve">itself </w:t>
      </w:r>
      <w:r w:rsidR="0095403B" w:rsidRPr="00F01A4E">
        <w:rPr>
          <w:bCs/>
        </w:rPr>
        <w:t>because of 262.131</w:t>
      </w:r>
      <w:r w:rsidR="0095403B" w:rsidRPr="00F01A4E">
        <w:rPr>
          <w:rFonts w:cs="Times New Roman"/>
          <w:bCs/>
        </w:rPr>
        <w:t>–</w:t>
      </w:r>
      <w:r w:rsidR="0095403B" w:rsidRPr="00F01A4E">
        <w:rPr>
          <w:bCs/>
        </w:rPr>
        <w:t>262.136 Special aspects of Roman Catholic papacy</w:t>
      </w:r>
      <w:proofErr w:type="gramEnd"/>
      <w:r w:rsidR="0095403B" w:rsidRPr="00F01A4E">
        <w:rPr>
          <w:bCs/>
        </w:rPr>
        <w:t xml:space="preserve">.  It would be counterproductive to add notation for Roman Catholic Church, which accounts for the vast majority of the literature </w:t>
      </w:r>
      <w:proofErr w:type="gramStart"/>
      <w:r w:rsidR="0095403B" w:rsidRPr="00F01A4E">
        <w:rPr>
          <w:bCs/>
        </w:rPr>
        <w:t>under</w:t>
      </w:r>
      <w:proofErr w:type="gramEnd"/>
      <w:r w:rsidR="0095403B" w:rsidRPr="00F01A4E">
        <w:rPr>
          <w:bCs/>
        </w:rPr>
        <w:t xml:space="preserve"> 262.13.  </w:t>
      </w:r>
      <w:r w:rsidR="0095403B" w:rsidRPr="00F01A4E">
        <w:rPr>
          <w:bCs/>
          <w:i/>
        </w:rPr>
        <w:t>We propose</w:t>
      </w:r>
      <w:r w:rsidR="0095403B" w:rsidRPr="00F01A4E">
        <w:rPr>
          <w:bCs/>
        </w:rPr>
        <w:t xml:space="preserve"> instead </w:t>
      </w:r>
      <w:r w:rsidR="0095403B" w:rsidRPr="00F01A4E">
        <w:rPr>
          <w:bCs/>
          <w:i/>
        </w:rPr>
        <w:t xml:space="preserve">to expand for specific denominations and sects other than Roman Catholic Church </w:t>
      </w:r>
      <w:proofErr w:type="gramStart"/>
      <w:r w:rsidR="0095403B" w:rsidRPr="00F01A4E">
        <w:rPr>
          <w:bCs/>
          <w:i/>
        </w:rPr>
        <w:t>under</w:t>
      </w:r>
      <w:proofErr w:type="gramEnd"/>
      <w:r w:rsidR="0095403B" w:rsidRPr="00F01A4E">
        <w:rPr>
          <w:bCs/>
          <w:i/>
        </w:rPr>
        <w:t xml:space="preserve"> 262.139.</w:t>
      </w:r>
    </w:p>
    <w:p w:rsidR="007B6187" w:rsidRPr="00F01A4E" w:rsidRDefault="007B6187" w:rsidP="00934F7E">
      <w:pPr>
        <w:pStyle w:val="ListParagraph"/>
        <w:keepNext/>
        <w:suppressLineNumbers/>
        <w:spacing w:before="300" w:after="200"/>
        <w:ind w:left="360" w:hanging="360"/>
        <w:contextualSpacing w:val="0"/>
        <w:rPr>
          <w:b/>
          <w:bCs/>
        </w:rPr>
      </w:pPr>
      <w:r w:rsidRPr="00F01A4E">
        <w:rPr>
          <w:b/>
          <w:bCs/>
        </w:rPr>
        <w:t>c.</w:t>
      </w:r>
      <w:r w:rsidRPr="00F01A4E">
        <w:rPr>
          <w:b/>
          <w:bCs/>
        </w:rPr>
        <w:tab/>
        <w:t xml:space="preserve">Treatment of groups of people </w:t>
      </w:r>
      <w:r w:rsidR="00F2730E" w:rsidRPr="00F01A4E">
        <w:rPr>
          <w:b/>
          <w:bCs/>
        </w:rPr>
        <w:t xml:space="preserve">as </w:t>
      </w:r>
      <w:r w:rsidRPr="00F01A4E">
        <w:rPr>
          <w:b/>
          <w:bCs/>
        </w:rPr>
        <w:t>governing leaders of churches</w:t>
      </w:r>
    </w:p>
    <w:p w:rsidR="005343A1" w:rsidRPr="00F01A4E" w:rsidRDefault="007B6187" w:rsidP="00ED4615">
      <w:pPr>
        <w:pStyle w:val="ListParagraph"/>
        <w:keepNext/>
        <w:spacing w:before="240" w:after="200"/>
        <w:ind w:left="0"/>
        <w:contextualSpacing w:val="0"/>
        <w:rPr>
          <w:bCs/>
        </w:rPr>
      </w:pPr>
      <w:r w:rsidRPr="00F01A4E">
        <w:rPr>
          <w:bCs/>
        </w:rPr>
        <w:t xml:space="preserve">Questions arise in various churches over the qualifications of persons holding church offices:  </w:t>
      </w:r>
      <w:r w:rsidR="000A3FB9" w:rsidRPr="00F01A4E">
        <w:rPr>
          <w:bCs/>
        </w:rPr>
        <w:t>C</w:t>
      </w:r>
      <w:r w:rsidRPr="00F01A4E">
        <w:rPr>
          <w:bCs/>
        </w:rPr>
        <w:t>an women be ordained as clergy?  If so, can women be ordained as bishops?</w:t>
      </w:r>
      <w:r w:rsidR="000A3FB9" w:rsidRPr="00F01A4E">
        <w:rPr>
          <w:bCs/>
        </w:rPr>
        <w:t xml:space="preserve">  Can clergy be married?  Can gays be ordained?</w:t>
      </w:r>
    </w:p>
    <w:p w:rsidR="000A3FB9" w:rsidRPr="00F01A4E" w:rsidRDefault="000A3FB9" w:rsidP="00ED4615">
      <w:pPr>
        <w:pStyle w:val="ListParagraph"/>
        <w:spacing w:before="240" w:after="200"/>
        <w:ind w:left="0"/>
        <w:contextualSpacing w:val="0"/>
        <w:rPr>
          <w:bCs/>
        </w:rPr>
      </w:pPr>
      <w:r w:rsidRPr="00F01A4E">
        <w:rPr>
          <w:bCs/>
        </w:rPr>
        <w:t xml:space="preserve">Our present treatment of </w:t>
      </w:r>
      <w:r w:rsidR="00F2730E" w:rsidRPr="00F01A4E">
        <w:rPr>
          <w:bCs/>
        </w:rPr>
        <w:t>groups of people as governing leaders of churches is inconsistent.  Clerical celibacy is a separate class (253.25) under 253.2 Life and person [of clergy], which has an including note, “Including professional and personal qualifications.”  An add note there provides for representation of specific denominations or sects.  Ordination of women is given in the class-here note at 262.14 Local clergy.  Other groups of people are represented through the regular use of T1—08 Groups of people.</w:t>
      </w:r>
      <w:r w:rsidR="00C019CD" w:rsidRPr="00F01A4E">
        <w:rPr>
          <w:bCs/>
        </w:rPr>
        <w:t xml:space="preserve">  We believe it would be appropriate to treat all groups of people consistently, which calls for using a T1—08 solution, since it is possible that in the future similar questions may be raised by other groups of people (e.g., ordination of criminals).</w:t>
      </w:r>
    </w:p>
    <w:p w:rsidR="00C733C0" w:rsidRPr="00F01A4E" w:rsidRDefault="00F2730E" w:rsidP="00ED4615">
      <w:pPr>
        <w:pStyle w:val="ListParagraph"/>
        <w:spacing w:before="240" w:after="200"/>
        <w:ind w:left="0"/>
        <w:contextualSpacing w:val="0"/>
        <w:rPr>
          <w:b/>
          <w:bCs/>
        </w:rPr>
      </w:pPr>
      <w:r w:rsidRPr="00F01A4E">
        <w:rPr>
          <w:bCs/>
        </w:rPr>
        <w:t xml:space="preserve">The </w:t>
      </w:r>
      <w:r w:rsidR="00C019CD" w:rsidRPr="00F01A4E">
        <w:rPr>
          <w:bCs/>
        </w:rPr>
        <w:t xml:space="preserve">questions raised </w:t>
      </w:r>
      <w:r w:rsidRPr="00F01A4E">
        <w:rPr>
          <w:bCs/>
        </w:rPr>
        <w:t xml:space="preserve">here </w:t>
      </w:r>
      <w:r w:rsidR="00C019CD" w:rsidRPr="00F01A4E">
        <w:rPr>
          <w:bCs/>
        </w:rPr>
        <w:t>are addressed at the level of the denomination or sect and are not necessarily answered uniformly for all offices</w:t>
      </w:r>
      <w:r w:rsidR="00976C42" w:rsidRPr="00F01A4E">
        <w:rPr>
          <w:bCs/>
        </w:rPr>
        <w:t xml:space="preserve"> within the same denomination or sect</w:t>
      </w:r>
      <w:r w:rsidR="00C019CD" w:rsidRPr="00F01A4E">
        <w:rPr>
          <w:bCs/>
        </w:rPr>
        <w:t xml:space="preserve">.  </w:t>
      </w:r>
      <w:r w:rsidR="00C019CD" w:rsidRPr="00F01A4E">
        <w:rPr>
          <w:bCs/>
          <w:i/>
        </w:rPr>
        <w:t xml:space="preserve">We propose to respond to </w:t>
      </w:r>
      <w:r w:rsidR="007C3F89" w:rsidRPr="00F01A4E">
        <w:rPr>
          <w:bCs/>
          <w:i/>
        </w:rPr>
        <w:t xml:space="preserve">this situation </w:t>
      </w:r>
      <w:r w:rsidR="003B36B6" w:rsidRPr="00F01A4E">
        <w:rPr>
          <w:bCs/>
          <w:i/>
        </w:rPr>
        <w:t xml:space="preserve">by explicitly listing 262.108, 262.1082, and 262.10865, with class-here notes for qualifications for church offices, ordination of women, and clerical celibacy, respectively.  </w:t>
      </w:r>
      <w:r w:rsidR="003B36B6" w:rsidRPr="00F01A4E">
        <w:rPr>
          <w:bCs/>
        </w:rPr>
        <w:t xml:space="preserve">(This represents </w:t>
      </w:r>
      <w:proofErr w:type="gramStart"/>
      <w:r w:rsidR="003B36B6" w:rsidRPr="00F01A4E">
        <w:rPr>
          <w:bCs/>
        </w:rPr>
        <w:t>a relocation</w:t>
      </w:r>
      <w:proofErr w:type="gramEnd"/>
      <w:r w:rsidR="003B36B6" w:rsidRPr="00F01A4E">
        <w:rPr>
          <w:bCs/>
        </w:rPr>
        <w:t xml:space="preserve"> for clerical celibacy, but not for ordination of women.)   </w:t>
      </w:r>
      <w:r w:rsidR="003B36B6" w:rsidRPr="00F01A4E">
        <w:rPr>
          <w:bCs/>
          <w:i/>
        </w:rPr>
        <w:t xml:space="preserve">By way of a footnote, we then call on these modifications of T1—08 to be applied to 262.12, 262.13, 262.139, and 262.14.  </w:t>
      </w:r>
      <w:r w:rsidR="003B36B6" w:rsidRPr="00F01A4E">
        <w:rPr>
          <w:bCs/>
        </w:rPr>
        <w:t>(</w:t>
      </w:r>
      <w:r w:rsidR="00DA689F" w:rsidRPr="00F01A4E">
        <w:rPr>
          <w:bCs/>
        </w:rPr>
        <w:t>The footnote indicates explicitly that T1—082 can be used for ordination of women</w:t>
      </w:r>
      <w:r w:rsidR="00914FC5" w:rsidRPr="00F01A4E">
        <w:rPr>
          <w:bCs/>
        </w:rPr>
        <w:t xml:space="preserve"> to</w:t>
      </w:r>
      <w:r w:rsidR="00DA689F" w:rsidRPr="00F01A4E">
        <w:rPr>
          <w:bCs/>
        </w:rPr>
        <w:t xml:space="preserve"> all clerical offices, not just as local clergy.)</w:t>
      </w:r>
    </w:p>
    <w:p w:rsidR="00914FC5" w:rsidRPr="00F01A4E" w:rsidRDefault="0099632C" w:rsidP="005547DF">
      <w:pPr>
        <w:pStyle w:val="ListParagraph"/>
        <w:spacing w:before="240" w:after="200"/>
        <w:ind w:left="0"/>
        <w:rPr>
          <w:bCs/>
        </w:rPr>
      </w:pPr>
      <w:r w:rsidRPr="00F01A4E">
        <w:rPr>
          <w:bCs/>
        </w:rPr>
        <w:t>Use of T1—0865 People by marital status has been proposed</w:t>
      </w:r>
      <w:r w:rsidR="00914FC5" w:rsidRPr="00F01A4E">
        <w:rPr>
          <w:bCs/>
        </w:rPr>
        <w:t xml:space="preserve"> for clerical celibacy—not </w:t>
      </w:r>
    </w:p>
    <w:p w:rsidR="0099632C" w:rsidRPr="00F01A4E" w:rsidRDefault="0099632C" w:rsidP="005547DF">
      <w:pPr>
        <w:pStyle w:val="ListParagraph"/>
        <w:spacing w:before="240" w:after="200"/>
        <w:ind w:left="0"/>
        <w:rPr>
          <w:bCs/>
        </w:rPr>
      </w:pPr>
      <w:r w:rsidRPr="00F01A4E">
        <w:rPr>
          <w:bCs/>
        </w:rPr>
        <w:t>T1—08652 Single people</w:t>
      </w:r>
      <w:r w:rsidR="00914FC5" w:rsidRPr="00F01A4E">
        <w:rPr>
          <w:bCs/>
        </w:rPr>
        <w:t>—b</w:t>
      </w:r>
      <w:r w:rsidRPr="00F01A4E">
        <w:rPr>
          <w:bCs/>
        </w:rPr>
        <w:t>ecause discussions of clerical celibacy consider</w:t>
      </w:r>
      <w:r w:rsidR="00914FC5" w:rsidRPr="00F01A4E">
        <w:rPr>
          <w:bCs/>
        </w:rPr>
        <w:t>, inter alia,</w:t>
      </w:r>
      <w:r w:rsidRPr="00F01A4E">
        <w:rPr>
          <w:bCs/>
        </w:rPr>
        <w:t xml:space="preserve"> exceptional cases in which a church leader can be married even though those in the position typically are not.</w:t>
      </w:r>
    </w:p>
    <w:p w:rsidR="00092882" w:rsidRPr="00F01A4E" w:rsidRDefault="00092882" w:rsidP="005343A1">
      <w:pPr>
        <w:spacing w:before="0" w:after="200"/>
        <w:rPr>
          <w:b/>
        </w:rPr>
      </w:pPr>
      <w:r w:rsidRPr="00F01A4E">
        <w:rPr>
          <w:b/>
        </w:rPr>
        <w:br w:type="page"/>
      </w:r>
    </w:p>
    <w:p w:rsidR="00E40010" w:rsidRPr="00F01A4E" w:rsidRDefault="00E40010" w:rsidP="005343A1">
      <w:pPr>
        <w:spacing w:before="0" w:after="200"/>
        <w:rPr>
          <w:b/>
        </w:rPr>
      </w:pPr>
      <w:r w:rsidRPr="00F01A4E">
        <w:rPr>
          <w:b/>
        </w:rPr>
        <w:lastRenderedPageBreak/>
        <w:t>Changes in Manual</w:t>
      </w:r>
    </w:p>
    <w:p w:rsidR="00092882" w:rsidRPr="00F01A4E" w:rsidRDefault="00092882" w:rsidP="005343A1">
      <w:pPr>
        <w:spacing w:after="200"/>
        <w:ind w:left="720"/>
        <w:rPr>
          <w:b/>
          <w:bCs/>
        </w:rPr>
      </w:pPr>
      <w:r w:rsidRPr="00F01A4E">
        <w:rPr>
          <w:b/>
          <w:bCs/>
        </w:rPr>
        <w:t>260 vs. 251–254, 259</w:t>
      </w:r>
    </w:p>
    <w:p w:rsidR="00092882" w:rsidRPr="00F01A4E" w:rsidRDefault="00092882" w:rsidP="005343A1">
      <w:pPr>
        <w:spacing w:after="200"/>
        <w:ind w:left="1224"/>
        <w:rPr>
          <w:b/>
          <w:bCs/>
        </w:rPr>
      </w:pPr>
      <w:r w:rsidRPr="00F01A4E">
        <w:rPr>
          <w:b/>
          <w:bCs/>
        </w:rPr>
        <w:t>Christian social and ecclesiastical theology vs. Local church and Pastoral care of specific kinds of persons</w:t>
      </w:r>
    </w:p>
    <w:p w:rsidR="00092882" w:rsidRPr="00F01A4E" w:rsidRDefault="00092882" w:rsidP="005343A1">
      <w:pPr>
        <w:spacing w:after="200"/>
        <w:ind w:left="1224"/>
        <w:rPr>
          <w:u w:val="single"/>
        </w:rPr>
      </w:pPr>
      <w:r w:rsidRPr="00F01A4E">
        <w:rPr>
          <w:u w:val="single"/>
        </w:rPr>
        <w:t xml:space="preserve">Ecclesiastical theology addresses many aspects of the Christian church, including its nature, its mission, its authority, and its government.  These aspects concern both the church as a whole and the local church.  </w:t>
      </w:r>
    </w:p>
    <w:p w:rsidR="00092882" w:rsidRPr="00F01A4E" w:rsidRDefault="00092882" w:rsidP="005343A1">
      <w:pPr>
        <w:spacing w:after="200"/>
        <w:ind w:left="1224"/>
      </w:pPr>
      <w:r w:rsidRPr="00F01A4E">
        <w:t xml:space="preserve">The local church is the group in which individual believers can meet regularly face to face for worship, fellowship, and church activities—for example, a congregation, a college church group.  </w:t>
      </w:r>
      <w:proofErr w:type="gramStart"/>
      <w:r w:rsidRPr="00F01A4E">
        <w:rPr>
          <w:u w:val="single"/>
        </w:rPr>
        <w:t xml:space="preserve">The </w:t>
      </w:r>
      <w:r w:rsidRPr="00F01A4E">
        <w:rPr>
          <w:strike/>
        </w:rPr>
        <w:t>Among</w:t>
      </w:r>
      <w:proofErr w:type="gramEnd"/>
      <w:r w:rsidRPr="00F01A4E">
        <w:rPr>
          <w:strike/>
        </w:rPr>
        <w:t xml:space="preserve"> the more recent forms of the</w:t>
      </w:r>
      <w:r w:rsidRPr="00F01A4E">
        <w:t xml:space="preserve"> local church </w:t>
      </w:r>
      <w:r w:rsidRPr="00F01A4E">
        <w:rPr>
          <w:u w:val="single"/>
        </w:rPr>
        <w:t>also includes</w:t>
      </w:r>
      <w:r w:rsidRPr="00F01A4E">
        <w:t xml:space="preserve"> </w:t>
      </w:r>
      <w:r w:rsidRPr="00F01A4E">
        <w:rPr>
          <w:strike/>
        </w:rPr>
        <w:t>are</w:t>
      </w:r>
      <w:r w:rsidRPr="00F01A4E">
        <w:t xml:space="preserve"> the small groups called basic Christian communities or basic ecclesial communities. These are smaller than parishes or congregations, but, like other forms of the local church, are organized for the general religious welfare of their members, not just for special projects or functions. Class these in the same way as other forms of the local church, i.e., class comprehensive works in 250 (or in 262.26 when treated as part of ecclesiology), and class specific aspects with the aspect in the subdivisions of 250.</w:t>
      </w:r>
    </w:p>
    <w:p w:rsidR="00092882" w:rsidRPr="00F01A4E" w:rsidRDefault="00092882" w:rsidP="005343A1">
      <w:pPr>
        <w:spacing w:after="200"/>
        <w:ind w:left="1224"/>
        <w:rPr>
          <w:strike/>
        </w:rPr>
      </w:pPr>
      <w:r w:rsidRPr="00F01A4E">
        <w:rPr>
          <w:strike/>
        </w:rPr>
        <w:t>Use either 250 or 260 for activities undertaken by the church, depending on the context. Use 250 for works intended for the individual practitioner in the local setting. This may be as small as a parish youth group or as large as a counseling program that serves a metropolitan area. Use 261 for the church’s attitude to cultural and social problems, and its activities regarding them, unless the context is limited to the local church, e.g., a practical work for the prison chaplain 259.5, but the church’s attitude to the treatment of criminals 261.8336. If in doubt, prefer 260.</w:t>
      </w:r>
    </w:p>
    <w:p w:rsidR="00092882" w:rsidRPr="00F01A4E" w:rsidRDefault="00092882" w:rsidP="005343A1">
      <w:pPr>
        <w:spacing w:after="200"/>
        <w:ind w:left="1224"/>
      </w:pPr>
      <w:r w:rsidRPr="00F01A4E">
        <w:rPr>
          <w:u w:val="single"/>
        </w:rPr>
        <w:t>Use 260 for works on the church as a whole and for comprehensive works on the church as a whole and the local church</w:t>
      </w:r>
      <w:r w:rsidRPr="00F01A4E">
        <w:t xml:space="preserve">.  Use 250 for works intended for the individual practitioner in the local setting, </w:t>
      </w:r>
      <w:r w:rsidRPr="00F01A4E">
        <w:rPr>
          <w:u w:val="single"/>
        </w:rPr>
        <w:t xml:space="preserve">for works on the local church in </w:t>
      </w:r>
      <w:proofErr w:type="spellStart"/>
      <w:r w:rsidRPr="00F01A4E">
        <w:rPr>
          <w:u w:val="single"/>
        </w:rPr>
        <w:t>general</w:t>
      </w:r>
      <w:proofErr w:type="gramStart"/>
      <w:r w:rsidRPr="00F01A4E">
        <w:rPr>
          <w:u w:val="single"/>
        </w:rPr>
        <w:t>,and</w:t>
      </w:r>
      <w:proofErr w:type="spellEnd"/>
      <w:proofErr w:type="gramEnd"/>
      <w:r w:rsidRPr="00F01A4E">
        <w:rPr>
          <w:u w:val="single"/>
        </w:rPr>
        <w:t xml:space="preserve"> for works on specific local churches</w:t>
      </w:r>
      <w:r w:rsidRPr="00F01A4E">
        <w:t>.  If in doubt, prefer 260.</w:t>
      </w:r>
    </w:p>
    <w:p w:rsidR="00092882" w:rsidRPr="00F01A4E" w:rsidRDefault="00092882" w:rsidP="005343A1">
      <w:pPr>
        <w:spacing w:after="200"/>
        <w:ind w:left="1224"/>
      </w:pPr>
      <w:r w:rsidRPr="00F01A4E">
        <w:t>Use 260 for some activities that can be conducted by the local church, e.g., public worship (264–265), religious education (268), spiritual renewal and evangelism (269), as the context of works on these subjects is often broader than the local church.</w:t>
      </w:r>
    </w:p>
    <w:p w:rsidR="00092882" w:rsidRPr="00F01A4E" w:rsidRDefault="00092882" w:rsidP="005343A1">
      <w:pPr>
        <w:spacing w:after="200"/>
        <w:ind w:left="1224"/>
        <w:rPr>
          <w:u w:val="single"/>
        </w:rPr>
      </w:pPr>
      <w:r w:rsidRPr="00F01A4E">
        <w:rPr>
          <w:u w:val="single"/>
        </w:rPr>
        <w:t>Use 262.1 for clergy or laity in connection with their authority, function, or role within the church</w:t>
      </w:r>
      <w:r w:rsidR="007B3EFC" w:rsidRPr="00F01A4E">
        <w:rPr>
          <w:u w:val="single"/>
        </w:rPr>
        <w:t xml:space="preserve"> as a whole</w:t>
      </w:r>
      <w:r w:rsidRPr="00F01A4E">
        <w:rPr>
          <w:u w:val="single"/>
        </w:rPr>
        <w:t>.  Use 25</w:t>
      </w:r>
      <w:r w:rsidR="00F90379" w:rsidRPr="00F01A4E">
        <w:rPr>
          <w:u w:val="single"/>
        </w:rPr>
        <w:t>0</w:t>
      </w:r>
      <w:r w:rsidRPr="00F01A4E">
        <w:rPr>
          <w:u w:val="single"/>
        </w:rPr>
        <w:t xml:space="preserve"> for clergy and laity in connection with the practical work of ministry and caring for souls,</w:t>
      </w:r>
      <w:r w:rsidR="00F90379" w:rsidRPr="00F01A4E">
        <w:rPr>
          <w:u w:val="single"/>
        </w:rPr>
        <w:t xml:space="preserve"> including preaching, visiting in homes, visiting the sick</w:t>
      </w:r>
      <w:r w:rsidRPr="00F01A4E">
        <w:rPr>
          <w:u w:val="single"/>
        </w:rPr>
        <w:t>, counseling</w:t>
      </w:r>
      <w:r w:rsidR="00F90379" w:rsidRPr="00F01A4E">
        <w:rPr>
          <w:u w:val="single"/>
        </w:rPr>
        <w:t>, and local church administration</w:t>
      </w:r>
      <w:r w:rsidRPr="00F01A4E">
        <w:rPr>
          <w:u w:val="single"/>
        </w:rPr>
        <w:t xml:space="preserve">.  If in doubt, prefer 262.1. </w:t>
      </w:r>
    </w:p>
    <w:p w:rsidR="00092882" w:rsidRPr="00F01A4E" w:rsidRDefault="00092882" w:rsidP="005343A1">
      <w:pPr>
        <w:spacing w:after="200"/>
        <w:ind w:left="1224"/>
      </w:pPr>
      <w:r w:rsidRPr="00F01A4E">
        <w:t xml:space="preserve">Use 262 for church </w:t>
      </w:r>
      <w:r w:rsidRPr="00F01A4E">
        <w:rPr>
          <w:u w:val="single"/>
        </w:rPr>
        <w:t>government and</w:t>
      </w:r>
      <w:r w:rsidRPr="00F01A4E">
        <w:t xml:space="preserve"> organization, unless the scope is limited to administration of the local church (254).  </w:t>
      </w:r>
    </w:p>
    <w:p w:rsidR="00E40010" w:rsidRPr="00F01A4E" w:rsidRDefault="00E40010" w:rsidP="00937FD8">
      <w:pPr>
        <w:spacing w:before="0" w:after="200"/>
        <w:rPr>
          <w:b/>
          <w:bCs/>
        </w:rPr>
      </w:pPr>
      <w:r w:rsidRPr="00F01A4E">
        <w:rPr>
          <w:b/>
          <w:bCs/>
        </w:rPr>
        <w:lastRenderedPageBreak/>
        <w:t>Changes in schedules</w:t>
      </w:r>
    </w:p>
    <w:p w:rsidR="00937FD8" w:rsidRPr="00F01A4E" w:rsidRDefault="00937FD8" w:rsidP="00937FD8">
      <w:pPr>
        <w:spacing w:before="0" w:after="200"/>
        <w:rPr>
          <w:bCs/>
        </w:rPr>
      </w:pPr>
      <w:r w:rsidRPr="00F01A4E">
        <w:rPr>
          <w:bCs/>
        </w:rPr>
        <w:t>250</w:t>
      </w:r>
      <w:r w:rsidRPr="00F01A4E">
        <w:rPr>
          <w:bCs/>
        </w:rPr>
        <w:tab/>
        <w:t xml:space="preserve"> Local Christian church and Christian religious orders</w:t>
      </w:r>
    </w:p>
    <w:p w:rsidR="00937FD8" w:rsidRPr="00F01A4E" w:rsidRDefault="00937FD8" w:rsidP="00937FD8">
      <w:pPr>
        <w:spacing w:before="0" w:after="200"/>
        <w:ind w:left="1080"/>
        <w:rPr>
          <w:bCs/>
        </w:rPr>
      </w:pPr>
      <w:r w:rsidRPr="00F01A4E">
        <w:rPr>
          <w:bCs/>
        </w:rPr>
        <w:t>Standard subdivisions are added for local Christian church and Christian religious orders together, for local Christian church alone</w:t>
      </w:r>
    </w:p>
    <w:p w:rsidR="00937FD8" w:rsidRPr="00F01A4E" w:rsidRDefault="00937FD8" w:rsidP="00937FD8">
      <w:pPr>
        <w:spacing w:before="0" w:after="200"/>
        <w:ind w:left="1080"/>
        <w:rPr>
          <w:bCs/>
        </w:rPr>
      </w:pPr>
      <w:r w:rsidRPr="00F01A4E">
        <w:rPr>
          <w:bCs/>
        </w:rPr>
        <w:t xml:space="preserve">Class </w:t>
      </w:r>
      <w:r w:rsidR="002306F0" w:rsidRPr="00F01A4E">
        <w:rPr>
          <w:bCs/>
          <w:u w:val="single"/>
        </w:rPr>
        <w:t>church renewal in 262.0017; class</w:t>
      </w:r>
      <w:r w:rsidR="002306F0" w:rsidRPr="00F01A4E">
        <w:rPr>
          <w:bCs/>
        </w:rPr>
        <w:t xml:space="preserve"> </w:t>
      </w:r>
      <w:r w:rsidRPr="00F01A4E">
        <w:rPr>
          <w:bCs/>
        </w:rPr>
        <w:t>public worship in 264; class missions in 266; class religious education in 268</w:t>
      </w:r>
    </w:p>
    <w:p w:rsidR="000E3513" w:rsidRPr="00F01A4E" w:rsidRDefault="008F01A9" w:rsidP="005343A1">
      <w:pPr>
        <w:suppressLineNumbers/>
        <w:spacing w:before="0" w:after="200"/>
        <w:jc w:val="center"/>
        <w:rPr>
          <w:bCs/>
        </w:rPr>
      </w:pPr>
      <w:r w:rsidRPr="00F01A4E">
        <w:rPr>
          <w:bCs/>
        </w:rPr>
        <w:t>____________</w:t>
      </w:r>
    </w:p>
    <w:p w:rsidR="002A529C" w:rsidRPr="00F01A4E" w:rsidRDefault="002A529C" w:rsidP="005343A1">
      <w:pPr>
        <w:suppressLineNumbers/>
        <w:spacing w:before="0" w:after="200"/>
        <w:rPr>
          <w:bCs/>
        </w:rPr>
      </w:pPr>
      <w:r w:rsidRPr="00F01A4E">
        <w:rPr>
          <w:bCs/>
        </w:rPr>
        <w:t xml:space="preserve">&gt; </w:t>
      </w:r>
      <w:r w:rsidR="008F01A9" w:rsidRPr="00F01A4E">
        <w:rPr>
          <w:bCs/>
        </w:rPr>
        <w:tab/>
      </w:r>
      <w:r w:rsidR="008F01A9" w:rsidRPr="00F01A4E">
        <w:rPr>
          <w:bCs/>
        </w:rPr>
        <w:tab/>
      </w:r>
      <w:r w:rsidR="008F01A9" w:rsidRPr="00F01A4E">
        <w:rPr>
          <w:bCs/>
        </w:rPr>
        <w:tab/>
      </w:r>
      <w:r w:rsidR="008F01A9" w:rsidRPr="00F01A4E">
        <w:rPr>
          <w:bCs/>
        </w:rPr>
        <w:tab/>
        <w:t>251–25</w:t>
      </w:r>
      <w:r w:rsidR="00B018D8" w:rsidRPr="00F01A4E">
        <w:rPr>
          <w:bCs/>
        </w:rPr>
        <w:t>4</w:t>
      </w:r>
      <w:r w:rsidR="008F01A9" w:rsidRPr="00F01A4E">
        <w:rPr>
          <w:bCs/>
        </w:rPr>
        <w:tab/>
      </w:r>
      <w:r w:rsidRPr="00F01A4E">
        <w:rPr>
          <w:bCs/>
        </w:rPr>
        <w:t xml:space="preserve"> Local church</w:t>
      </w:r>
    </w:p>
    <w:p w:rsidR="002A529C" w:rsidRPr="00F01A4E" w:rsidRDefault="002A529C" w:rsidP="005343A1">
      <w:pPr>
        <w:suppressLineNumbers/>
        <w:spacing w:before="0" w:after="200"/>
        <w:ind w:left="1080"/>
        <w:rPr>
          <w:bCs/>
        </w:rPr>
      </w:pPr>
      <w:r w:rsidRPr="00F01A4E">
        <w:rPr>
          <w:bCs/>
        </w:rPr>
        <w:t xml:space="preserve">Class here </w:t>
      </w:r>
      <w:r w:rsidR="00061B16" w:rsidRPr="00F01A4E">
        <w:rPr>
          <w:bCs/>
          <w:u w:val="single"/>
        </w:rPr>
        <w:t>local churches in church organization [</w:t>
      </w:r>
      <w:r w:rsidR="00061B16" w:rsidRPr="00F01A4E">
        <w:rPr>
          <w:bCs/>
          <w:i/>
          <w:u w:val="single"/>
        </w:rPr>
        <w:t xml:space="preserve">formerly </w:t>
      </w:r>
      <w:r w:rsidR="00061B16" w:rsidRPr="00F01A4E">
        <w:rPr>
          <w:bCs/>
          <w:u w:val="single"/>
        </w:rPr>
        <w:t xml:space="preserve">262.2], </w:t>
      </w:r>
      <w:r w:rsidRPr="00F01A4E">
        <w:rPr>
          <w:bCs/>
        </w:rPr>
        <w:t>basic Christian communities</w:t>
      </w:r>
    </w:p>
    <w:p w:rsidR="002A529C" w:rsidRPr="00F01A4E" w:rsidRDefault="002A529C" w:rsidP="005343A1">
      <w:pPr>
        <w:suppressLineNumbers/>
        <w:spacing w:before="0" w:after="200"/>
        <w:ind w:left="1080"/>
        <w:rPr>
          <w:bCs/>
        </w:rPr>
      </w:pPr>
      <w:r w:rsidRPr="00F01A4E">
        <w:rPr>
          <w:bCs/>
        </w:rPr>
        <w:t xml:space="preserve">Class </w:t>
      </w:r>
      <w:r w:rsidRPr="00F01A4E">
        <w:rPr>
          <w:bCs/>
          <w:strike/>
        </w:rPr>
        <w:t>the local church in overall church organization in 262.2; class</w:t>
      </w:r>
      <w:r w:rsidRPr="00F01A4E">
        <w:rPr>
          <w:bCs/>
        </w:rPr>
        <w:t xml:space="preserve"> comprehensive works in 250</w:t>
      </w:r>
    </w:p>
    <w:p w:rsidR="002A529C" w:rsidRPr="00F01A4E" w:rsidRDefault="002A529C" w:rsidP="005343A1">
      <w:pPr>
        <w:suppressLineNumbers/>
        <w:spacing w:before="0" w:after="200"/>
        <w:ind w:left="1440"/>
        <w:rPr>
          <w:bCs/>
          <w:i/>
        </w:rPr>
      </w:pPr>
      <w:r w:rsidRPr="00F01A4E">
        <w:rPr>
          <w:bCs/>
          <w:i/>
        </w:rPr>
        <w:t>For pastoral care of families, of specific groups of people, see 259</w:t>
      </w:r>
    </w:p>
    <w:p w:rsidR="003E505A" w:rsidRPr="00F01A4E" w:rsidRDefault="002A529C" w:rsidP="00853C67">
      <w:pPr>
        <w:suppressLineNumbers/>
        <w:spacing w:before="0" w:after="0"/>
        <w:ind w:left="1440"/>
        <w:rPr>
          <w:bCs/>
          <w:i/>
        </w:rPr>
      </w:pPr>
      <w:r w:rsidRPr="00F01A4E">
        <w:rPr>
          <w:bCs/>
          <w:i/>
        </w:rPr>
        <w:t>See Manual at 260 vs. 251–254, 259</w:t>
      </w:r>
    </w:p>
    <w:p w:rsidR="00F95D57" w:rsidRPr="00F01A4E" w:rsidRDefault="00B018D8" w:rsidP="005343A1">
      <w:pPr>
        <w:suppressLineNumbers/>
        <w:spacing w:before="0" w:after="200"/>
      </w:pPr>
      <w:r w:rsidRPr="00F01A4E">
        <w:t>. . .</w:t>
      </w:r>
    </w:p>
    <w:p w:rsidR="002A529C" w:rsidRPr="00F01A4E" w:rsidRDefault="002A529C" w:rsidP="005343A1">
      <w:pPr>
        <w:suppressLineNumbers/>
        <w:spacing w:before="0" w:after="200"/>
      </w:pPr>
      <w:r w:rsidRPr="00F01A4E">
        <w:t>253</w:t>
      </w:r>
      <w:r w:rsidR="008F01A9" w:rsidRPr="00F01A4E">
        <w:tab/>
      </w:r>
      <w:r w:rsidRPr="00F01A4E">
        <w:t>Pastoral office and work (Pastoral theology)</w:t>
      </w:r>
    </w:p>
    <w:p w:rsidR="002A529C" w:rsidRPr="00F01A4E" w:rsidRDefault="002A529C" w:rsidP="005343A1">
      <w:pPr>
        <w:suppressLineNumbers/>
        <w:spacing w:before="0" w:after="200"/>
        <w:ind w:left="1080"/>
      </w:pPr>
      <w:r w:rsidRPr="00F01A4E">
        <w:t>Class here the work of priests, ministers, pastors, rectors, vicars, curates, chaplains, elders, deacons, assistants, laity in relation to the work of the church at the local level</w:t>
      </w:r>
      <w:r w:rsidR="002122E4" w:rsidRPr="00F01A4E">
        <w:rPr>
          <w:u w:val="single"/>
        </w:rPr>
        <w:t xml:space="preserve"> </w:t>
      </w:r>
    </w:p>
    <w:p w:rsidR="00FA1051" w:rsidRPr="00F01A4E" w:rsidRDefault="002A529C" w:rsidP="00853C67">
      <w:pPr>
        <w:suppressLineNumbers/>
        <w:spacing w:before="0" w:after="0"/>
        <w:ind w:left="1080"/>
      </w:pPr>
      <w:r w:rsidRPr="00F01A4E">
        <w:t>Class local clergy and laity in relation to the government, organization and nature of the church as a whole in 262.1</w:t>
      </w:r>
      <w:r w:rsidRPr="00F01A4E">
        <w:rPr>
          <w:strike/>
        </w:rPr>
        <w:t xml:space="preserve">; class the ordination of women in 262.14; </w:t>
      </w:r>
      <w:r w:rsidRPr="00F01A4E">
        <w:t>class</w:t>
      </w:r>
      <w:r w:rsidR="00506090" w:rsidRPr="00F01A4E">
        <w:t xml:space="preserve"> </w:t>
      </w:r>
      <w:r w:rsidRPr="00F01A4E">
        <w:t>the role of clergy in religious education in 268</w:t>
      </w:r>
      <w:r w:rsidR="003039D0" w:rsidRPr="00F01A4E">
        <w:t xml:space="preserve">. </w:t>
      </w:r>
    </w:p>
    <w:p w:rsidR="00FA1051" w:rsidRPr="00F01A4E" w:rsidRDefault="00FA1051" w:rsidP="00853C67">
      <w:pPr>
        <w:suppressLineNumbers/>
        <w:spacing w:before="0" w:after="0"/>
        <w:ind w:left="1080"/>
      </w:pPr>
    </w:p>
    <w:p w:rsidR="00FA1051" w:rsidRPr="00F01A4E" w:rsidRDefault="00FA1051" w:rsidP="00FA1051">
      <w:pPr>
        <w:spacing w:before="0" w:after="200"/>
      </w:pPr>
      <w:r w:rsidRPr="00F01A4E">
        <w:rPr>
          <w:u w:val="single"/>
        </w:rPr>
        <w:t>253.082</w:t>
      </w:r>
      <w:r w:rsidRPr="00F01A4E">
        <w:tab/>
      </w:r>
      <w:r w:rsidRPr="00F01A4E">
        <w:tab/>
      </w:r>
      <w:r w:rsidRPr="00F01A4E">
        <w:tab/>
      </w:r>
      <w:r w:rsidRPr="00F01A4E">
        <w:rPr>
          <w:u w:val="single"/>
        </w:rPr>
        <w:t>Women</w:t>
      </w:r>
    </w:p>
    <w:p w:rsidR="002A529C" w:rsidRPr="00F01A4E" w:rsidRDefault="00F8029D" w:rsidP="00FA1051">
      <w:pPr>
        <w:suppressLineNumbers/>
        <w:spacing w:before="0" w:after="0"/>
        <w:ind w:left="2160"/>
      </w:pPr>
      <w:r w:rsidRPr="00F01A4E">
        <w:rPr>
          <w:u w:val="single"/>
        </w:rPr>
        <w:t xml:space="preserve">Do not use for the </w:t>
      </w:r>
      <w:r w:rsidR="003039D0" w:rsidRPr="00F01A4E">
        <w:rPr>
          <w:u w:val="single"/>
        </w:rPr>
        <w:t>ordination of women</w:t>
      </w:r>
      <w:r w:rsidRPr="00F01A4E">
        <w:rPr>
          <w:u w:val="single"/>
        </w:rPr>
        <w:t>; class in 262.1082.  Do not use for ordination of women</w:t>
      </w:r>
      <w:r w:rsidR="003039D0" w:rsidRPr="00F01A4E">
        <w:rPr>
          <w:u w:val="single"/>
        </w:rPr>
        <w:t xml:space="preserve"> to a specific office</w:t>
      </w:r>
      <w:r w:rsidRPr="00F01A4E">
        <w:rPr>
          <w:u w:val="single"/>
        </w:rPr>
        <w:t>; class</w:t>
      </w:r>
      <w:r w:rsidR="003039D0" w:rsidRPr="00F01A4E">
        <w:rPr>
          <w:u w:val="single"/>
        </w:rPr>
        <w:t xml:space="preserve"> with the office in 262.1, plus notation T1—082 from Table 1, e.g., ordination </w:t>
      </w:r>
      <w:r w:rsidR="00F135E1" w:rsidRPr="00F01A4E">
        <w:rPr>
          <w:u w:val="single"/>
        </w:rPr>
        <w:t>of women as Anglican bishops 262.123082</w:t>
      </w:r>
      <w:r w:rsidR="003039D0" w:rsidRPr="00F01A4E">
        <w:t xml:space="preserve">  </w:t>
      </w:r>
    </w:p>
    <w:p w:rsidR="00B018D8" w:rsidRPr="00F01A4E" w:rsidRDefault="00B018D8" w:rsidP="005343A1">
      <w:pPr>
        <w:suppressLineNumbers/>
        <w:spacing w:before="0" w:after="200"/>
      </w:pPr>
      <w:r w:rsidRPr="00F01A4E">
        <w:t>. . .</w:t>
      </w:r>
    </w:p>
    <w:p w:rsidR="001E1BDA" w:rsidRPr="00F01A4E" w:rsidRDefault="001E1BDA" w:rsidP="005343A1">
      <w:pPr>
        <w:suppressLineNumbers/>
        <w:spacing w:before="0" w:after="200"/>
      </w:pPr>
      <w:r w:rsidRPr="00F01A4E">
        <w:t xml:space="preserve">253.2 </w:t>
      </w:r>
      <w:r w:rsidRPr="00F01A4E">
        <w:tab/>
      </w:r>
      <w:r w:rsidRPr="00F01A4E">
        <w:tab/>
        <w:t>Life and person</w:t>
      </w:r>
    </w:p>
    <w:p w:rsidR="001E1BDA" w:rsidRPr="00F01A4E" w:rsidRDefault="001E1BDA" w:rsidP="005343A1">
      <w:pPr>
        <w:suppressLineNumbers/>
        <w:spacing w:before="0" w:after="200"/>
        <w:ind w:left="1440"/>
      </w:pPr>
      <w:r w:rsidRPr="00F01A4E">
        <w:t>Including professional and personal qualifications</w:t>
      </w:r>
    </w:p>
    <w:p w:rsidR="001E1BDA" w:rsidRPr="00F01A4E" w:rsidRDefault="001E1BDA" w:rsidP="005343A1">
      <w:pPr>
        <w:suppressLineNumbers/>
        <w:spacing w:before="0" w:after="200"/>
        <w:ind w:left="1440"/>
      </w:pPr>
      <w:r w:rsidRPr="00F01A4E">
        <w:t>Class education of clergy in 230.0711; class guides to Christian life for clergy in 248.892</w:t>
      </w:r>
    </w:p>
    <w:p w:rsidR="00853C67" w:rsidRPr="00F01A4E" w:rsidRDefault="00853C67" w:rsidP="00853C67">
      <w:pPr>
        <w:suppressLineNumbers/>
        <w:spacing w:before="0" w:after="0"/>
        <w:ind w:left="1800"/>
        <w:rPr>
          <w:i/>
          <w:u w:val="single"/>
        </w:rPr>
      </w:pPr>
      <w:r w:rsidRPr="00F01A4E">
        <w:rPr>
          <w:i/>
          <w:u w:val="single"/>
        </w:rPr>
        <w:t>See also 262.108 for qualifications for church offices</w:t>
      </w:r>
      <w:r w:rsidR="00F166E7" w:rsidRPr="00F01A4E">
        <w:rPr>
          <w:i/>
          <w:u w:val="single"/>
        </w:rPr>
        <w:t xml:space="preserve"> for groups of people</w:t>
      </w:r>
    </w:p>
    <w:p w:rsidR="001E1BDA" w:rsidRPr="00F01A4E" w:rsidRDefault="001E1BDA" w:rsidP="005343A1">
      <w:pPr>
        <w:suppressLineNumbers/>
        <w:spacing w:before="0" w:after="200"/>
      </w:pPr>
      <w:r w:rsidRPr="00F01A4E">
        <w:t>. . .</w:t>
      </w:r>
    </w:p>
    <w:p w:rsidR="00F166E7" w:rsidRPr="00F01A4E" w:rsidRDefault="00F166E7" w:rsidP="00F166E7">
      <w:pPr>
        <w:suppressLineNumbers/>
        <w:spacing w:before="0" w:after="200"/>
      </w:pPr>
      <w:r w:rsidRPr="00F01A4E">
        <w:lastRenderedPageBreak/>
        <w:t>253[.25]</w:t>
      </w:r>
      <w:r w:rsidRPr="00F01A4E">
        <w:tab/>
      </w:r>
      <w:r w:rsidRPr="00F01A4E">
        <w:tab/>
        <w:t xml:space="preserve"> Clerical celibacy</w:t>
      </w:r>
    </w:p>
    <w:p w:rsidR="00F166E7" w:rsidRPr="00F01A4E" w:rsidRDefault="00F166E7" w:rsidP="00F166E7">
      <w:pPr>
        <w:suppressLineNumbers/>
        <w:spacing w:before="0" w:after="200"/>
        <w:ind w:left="1800"/>
        <w:rPr>
          <w:strike/>
        </w:rPr>
      </w:pPr>
      <w:r w:rsidRPr="00F01A4E">
        <w:rPr>
          <w:strike/>
        </w:rPr>
        <w:t xml:space="preserve">Add to base number 253.25 the numbers following 28 in 281–289, e.g., clerical celibacy in Orthodox </w:t>
      </w:r>
      <w:proofErr w:type="gramStart"/>
      <w:r w:rsidRPr="00F01A4E">
        <w:rPr>
          <w:strike/>
        </w:rPr>
        <w:t>church</w:t>
      </w:r>
      <w:proofErr w:type="gramEnd"/>
      <w:r w:rsidRPr="00F01A4E">
        <w:rPr>
          <w:strike/>
        </w:rPr>
        <w:t xml:space="preserve"> 253.2519, in Orthodox church in United States 253.251973</w:t>
      </w:r>
    </w:p>
    <w:p w:rsidR="00F166E7" w:rsidRPr="00F01A4E" w:rsidRDefault="00F135E1" w:rsidP="00F166E7">
      <w:pPr>
        <w:spacing w:before="0" w:after="0"/>
        <w:ind w:left="1800"/>
        <w:rPr>
          <w:u w:val="single"/>
        </w:rPr>
      </w:pPr>
      <w:r w:rsidRPr="00F01A4E">
        <w:rPr>
          <w:u w:val="single"/>
        </w:rPr>
        <w:t>Clerical celibacy in a specific office r</w:t>
      </w:r>
      <w:r w:rsidR="00F166E7" w:rsidRPr="00F01A4E">
        <w:rPr>
          <w:u w:val="single"/>
        </w:rPr>
        <w:t xml:space="preserve">elocated to </w:t>
      </w:r>
      <w:r w:rsidRPr="00F01A4E">
        <w:rPr>
          <w:u w:val="single"/>
        </w:rPr>
        <w:t xml:space="preserve">the office in </w:t>
      </w:r>
      <w:r w:rsidR="00F166E7" w:rsidRPr="00F01A4E">
        <w:rPr>
          <w:u w:val="single"/>
        </w:rPr>
        <w:t>262.1</w:t>
      </w:r>
      <w:r w:rsidRPr="00F01A4E">
        <w:rPr>
          <w:u w:val="single"/>
        </w:rPr>
        <w:t>, plus notation T1—0865 from Table 1</w:t>
      </w:r>
      <w:r w:rsidR="00FA1051" w:rsidRPr="00F01A4E">
        <w:rPr>
          <w:u w:val="single"/>
        </w:rPr>
        <w:t>, e.g.,</w:t>
      </w:r>
      <w:r w:rsidR="00F8029D" w:rsidRPr="00F01A4E">
        <w:rPr>
          <w:u w:val="single"/>
        </w:rPr>
        <w:t xml:space="preserve"> marital status of priests in Orthodox </w:t>
      </w:r>
      <w:proofErr w:type="gramStart"/>
      <w:r w:rsidR="00F8029D" w:rsidRPr="00F01A4E">
        <w:rPr>
          <w:u w:val="single"/>
        </w:rPr>
        <w:t>church</w:t>
      </w:r>
      <w:proofErr w:type="gramEnd"/>
      <w:r w:rsidR="00F8029D" w:rsidRPr="00F01A4E">
        <w:rPr>
          <w:u w:val="single"/>
        </w:rPr>
        <w:t xml:space="preserve"> 262.14190865 </w:t>
      </w:r>
      <w:r w:rsidR="00FA1051" w:rsidRPr="00F01A4E">
        <w:rPr>
          <w:u w:val="single"/>
        </w:rPr>
        <w:t xml:space="preserve"> </w:t>
      </w:r>
      <w:r w:rsidRPr="00F01A4E">
        <w:rPr>
          <w:u w:val="single"/>
        </w:rPr>
        <w:t xml:space="preserve"> </w:t>
      </w:r>
    </w:p>
    <w:p w:rsidR="00F166E7" w:rsidRPr="00F01A4E" w:rsidRDefault="00F166E7" w:rsidP="00F166E7">
      <w:pPr>
        <w:suppressLineNumbers/>
        <w:spacing w:before="0" w:after="200"/>
      </w:pPr>
      <w:r w:rsidRPr="00F01A4E">
        <w:t>. . .</w:t>
      </w:r>
    </w:p>
    <w:p w:rsidR="00512C63" w:rsidRPr="00F01A4E" w:rsidRDefault="00512C63" w:rsidP="00F135E1">
      <w:pPr>
        <w:keepNext/>
        <w:suppressLineNumbers/>
        <w:spacing w:before="0" w:after="200"/>
      </w:pPr>
      <w:r w:rsidRPr="00F01A4E">
        <w:rPr>
          <w:u w:val="single"/>
        </w:rPr>
        <w:t>253.3</w:t>
      </w:r>
      <w:r w:rsidRPr="00F01A4E">
        <w:tab/>
      </w:r>
      <w:r w:rsidRPr="00F01A4E">
        <w:tab/>
      </w:r>
      <w:r w:rsidR="00FA1051" w:rsidRPr="00F01A4E">
        <w:rPr>
          <w:u w:val="single"/>
        </w:rPr>
        <w:t xml:space="preserve">Pastoral office and </w:t>
      </w:r>
      <w:proofErr w:type="gramStart"/>
      <w:r w:rsidR="00FA1051" w:rsidRPr="00F01A4E">
        <w:rPr>
          <w:u w:val="single"/>
        </w:rPr>
        <w:t>work</w:t>
      </w:r>
      <w:r w:rsidR="002645E6" w:rsidRPr="00F01A4E">
        <w:rPr>
          <w:u w:val="single"/>
        </w:rPr>
        <w:t xml:space="preserve">  (</w:t>
      </w:r>
      <w:proofErr w:type="gramEnd"/>
      <w:r w:rsidR="002645E6" w:rsidRPr="00F01A4E">
        <w:rPr>
          <w:u w:val="single"/>
        </w:rPr>
        <w:t>Pastoral theology)</w:t>
      </w:r>
      <w:r w:rsidR="00FA1051" w:rsidRPr="00F01A4E">
        <w:rPr>
          <w:u w:val="single"/>
        </w:rPr>
        <w:t xml:space="preserve"> </w:t>
      </w:r>
      <w:r w:rsidR="002122E4" w:rsidRPr="00F01A4E">
        <w:rPr>
          <w:u w:val="single"/>
        </w:rPr>
        <w:t>by denomination</w:t>
      </w:r>
      <w:r w:rsidRPr="00F01A4E">
        <w:rPr>
          <w:u w:val="single"/>
        </w:rPr>
        <w:t xml:space="preserve"> </w:t>
      </w:r>
    </w:p>
    <w:p w:rsidR="00512C63" w:rsidRPr="00F01A4E" w:rsidRDefault="00512C63" w:rsidP="002645E6">
      <w:pPr>
        <w:keepNext/>
        <w:spacing w:before="0" w:after="0"/>
        <w:ind w:left="1440"/>
        <w:rPr>
          <w:u w:val="single"/>
        </w:rPr>
      </w:pPr>
      <w:r w:rsidRPr="00F01A4E">
        <w:rPr>
          <w:u w:val="single"/>
        </w:rPr>
        <w:t>Add to base number 253.3 the numbers following 28 in 281–289, e.g., local Methodist clergy 253.37</w:t>
      </w:r>
    </w:p>
    <w:p w:rsidR="00B018D8" w:rsidRPr="00F01A4E" w:rsidRDefault="00B018D8" w:rsidP="005343A1">
      <w:pPr>
        <w:suppressLineNumbers/>
        <w:spacing w:before="0" w:after="200"/>
      </w:pPr>
      <w:r w:rsidRPr="00F01A4E">
        <w:t>. . .</w:t>
      </w:r>
    </w:p>
    <w:p w:rsidR="00A675D5" w:rsidRPr="00F01A4E" w:rsidRDefault="00A675D5" w:rsidP="005343A1">
      <w:pPr>
        <w:keepNext/>
        <w:keepLines/>
        <w:suppressLineNumbers/>
        <w:spacing w:before="0" w:after="200"/>
      </w:pPr>
      <w:r w:rsidRPr="00F01A4E">
        <w:t>255</w:t>
      </w:r>
      <w:r w:rsidRPr="00F01A4E">
        <w:tab/>
        <w:t>Religious congregations and orders</w:t>
      </w:r>
    </w:p>
    <w:p w:rsidR="00A675D5" w:rsidRPr="00F01A4E" w:rsidRDefault="00A675D5" w:rsidP="005343A1">
      <w:pPr>
        <w:keepNext/>
        <w:keepLines/>
        <w:suppressLineNumbers/>
        <w:spacing w:before="0" w:after="200"/>
        <w:ind w:left="1080"/>
      </w:pPr>
      <w:r w:rsidRPr="00F01A4E">
        <w:t xml:space="preserve">Class here </w:t>
      </w:r>
      <w:r w:rsidRPr="00F01A4E">
        <w:rPr>
          <w:u w:val="single"/>
        </w:rPr>
        <w:t>religious congregations and orders in church organization [</w:t>
      </w:r>
      <w:r w:rsidRPr="00F01A4E">
        <w:rPr>
          <w:i/>
          <w:u w:val="single"/>
        </w:rPr>
        <w:t>formerly</w:t>
      </w:r>
      <w:r w:rsidRPr="00F01A4E">
        <w:rPr>
          <w:u w:val="single"/>
        </w:rPr>
        <w:t xml:space="preserve"> 262.24],</w:t>
      </w:r>
      <w:r w:rsidRPr="00F01A4E">
        <w:t xml:space="preserve"> monasticism, comprehensive works on Christian religious congregations and orders</w:t>
      </w:r>
    </w:p>
    <w:p w:rsidR="00A675D5" w:rsidRPr="00F01A4E" w:rsidRDefault="00A675D5" w:rsidP="005343A1">
      <w:pPr>
        <w:keepNext/>
        <w:keepLines/>
        <w:suppressLineNumbers/>
        <w:spacing w:before="0" w:after="200"/>
        <w:ind w:left="1080"/>
      </w:pPr>
      <w:r w:rsidRPr="00F01A4E">
        <w:t xml:space="preserve">When adding from 271 to indicate kinds of orders or specific orders, add only the notation for the kind or order. Do not use the footnote instruction to add as instructed </w:t>
      </w:r>
      <w:proofErr w:type="gramStart"/>
      <w:r w:rsidRPr="00F01A4E">
        <w:t>under</w:t>
      </w:r>
      <w:proofErr w:type="gramEnd"/>
      <w:r w:rsidRPr="00F01A4E">
        <w:t xml:space="preserve"> 271, but add notation from the table under 255.1–255.7 if it applies, or add notation 01–09 from Table 1. For example, the correct number for contemplative orders in the United Kingdom is 255.010941 (not 255.01041); for Benedictines in the United Kingdom 255.100941 (not 255.1041) </w:t>
      </w:r>
    </w:p>
    <w:p w:rsidR="00A675D5" w:rsidRPr="00F01A4E" w:rsidRDefault="00A675D5" w:rsidP="00F166E7">
      <w:pPr>
        <w:keepNext/>
        <w:keepLines/>
        <w:spacing w:before="0" w:after="0"/>
        <w:ind w:left="1440"/>
        <w:rPr>
          <w:i/>
        </w:rPr>
      </w:pPr>
      <w:r w:rsidRPr="00F01A4E">
        <w:rPr>
          <w:i/>
        </w:rPr>
        <w:t xml:space="preserve">For guides to Christian life for people in religious orders, see 248.894; </w:t>
      </w:r>
      <w:r w:rsidRPr="00F01A4E">
        <w:rPr>
          <w:i/>
          <w:strike/>
        </w:rPr>
        <w:t>for religious congregations and orders in church organization, see 262.24;</w:t>
      </w:r>
      <w:r w:rsidRPr="00F01A4E">
        <w:rPr>
          <w:i/>
        </w:rPr>
        <w:t xml:space="preserve"> for religious congregations and orders, monasticism in church history, see 271. For specific types of activity of religious congregations and orders, see the activity, e.g., pastoral counseling 253.5, missionary work 266</w:t>
      </w:r>
    </w:p>
    <w:p w:rsidR="00A675D5" w:rsidRPr="00F01A4E" w:rsidRDefault="00A675D5" w:rsidP="005343A1">
      <w:pPr>
        <w:suppressLineNumbers/>
        <w:spacing w:before="0" w:after="200"/>
      </w:pPr>
      <w:r w:rsidRPr="00F01A4E">
        <w:t>. . .</w:t>
      </w:r>
    </w:p>
    <w:p w:rsidR="002A529C" w:rsidRPr="00F01A4E" w:rsidRDefault="008F01A9" w:rsidP="005343A1">
      <w:pPr>
        <w:keepNext/>
        <w:suppressLineNumbers/>
        <w:spacing w:before="0" w:after="200"/>
      </w:pPr>
      <w:r w:rsidRPr="00F01A4E">
        <w:lastRenderedPageBreak/>
        <w:t>259</w:t>
      </w:r>
      <w:r w:rsidRPr="00F01A4E">
        <w:tab/>
      </w:r>
      <w:r w:rsidR="002A529C" w:rsidRPr="00F01A4E">
        <w:t>Pastoral care of families, of specific groups of people</w:t>
      </w:r>
    </w:p>
    <w:p w:rsidR="002A529C" w:rsidRPr="00F01A4E" w:rsidRDefault="002A529C" w:rsidP="005343A1">
      <w:pPr>
        <w:keepNext/>
        <w:suppressLineNumbers/>
        <w:spacing w:before="0" w:after="200"/>
        <w:ind w:left="1080"/>
      </w:pPr>
      <w:r w:rsidRPr="00F01A4E">
        <w:t>Performed by clergy or laity</w:t>
      </w:r>
    </w:p>
    <w:p w:rsidR="002A529C" w:rsidRPr="00F01A4E" w:rsidRDefault="002A529C" w:rsidP="005343A1">
      <w:pPr>
        <w:keepNext/>
        <w:suppressLineNumbers/>
        <w:spacing w:before="0" w:after="200"/>
        <w:ind w:left="1080"/>
      </w:pPr>
      <w:r w:rsidRPr="00F01A4E">
        <w:t>Class here pastoral counseling of specific groups of people</w:t>
      </w:r>
    </w:p>
    <w:p w:rsidR="002A529C" w:rsidRPr="00F01A4E" w:rsidRDefault="002A529C" w:rsidP="005343A1">
      <w:pPr>
        <w:keepNext/>
        <w:suppressLineNumbers/>
        <w:spacing w:before="0" w:after="200"/>
        <w:ind w:left="1080"/>
      </w:pPr>
      <w:r w:rsidRPr="00F01A4E">
        <w:t>Unless other instructions are given, observe the following table of preference, e.g., pastoral care of bereaved young people 259.6 (not 259.2):</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2"/>
        <w:gridCol w:w="756"/>
      </w:tblGrid>
      <w:tr w:rsidR="00C32910" w:rsidRPr="00F01A4E" w:rsidTr="00C32910">
        <w:tc>
          <w:tcPr>
            <w:tcW w:w="0" w:type="auto"/>
          </w:tcPr>
          <w:p w:rsidR="00C32910" w:rsidRPr="00F01A4E" w:rsidRDefault="00C32910" w:rsidP="00853C67">
            <w:pPr>
              <w:keepNext/>
              <w:spacing w:before="0" w:after="0"/>
              <w:rPr>
                <w:sz w:val="24"/>
              </w:rPr>
            </w:pPr>
            <w:r w:rsidRPr="00F01A4E">
              <w:rPr>
                <w:sz w:val="24"/>
              </w:rPr>
              <w:t>Pastoral care of the bereaved</w:t>
            </w:r>
          </w:p>
        </w:tc>
        <w:tc>
          <w:tcPr>
            <w:tcW w:w="0" w:type="auto"/>
          </w:tcPr>
          <w:p w:rsidR="00C32910" w:rsidRPr="00F01A4E" w:rsidRDefault="00C32910" w:rsidP="00853C67">
            <w:pPr>
              <w:keepNext/>
              <w:spacing w:before="0" w:after="0"/>
              <w:rPr>
                <w:sz w:val="24"/>
              </w:rPr>
            </w:pPr>
            <w:r w:rsidRPr="00F01A4E">
              <w:rPr>
                <w:sz w:val="24"/>
              </w:rPr>
              <w:t>259.6</w:t>
            </w:r>
          </w:p>
        </w:tc>
      </w:tr>
      <w:tr w:rsidR="00C32910" w:rsidRPr="00F01A4E" w:rsidTr="00C32910">
        <w:tc>
          <w:tcPr>
            <w:tcW w:w="0" w:type="auto"/>
          </w:tcPr>
          <w:p w:rsidR="00C32910" w:rsidRPr="00F01A4E" w:rsidRDefault="00C32910" w:rsidP="00853C67">
            <w:pPr>
              <w:keepNext/>
              <w:spacing w:before="0" w:after="0"/>
              <w:rPr>
                <w:sz w:val="24"/>
              </w:rPr>
            </w:pPr>
            <w:r w:rsidRPr="00F01A4E">
              <w:rPr>
                <w:sz w:val="24"/>
              </w:rPr>
              <w:t>Pastoral care of antisocial and asocial people</w:t>
            </w:r>
          </w:p>
        </w:tc>
        <w:tc>
          <w:tcPr>
            <w:tcW w:w="0" w:type="auto"/>
          </w:tcPr>
          <w:p w:rsidR="00C32910" w:rsidRPr="00F01A4E" w:rsidRDefault="00C32910" w:rsidP="00853C67">
            <w:pPr>
              <w:keepNext/>
              <w:spacing w:before="0" w:after="0"/>
              <w:rPr>
                <w:sz w:val="24"/>
              </w:rPr>
            </w:pPr>
            <w:r w:rsidRPr="00F01A4E">
              <w:rPr>
                <w:sz w:val="24"/>
              </w:rPr>
              <w:t>259.5</w:t>
            </w:r>
          </w:p>
        </w:tc>
      </w:tr>
      <w:tr w:rsidR="00C32910" w:rsidRPr="00F01A4E" w:rsidTr="00C32910">
        <w:tc>
          <w:tcPr>
            <w:tcW w:w="0" w:type="auto"/>
          </w:tcPr>
          <w:p w:rsidR="00C32910" w:rsidRPr="00F01A4E" w:rsidRDefault="00C32910" w:rsidP="00853C67">
            <w:pPr>
              <w:keepNext/>
              <w:spacing w:before="0" w:after="0"/>
              <w:rPr>
                <w:sz w:val="24"/>
              </w:rPr>
            </w:pPr>
            <w:r w:rsidRPr="00F01A4E">
              <w:rPr>
                <w:sz w:val="24"/>
              </w:rPr>
              <w:t>Pastoral care of people with disabilities, with physical</w:t>
            </w:r>
          </w:p>
        </w:tc>
        <w:tc>
          <w:tcPr>
            <w:tcW w:w="0" w:type="auto"/>
          </w:tcPr>
          <w:p w:rsidR="00C32910" w:rsidRPr="00F01A4E" w:rsidRDefault="00C32910" w:rsidP="00853C67">
            <w:pPr>
              <w:keepNext/>
              <w:spacing w:before="0" w:after="0"/>
              <w:rPr>
                <w:sz w:val="24"/>
              </w:rPr>
            </w:pPr>
          </w:p>
        </w:tc>
      </w:tr>
      <w:tr w:rsidR="00C32910" w:rsidRPr="00F01A4E" w:rsidTr="00C32910">
        <w:tc>
          <w:tcPr>
            <w:tcW w:w="0" w:type="auto"/>
          </w:tcPr>
          <w:p w:rsidR="00C32910" w:rsidRPr="00F01A4E" w:rsidRDefault="00C32910" w:rsidP="00853C67">
            <w:pPr>
              <w:keepNext/>
              <w:spacing w:before="0" w:after="0"/>
              <w:ind w:left="360"/>
              <w:rPr>
                <w:sz w:val="24"/>
              </w:rPr>
            </w:pPr>
            <w:r w:rsidRPr="00F01A4E">
              <w:rPr>
                <w:sz w:val="24"/>
              </w:rPr>
              <w:t>or mental illnesses</w:t>
            </w:r>
          </w:p>
        </w:tc>
        <w:tc>
          <w:tcPr>
            <w:tcW w:w="0" w:type="auto"/>
          </w:tcPr>
          <w:p w:rsidR="00C32910" w:rsidRPr="00F01A4E" w:rsidRDefault="00C32910" w:rsidP="00853C67">
            <w:pPr>
              <w:keepNext/>
              <w:spacing w:before="0" w:after="0"/>
              <w:rPr>
                <w:sz w:val="24"/>
              </w:rPr>
            </w:pPr>
            <w:r w:rsidRPr="00F01A4E">
              <w:rPr>
                <w:sz w:val="24"/>
              </w:rPr>
              <w:t>259.4</w:t>
            </w:r>
          </w:p>
        </w:tc>
      </w:tr>
      <w:tr w:rsidR="00C32910" w:rsidRPr="00F01A4E" w:rsidTr="00C32910">
        <w:tc>
          <w:tcPr>
            <w:tcW w:w="0" w:type="auto"/>
          </w:tcPr>
          <w:p w:rsidR="00C32910" w:rsidRPr="00F01A4E" w:rsidRDefault="00C32910" w:rsidP="00853C67">
            <w:pPr>
              <w:keepNext/>
              <w:spacing w:before="0" w:after="0"/>
              <w:rPr>
                <w:sz w:val="24"/>
              </w:rPr>
            </w:pPr>
            <w:r w:rsidRPr="00F01A4E">
              <w:rPr>
                <w:sz w:val="24"/>
              </w:rPr>
              <w:t>Pastoral care of families</w:t>
            </w:r>
          </w:p>
        </w:tc>
        <w:tc>
          <w:tcPr>
            <w:tcW w:w="0" w:type="auto"/>
          </w:tcPr>
          <w:p w:rsidR="00C32910" w:rsidRPr="00F01A4E" w:rsidRDefault="00C32910" w:rsidP="00853C67">
            <w:pPr>
              <w:keepNext/>
              <w:spacing w:before="0" w:after="0"/>
              <w:rPr>
                <w:sz w:val="24"/>
              </w:rPr>
            </w:pPr>
            <w:r w:rsidRPr="00F01A4E">
              <w:rPr>
                <w:sz w:val="24"/>
              </w:rPr>
              <w:t>259.1</w:t>
            </w:r>
          </w:p>
        </w:tc>
      </w:tr>
      <w:tr w:rsidR="00C32910" w:rsidRPr="00F01A4E" w:rsidTr="00C32910">
        <w:tc>
          <w:tcPr>
            <w:tcW w:w="0" w:type="auto"/>
          </w:tcPr>
          <w:p w:rsidR="00C32910" w:rsidRPr="00F01A4E" w:rsidRDefault="00C32910" w:rsidP="00853C67">
            <w:pPr>
              <w:keepNext/>
              <w:spacing w:before="0" w:after="0"/>
              <w:rPr>
                <w:sz w:val="24"/>
              </w:rPr>
            </w:pPr>
            <w:r w:rsidRPr="00F01A4E">
              <w:rPr>
                <w:sz w:val="24"/>
              </w:rPr>
              <w:t>Pastoral care of young people</w:t>
            </w:r>
          </w:p>
        </w:tc>
        <w:tc>
          <w:tcPr>
            <w:tcW w:w="0" w:type="auto"/>
          </w:tcPr>
          <w:p w:rsidR="00C32910" w:rsidRPr="00F01A4E" w:rsidRDefault="00C32910" w:rsidP="00853C67">
            <w:pPr>
              <w:keepNext/>
              <w:spacing w:before="0" w:after="0"/>
              <w:rPr>
                <w:sz w:val="24"/>
              </w:rPr>
            </w:pPr>
            <w:r w:rsidRPr="00F01A4E">
              <w:rPr>
                <w:sz w:val="24"/>
              </w:rPr>
              <w:t>259.2</w:t>
            </w:r>
          </w:p>
        </w:tc>
      </w:tr>
      <w:tr w:rsidR="00C32910" w:rsidRPr="00F01A4E" w:rsidTr="00C32910">
        <w:tc>
          <w:tcPr>
            <w:tcW w:w="0" w:type="auto"/>
          </w:tcPr>
          <w:p w:rsidR="00C32910" w:rsidRPr="00F01A4E" w:rsidRDefault="00C32910" w:rsidP="00853C67">
            <w:pPr>
              <w:keepNext/>
              <w:spacing w:before="0" w:after="0"/>
              <w:rPr>
                <w:sz w:val="24"/>
              </w:rPr>
            </w:pPr>
            <w:r w:rsidRPr="00F01A4E">
              <w:rPr>
                <w:sz w:val="24"/>
              </w:rPr>
              <w:t>Pastoral care of people in late adulthood</w:t>
            </w:r>
          </w:p>
        </w:tc>
        <w:tc>
          <w:tcPr>
            <w:tcW w:w="0" w:type="auto"/>
          </w:tcPr>
          <w:p w:rsidR="00C32910" w:rsidRPr="00F01A4E" w:rsidRDefault="00C32910" w:rsidP="00853C67">
            <w:pPr>
              <w:keepNext/>
              <w:spacing w:before="0" w:after="0"/>
              <w:rPr>
                <w:sz w:val="24"/>
              </w:rPr>
            </w:pPr>
            <w:r w:rsidRPr="00F01A4E">
              <w:rPr>
                <w:sz w:val="24"/>
              </w:rPr>
              <w:t>259.3</w:t>
            </w:r>
          </w:p>
        </w:tc>
      </w:tr>
    </w:tbl>
    <w:p w:rsidR="002A529C" w:rsidRPr="00F01A4E" w:rsidRDefault="002A529C" w:rsidP="005343A1">
      <w:pPr>
        <w:keepNext/>
        <w:suppressLineNumbers/>
        <w:spacing w:before="240" w:after="200"/>
        <w:ind w:left="1080"/>
      </w:pPr>
      <w:r w:rsidRPr="00F01A4E">
        <w:t>Class comprehensive works on pastoral care of more than one kind of person in 253</w:t>
      </w:r>
    </w:p>
    <w:p w:rsidR="002A529C" w:rsidRPr="00F01A4E" w:rsidRDefault="002A529C" w:rsidP="005343A1">
      <w:pPr>
        <w:keepNext/>
        <w:suppressLineNumbers/>
        <w:spacing w:before="0" w:after="200"/>
        <w:ind w:left="1440"/>
        <w:rPr>
          <w:i/>
        </w:rPr>
      </w:pPr>
      <w:r w:rsidRPr="00F01A4E">
        <w:rPr>
          <w:i/>
        </w:rPr>
        <w:t xml:space="preserve">See also 253.08 for pastoral care performed by groups of people; </w:t>
      </w:r>
      <w:r w:rsidR="0042407B" w:rsidRPr="00F01A4E">
        <w:rPr>
          <w:i/>
          <w:u w:val="single"/>
        </w:rPr>
        <w:t>also 261.8</w:t>
      </w:r>
      <w:r w:rsidR="002122E4" w:rsidRPr="00F01A4E">
        <w:rPr>
          <w:i/>
          <w:u w:val="single"/>
        </w:rPr>
        <w:t>3</w:t>
      </w:r>
      <w:r w:rsidR="0042407B" w:rsidRPr="00F01A4E">
        <w:rPr>
          <w:i/>
          <w:u w:val="single"/>
        </w:rPr>
        <w:t xml:space="preserve"> for the response the church or Christian community should make to alleviate a social problem; </w:t>
      </w:r>
      <w:r w:rsidRPr="00F01A4E">
        <w:rPr>
          <w:i/>
        </w:rPr>
        <w:t>also 361.75 for works limited to social welfare work by religious organizations</w:t>
      </w:r>
    </w:p>
    <w:p w:rsidR="002A529C" w:rsidRPr="00F01A4E" w:rsidRDefault="002A529C" w:rsidP="00F166E7">
      <w:pPr>
        <w:keepNext/>
        <w:suppressLineNumbers/>
        <w:spacing w:before="0" w:after="0"/>
        <w:ind w:left="1440"/>
        <w:rPr>
          <w:i/>
        </w:rPr>
      </w:pPr>
      <w:r w:rsidRPr="00F01A4E">
        <w:rPr>
          <w:i/>
        </w:rPr>
        <w:t>See Manual at 260 vs. 251–254, 259</w:t>
      </w:r>
    </w:p>
    <w:p w:rsidR="002A529C" w:rsidRPr="00F01A4E" w:rsidRDefault="00B018D8" w:rsidP="005343A1">
      <w:pPr>
        <w:suppressLineNumbers/>
        <w:spacing w:before="0" w:after="200"/>
      </w:pPr>
      <w:r w:rsidRPr="00F01A4E">
        <w:t>. . .</w:t>
      </w:r>
    </w:p>
    <w:p w:rsidR="008F01A9" w:rsidRPr="00F01A4E" w:rsidRDefault="008F01A9" w:rsidP="005343A1">
      <w:pPr>
        <w:keepNext/>
        <w:suppressLineNumbers/>
        <w:spacing w:before="0" w:after="200"/>
      </w:pPr>
      <w:r w:rsidRPr="00F01A4E">
        <w:t>260</w:t>
      </w:r>
      <w:r w:rsidRPr="00F01A4E">
        <w:tab/>
        <w:t>Christian social and ecclesiastical theology</w:t>
      </w:r>
    </w:p>
    <w:p w:rsidR="008F01A9" w:rsidRPr="00F01A4E" w:rsidRDefault="008F01A9" w:rsidP="005343A1">
      <w:pPr>
        <w:keepNext/>
        <w:suppressLineNumbers/>
        <w:spacing w:before="0" w:after="200"/>
        <w:ind w:left="1080"/>
      </w:pPr>
      <w:r w:rsidRPr="00F01A4E">
        <w:t>Institutions, services, observances, disciplines, work of Christianity and Christian church</w:t>
      </w:r>
    </w:p>
    <w:p w:rsidR="008F01A9" w:rsidRPr="00F01A4E" w:rsidRDefault="008F01A9" w:rsidP="005343A1">
      <w:pPr>
        <w:keepNext/>
        <w:suppressLineNumbers/>
        <w:spacing w:before="0" w:after="200"/>
        <w:ind w:left="1080"/>
        <w:rPr>
          <w:u w:val="single"/>
        </w:rPr>
      </w:pPr>
      <w:r w:rsidRPr="00F01A4E">
        <w:t>Class here comprehensive works on Christian church</w:t>
      </w:r>
      <w:r w:rsidR="009A718E" w:rsidRPr="00F01A4E">
        <w:rPr>
          <w:u w:val="single"/>
        </w:rPr>
        <w:t>, on practical theology</w:t>
      </w:r>
    </w:p>
    <w:p w:rsidR="008F01A9" w:rsidRPr="00F01A4E" w:rsidRDefault="008F01A9" w:rsidP="005343A1">
      <w:pPr>
        <w:keepNext/>
        <w:suppressLineNumbers/>
        <w:spacing w:before="0" w:after="200"/>
        <w:ind w:left="1440"/>
        <w:rPr>
          <w:i/>
        </w:rPr>
      </w:pPr>
      <w:r w:rsidRPr="00F01A4E">
        <w:rPr>
          <w:i/>
        </w:rPr>
        <w:t>For</w:t>
      </w:r>
      <w:r w:rsidR="00A47F2D" w:rsidRPr="00F01A4E">
        <w:rPr>
          <w:i/>
        </w:rPr>
        <w:t xml:space="preserve"> </w:t>
      </w:r>
      <w:r w:rsidR="008B31F0" w:rsidRPr="00F01A4E">
        <w:rPr>
          <w:i/>
          <w:u w:val="single"/>
        </w:rPr>
        <w:t xml:space="preserve">moral and </w:t>
      </w:r>
      <w:r w:rsidR="00A47F2D" w:rsidRPr="00F01A4E">
        <w:rPr>
          <w:i/>
          <w:u w:val="single"/>
        </w:rPr>
        <w:t>devotiona</w:t>
      </w:r>
      <w:r w:rsidR="008B31F0" w:rsidRPr="00F01A4E">
        <w:rPr>
          <w:i/>
          <w:u w:val="single"/>
        </w:rPr>
        <w:t>l theology, see 240</w:t>
      </w:r>
      <w:r w:rsidR="00F74F82" w:rsidRPr="00F01A4E">
        <w:rPr>
          <w:i/>
          <w:u w:val="single"/>
        </w:rPr>
        <w:t>; for</w:t>
      </w:r>
      <w:r w:rsidR="00F74F82" w:rsidRPr="00F01A4E">
        <w:rPr>
          <w:i/>
        </w:rPr>
        <w:t xml:space="preserve"> </w:t>
      </w:r>
      <w:r w:rsidRPr="00F01A4E">
        <w:rPr>
          <w:i/>
        </w:rPr>
        <w:t>local church and religious orders, see 250</w:t>
      </w:r>
      <w:r w:rsidR="008B31F0" w:rsidRPr="00F01A4E">
        <w:rPr>
          <w:i/>
        </w:rPr>
        <w:t xml:space="preserve">; </w:t>
      </w:r>
      <w:r w:rsidRPr="00F01A4E">
        <w:rPr>
          <w:i/>
        </w:rPr>
        <w:t>for denominations and sects, see 280</w:t>
      </w:r>
    </w:p>
    <w:p w:rsidR="008F01A9" w:rsidRPr="00F01A4E" w:rsidRDefault="008F01A9" w:rsidP="00F166E7">
      <w:pPr>
        <w:keepNext/>
        <w:suppressLineNumbers/>
        <w:spacing w:before="0" w:after="0"/>
        <w:ind w:left="1440"/>
        <w:rPr>
          <w:i/>
        </w:rPr>
      </w:pPr>
      <w:r w:rsidRPr="00F01A4E">
        <w:rPr>
          <w:i/>
        </w:rPr>
        <w:t>See Manual at 260 vs. 251–254, 259</w:t>
      </w:r>
    </w:p>
    <w:p w:rsidR="008F01A9" w:rsidRPr="00F01A4E" w:rsidRDefault="00B018D8" w:rsidP="005343A1">
      <w:pPr>
        <w:suppressLineNumbers/>
        <w:spacing w:before="0" w:after="200"/>
      </w:pPr>
      <w:r w:rsidRPr="00F01A4E">
        <w:t>. . .</w:t>
      </w:r>
    </w:p>
    <w:p w:rsidR="00BC1B17" w:rsidRPr="00F01A4E" w:rsidRDefault="00BC1B17" w:rsidP="005343A1">
      <w:pPr>
        <w:suppressLineNumbers/>
        <w:spacing w:before="0" w:after="200"/>
      </w:pPr>
      <w:r w:rsidRPr="00F01A4E">
        <w:t>262</w:t>
      </w:r>
      <w:r w:rsidRPr="00F01A4E">
        <w:tab/>
        <w:t>Ecclesiology</w:t>
      </w:r>
      <w:r w:rsidR="00E4379E" w:rsidRPr="00F01A4E">
        <w:t xml:space="preserve"> </w:t>
      </w:r>
    </w:p>
    <w:p w:rsidR="00BC1B17" w:rsidRPr="00F01A4E" w:rsidRDefault="00BC1B17" w:rsidP="005343A1">
      <w:pPr>
        <w:suppressLineNumbers/>
        <w:spacing w:before="0" w:after="200"/>
        <w:ind w:left="1080"/>
      </w:pPr>
      <w:r w:rsidRPr="00F01A4E">
        <w:t>Church government, organization, nature</w:t>
      </w:r>
    </w:p>
    <w:p w:rsidR="0007493F" w:rsidRPr="00F01A4E" w:rsidRDefault="0007493F" w:rsidP="005343A1">
      <w:pPr>
        <w:suppressLineNumbers/>
        <w:spacing w:before="0" w:after="200"/>
        <w:ind w:left="1080"/>
        <w:rPr>
          <w:u w:val="single"/>
        </w:rPr>
      </w:pPr>
      <w:r w:rsidRPr="00F01A4E">
        <w:rPr>
          <w:u w:val="single"/>
        </w:rPr>
        <w:t>Class here ecclesiastical polity</w:t>
      </w:r>
    </w:p>
    <w:p w:rsidR="00BC1B17" w:rsidRPr="00F01A4E" w:rsidRDefault="00BC1B17" w:rsidP="002306F0">
      <w:pPr>
        <w:suppressLineNumbers/>
        <w:spacing w:before="0" w:after="200"/>
        <w:ind w:left="1440"/>
        <w:rPr>
          <w:i/>
        </w:rPr>
      </w:pPr>
      <w:r w:rsidRPr="00F01A4E">
        <w:rPr>
          <w:i/>
        </w:rPr>
        <w:t>See Manual at 260 vs. 251–254, 259</w:t>
      </w:r>
    </w:p>
    <w:p w:rsidR="002306F0" w:rsidRPr="00F01A4E" w:rsidRDefault="002306F0" w:rsidP="002306F0">
      <w:pPr>
        <w:suppressLineNumbers/>
        <w:spacing w:before="0" w:after="200"/>
      </w:pPr>
      <w:r w:rsidRPr="00F01A4E">
        <w:t>262.001</w:t>
      </w:r>
      <w:r w:rsidRPr="00F01A4E">
        <w:tab/>
      </w:r>
      <w:r w:rsidRPr="00F01A4E">
        <w:tab/>
      </w:r>
      <w:r w:rsidRPr="00F01A4E">
        <w:tab/>
        <w:t>Philosophy and theory, ecumenism, church renewal</w:t>
      </w:r>
    </w:p>
    <w:p w:rsidR="002306F0" w:rsidRPr="00F01A4E" w:rsidRDefault="002306F0" w:rsidP="002306F0">
      <w:pPr>
        <w:suppressLineNumbers/>
        <w:spacing w:before="0" w:after="200"/>
        <w:ind w:left="2160"/>
      </w:pPr>
      <w:r w:rsidRPr="00F01A4E">
        <w:t>Notation 01 from Table 1 as modified below</w:t>
      </w:r>
    </w:p>
    <w:p w:rsidR="00BC1B17" w:rsidRPr="00F01A4E" w:rsidRDefault="00BC1B17" w:rsidP="005343A1">
      <w:pPr>
        <w:suppressLineNumbers/>
        <w:spacing w:before="0" w:after="200"/>
      </w:pPr>
      <w:r w:rsidRPr="00F01A4E">
        <w:lastRenderedPageBreak/>
        <w:t>. . .</w:t>
      </w:r>
    </w:p>
    <w:p w:rsidR="002306F0" w:rsidRPr="00F01A4E" w:rsidRDefault="002306F0" w:rsidP="00F166E7">
      <w:pPr>
        <w:keepNext/>
        <w:suppressLineNumbers/>
        <w:spacing w:before="0" w:after="200"/>
      </w:pPr>
      <w:proofErr w:type="gramStart"/>
      <w:r w:rsidRPr="00F01A4E">
        <w:t xml:space="preserve">262.001 7 </w:t>
      </w:r>
      <w:r w:rsidRPr="00F01A4E">
        <w:tab/>
      </w:r>
      <w:r w:rsidRPr="00F01A4E">
        <w:tab/>
      </w:r>
      <w:r w:rsidRPr="00F01A4E">
        <w:tab/>
      </w:r>
      <w:r w:rsidRPr="00F01A4E">
        <w:tab/>
        <w:t>Church renewal</w:t>
      </w:r>
      <w:proofErr w:type="gramEnd"/>
    </w:p>
    <w:p w:rsidR="00AF7C85" w:rsidRPr="00F01A4E" w:rsidRDefault="00AF7C85" w:rsidP="00AF7C85">
      <w:pPr>
        <w:keepNext/>
        <w:suppressLineNumbers/>
        <w:spacing w:before="0" w:after="0"/>
        <w:ind w:left="2520"/>
        <w:rPr>
          <w:u w:val="single"/>
        </w:rPr>
      </w:pPr>
      <w:r w:rsidRPr="00F01A4E">
        <w:rPr>
          <w:u w:val="single"/>
        </w:rPr>
        <w:t>Class here renewal of the church as a whole, renewal of local church</w:t>
      </w:r>
      <w:r w:rsidR="00ED4615" w:rsidRPr="00F01A4E">
        <w:rPr>
          <w:u w:val="single"/>
        </w:rPr>
        <w:t>es</w:t>
      </w:r>
    </w:p>
    <w:p w:rsidR="002306F0" w:rsidRPr="00F01A4E" w:rsidRDefault="002306F0" w:rsidP="00F166E7">
      <w:pPr>
        <w:keepNext/>
        <w:suppressLineNumbers/>
        <w:spacing w:before="0" w:after="200"/>
      </w:pPr>
      <w:r w:rsidRPr="00F01A4E">
        <w:t>. . .</w:t>
      </w:r>
    </w:p>
    <w:p w:rsidR="008F01A9" w:rsidRPr="00F01A4E" w:rsidRDefault="008F01A9" w:rsidP="00F166E7">
      <w:pPr>
        <w:keepNext/>
        <w:suppressLineNumbers/>
        <w:spacing w:before="0" w:after="200"/>
      </w:pPr>
      <w:r w:rsidRPr="00F01A4E">
        <w:t>262.1</w:t>
      </w:r>
      <w:r w:rsidRPr="00F01A4E">
        <w:tab/>
      </w:r>
      <w:r w:rsidRPr="00F01A4E">
        <w:tab/>
        <w:t>Governing leaders of churches</w:t>
      </w:r>
    </w:p>
    <w:p w:rsidR="008F01A9" w:rsidRPr="00F01A4E" w:rsidRDefault="008F01A9" w:rsidP="00F166E7">
      <w:pPr>
        <w:keepNext/>
        <w:suppressLineNumbers/>
        <w:spacing w:before="0" w:after="200"/>
        <w:ind w:left="1440"/>
      </w:pPr>
      <w:r w:rsidRPr="00F01A4E">
        <w:t>Authority, function, role</w:t>
      </w:r>
    </w:p>
    <w:p w:rsidR="005547DF" w:rsidRPr="00F01A4E" w:rsidRDefault="005547DF" w:rsidP="00F166E7">
      <w:pPr>
        <w:suppressLineNumbers/>
        <w:spacing w:before="0" w:after="200"/>
      </w:pPr>
      <w:r w:rsidRPr="00F01A4E">
        <w:t>262.108</w:t>
      </w:r>
      <w:r w:rsidRPr="00F01A4E">
        <w:tab/>
      </w:r>
      <w:r w:rsidRPr="00F01A4E">
        <w:tab/>
      </w:r>
      <w:r w:rsidRPr="00F01A4E">
        <w:tab/>
        <w:t>Groups of people</w:t>
      </w:r>
    </w:p>
    <w:p w:rsidR="00F166E7" w:rsidRPr="00F01A4E" w:rsidRDefault="00F166E7" w:rsidP="00F166E7">
      <w:pPr>
        <w:suppressLineNumbers/>
        <w:spacing w:before="0" w:after="200"/>
        <w:ind w:left="2160"/>
        <w:rPr>
          <w:u w:val="single"/>
        </w:rPr>
      </w:pPr>
      <w:r w:rsidRPr="00F01A4E">
        <w:rPr>
          <w:u w:val="single"/>
        </w:rPr>
        <w:t>Class here qualifications for church offices</w:t>
      </w:r>
    </w:p>
    <w:p w:rsidR="005547DF" w:rsidRPr="00F01A4E" w:rsidRDefault="005547DF" w:rsidP="00F166E7">
      <w:pPr>
        <w:suppressLineNumbers/>
        <w:spacing w:before="0" w:after="200"/>
      </w:pPr>
      <w:r w:rsidRPr="00F01A4E">
        <w:t>262.108</w:t>
      </w:r>
      <w:r w:rsidR="00041B5D" w:rsidRPr="00F01A4E">
        <w:t xml:space="preserve"> </w:t>
      </w:r>
      <w:r w:rsidRPr="00F01A4E">
        <w:t>2</w:t>
      </w:r>
      <w:r w:rsidRPr="00F01A4E">
        <w:tab/>
      </w:r>
      <w:r w:rsidRPr="00F01A4E">
        <w:tab/>
      </w:r>
      <w:r w:rsidRPr="00F01A4E">
        <w:tab/>
      </w:r>
      <w:r w:rsidRPr="00F01A4E">
        <w:tab/>
        <w:t>Women</w:t>
      </w:r>
    </w:p>
    <w:p w:rsidR="00041B5D" w:rsidRPr="00F01A4E" w:rsidRDefault="00041B5D" w:rsidP="00F166E7">
      <w:pPr>
        <w:suppressLineNumbers/>
        <w:spacing w:before="0" w:after="200"/>
        <w:rPr>
          <w:u w:val="single"/>
        </w:rPr>
      </w:pPr>
      <w:r w:rsidRPr="00F01A4E">
        <w:tab/>
      </w:r>
      <w:r w:rsidRPr="00F01A4E">
        <w:tab/>
      </w:r>
      <w:r w:rsidRPr="00F01A4E">
        <w:tab/>
      </w:r>
      <w:r w:rsidRPr="00F01A4E">
        <w:tab/>
      </w:r>
      <w:r w:rsidRPr="00F01A4E">
        <w:tab/>
      </w:r>
      <w:r w:rsidRPr="00F01A4E">
        <w:tab/>
      </w:r>
      <w:r w:rsidRPr="00F01A4E">
        <w:tab/>
      </w:r>
      <w:r w:rsidRPr="00F01A4E">
        <w:rPr>
          <w:u w:val="single"/>
        </w:rPr>
        <w:t>Class here ordination of women</w:t>
      </w:r>
    </w:p>
    <w:p w:rsidR="00041B5D" w:rsidRPr="00F01A4E" w:rsidRDefault="00041B5D" w:rsidP="00F166E7">
      <w:pPr>
        <w:suppressLineNumbers/>
        <w:spacing w:before="0" w:after="200"/>
      </w:pPr>
      <w:r w:rsidRPr="00F01A4E">
        <w:t>262.108 65</w:t>
      </w:r>
      <w:r w:rsidRPr="00F01A4E">
        <w:tab/>
      </w:r>
      <w:r w:rsidRPr="00F01A4E">
        <w:tab/>
      </w:r>
      <w:r w:rsidRPr="00F01A4E">
        <w:tab/>
      </w:r>
      <w:r w:rsidRPr="00F01A4E">
        <w:tab/>
        <w:t>People by marital status</w:t>
      </w:r>
    </w:p>
    <w:p w:rsidR="00041B5D" w:rsidRPr="00F01A4E" w:rsidRDefault="00041B5D" w:rsidP="00F166E7">
      <w:pPr>
        <w:suppressLineNumbers/>
        <w:spacing w:before="0" w:after="0"/>
        <w:rPr>
          <w:u w:val="single"/>
        </w:rPr>
      </w:pPr>
      <w:r w:rsidRPr="00F01A4E">
        <w:tab/>
      </w:r>
      <w:r w:rsidRPr="00F01A4E">
        <w:tab/>
      </w:r>
      <w:r w:rsidRPr="00F01A4E">
        <w:tab/>
      </w:r>
      <w:r w:rsidRPr="00F01A4E">
        <w:tab/>
      </w:r>
      <w:r w:rsidRPr="00F01A4E">
        <w:tab/>
      </w:r>
      <w:r w:rsidRPr="00F01A4E">
        <w:tab/>
      </w:r>
      <w:r w:rsidRPr="00F01A4E">
        <w:tab/>
      </w:r>
      <w:r w:rsidRPr="00F01A4E">
        <w:tab/>
      </w:r>
      <w:r w:rsidRPr="00F01A4E">
        <w:rPr>
          <w:u w:val="single"/>
        </w:rPr>
        <w:t>Class here clerical celibacy</w:t>
      </w:r>
      <w:r w:rsidR="00F166E7" w:rsidRPr="00F01A4E">
        <w:rPr>
          <w:u w:val="single"/>
        </w:rPr>
        <w:t xml:space="preserve"> [</w:t>
      </w:r>
      <w:r w:rsidR="00F166E7" w:rsidRPr="00F01A4E">
        <w:rPr>
          <w:i/>
          <w:u w:val="single"/>
        </w:rPr>
        <w:t xml:space="preserve">formerly </w:t>
      </w:r>
      <w:r w:rsidR="00F166E7" w:rsidRPr="00F01A4E">
        <w:rPr>
          <w:u w:val="single"/>
        </w:rPr>
        <w:t>253.25]</w:t>
      </w:r>
    </w:p>
    <w:p w:rsidR="00D8579E" w:rsidRPr="00F01A4E" w:rsidRDefault="00D8579E" w:rsidP="00466542">
      <w:pPr>
        <w:keepNext/>
        <w:spacing w:before="0" w:after="0"/>
      </w:pPr>
      <w:r w:rsidRPr="00F01A4E">
        <w:t>. . .</w:t>
      </w:r>
    </w:p>
    <w:p w:rsidR="00D8579E" w:rsidRPr="00F01A4E" w:rsidRDefault="00D8579E" w:rsidP="005343A1">
      <w:pPr>
        <w:keepNext/>
        <w:suppressLineNumbers/>
        <w:spacing w:before="0" w:after="200"/>
        <w:jc w:val="center"/>
        <w:rPr>
          <w:bCs/>
        </w:rPr>
      </w:pPr>
      <w:r w:rsidRPr="00F01A4E">
        <w:rPr>
          <w:bCs/>
        </w:rPr>
        <w:t>____________</w:t>
      </w:r>
    </w:p>
    <w:p w:rsidR="00D8579E" w:rsidRPr="00F01A4E" w:rsidRDefault="00D8579E" w:rsidP="005343A1">
      <w:pPr>
        <w:keepNext/>
        <w:suppressLineNumbers/>
        <w:spacing w:before="0" w:after="200"/>
        <w:ind w:left="720" w:hanging="720"/>
      </w:pPr>
      <w:r w:rsidRPr="00F01A4E">
        <w:rPr>
          <w:bCs/>
          <w:strike/>
        </w:rPr>
        <w:t>&gt;</w:t>
      </w:r>
      <w:r w:rsidRPr="00F01A4E">
        <w:rPr>
          <w:bCs/>
        </w:rPr>
        <w:t xml:space="preserve"> </w:t>
      </w:r>
      <w:r w:rsidRPr="00F01A4E">
        <w:rPr>
          <w:bCs/>
        </w:rPr>
        <w:tab/>
      </w:r>
      <w:r w:rsidRPr="00F01A4E">
        <w:rPr>
          <w:bCs/>
        </w:rPr>
        <w:tab/>
      </w:r>
      <w:r w:rsidRPr="00F01A4E">
        <w:rPr>
          <w:bCs/>
        </w:rPr>
        <w:tab/>
      </w:r>
      <w:r w:rsidRPr="00F01A4E">
        <w:rPr>
          <w:strike/>
        </w:rPr>
        <w:t xml:space="preserve">262.12–262.15 </w:t>
      </w:r>
      <w:r w:rsidR="00C83759" w:rsidRPr="00F01A4E">
        <w:tab/>
      </w:r>
      <w:r w:rsidRPr="00F01A4E">
        <w:rPr>
          <w:strike/>
        </w:rPr>
        <w:t>Governing leaders by rank</w:t>
      </w:r>
    </w:p>
    <w:p w:rsidR="00C955E4" w:rsidRPr="00F01A4E" w:rsidRDefault="00D8579E" w:rsidP="005343A1">
      <w:pPr>
        <w:keepNext/>
        <w:suppressLineNumbers/>
        <w:spacing w:before="0" w:after="200"/>
        <w:ind w:left="1800"/>
        <w:rPr>
          <w:strike/>
        </w:rPr>
      </w:pPr>
      <w:r w:rsidRPr="00F01A4E">
        <w:rPr>
          <w:strike/>
        </w:rPr>
        <w:t>Class comprehensive works in 262.1</w:t>
      </w:r>
    </w:p>
    <w:p w:rsidR="003B7DE9" w:rsidRPr="00F01A4E" w:rsidRDefault="003B7DE9" w:rsidP="005343A1">
      <w:pPr>
        <w:keepNext/>
        <w:suppressLineNumbers/>
        <w:spacing w:before="0" w:after="200"/>
      </w:pPr>
      <w:r w:rsidRPr="00F01A4E">
        <w:t xml:space="preserve">262.12 </w:t>
      </w:r>
      <w:r w:rsidR="00667EF7" w:rsidRPr="00F01A4E">
        <w:tab/>
      </w:r>
      <w:r w:rsidR="00BA3002" w:rsidRPr="00F01A4E">
        <w:t xml:space="preserve">    </w:t>
      </w:r>
      <w:r w:rsidR="00C86AF7" w:rsidRPr="00F01A4E">
        <w:rPr>
          <w:u w:val="single"/>
        </w:rPr>
        <w:t>*</w:t>
      </w:r>
      <w:r w:rsidR="00BA3002" w:rsidRPr="00F01A4E">
        <w:rPr>
          <w:bCs/>
          <w:u w:val="single"/>
        </w:rPr>
        <w:t xml:space="preserve"> Offices above local clergy in hierarchically-organized churches</w:t>
      </w:r>
      <w:r w:rsidR="00BA3002" w:rsidRPr="00F01A4E">
        <w:t xml:space="preserve"> </w:t>
      </w:r>
      <w:r w:rsidRPr="00F01A4E">
        <w:rPr>
          <w:strike/>
        </w:rPr>
        <w:t>Episcopacy</w:t>
      </w:r>
    </w:p>
    <w:p w:rsidR="003B7DE9" w:rsidRPr="00F01A4E" w:rsidRDefault="003B7DE9" w:rsidP="005343A1">
      <w:pPr>
        <w:keepNext/>
        <w:suppressLineNumbers/>
        <w:spacing w:before="0" w:after="200"/>
        <w:ind w:left="1800"/>
      </w:pPr>
      <w:r w:rsidRPr="00F01A4E">
        <w:t xml:space="preserve">Class here </w:t>
      </w:r>
      <w:r w:rsidR="00BA3002" w:rsidRPr="00F01A4E">
        <w:rPr>
          <w:u w:val="single"/>
        </w:rPr>
        <w:t>episcopacy;</w:t>
      </w:r>
      <w:r w:rsidR="00BA3002" w:rsidRPr="00F01A4E">
        <w:t xml:space="preserve"> </w:t>
      </w:r>
      <w:r w:rsidRPr="00F01A4E">
        <w:t>bishops, archbishops, national conferences of bishops</w:t>
      </w:r>
      <w:r w:rsidR="009C5D53" w:rsidRPr="00F01A4E">
        <w:rPr>
          <w:bCs/>
          <w:u w:val="single"/>
        </w:rPr>
        <w:t xml:space="preserve"> </w:t>
      </w:r>
    </w:p>
    <w:p w:rsidR="003B7DE9" w:rsidRPr="00F01A4E" w:rsidRDefault="003B7DE9" w:rsidP="005343A1">
      <w:pPr>
        <w:keepNext/>
        <w:suppressLineNumbers/>
        <w:spacing w:before="0" w:after="200"/>
        <w:ind w:left="1800"/>
      </w:pPr>
      <w:r w:rsidRPr="00F01A4E">
        <w:t>Add to base number 262.12 the numbers following 28 in 281–289, e.g.,</w:t>
      </w:r>
      <w:r w:rsidR="00667EF7" w:rsidRPr="00F01A4E">
        <w:t xml:space="preserve"> </w:t>
      </w:r>
      <w:r w:rsidRPr="00F01A4E">
        <w:t>episcopacy of Anglican churches 262.123, of Church of England 262.12342</w:t>
      </w:r>
      <w:r w:rsidR="009C5D53" w:rsidRPr="00F01A4E">
        <w:rPr>
          <w:u w:val="single"/>
        </w:rPr>
        <w:t>, United Methodist district superintendents 262.1276</w:t>
      </w:r>
    </w:p>
    <w:p w:rsidR="003B7DE9" w:rsidRPr="00F01A4E" w:rsidRDefault="003B7DE9" w:rsidP="005343A1">
      <w:pPr>
        <w:keepNext/>
        <w:suppressLineNumbers/>
        <w:spacing w:before="0" w:after="200"/>
        <w:ind w:left="2160"/>
        <w:rPr>
          <w:i/>
          <w:iCs/>
        </w:rPr>
      </w:pPr>
      <w:r w:rsidRPr="00F01A4E">
        <w:rPr>
          <w:i/>
          <w:iCs/>
        </w:rPr>
        <w:t>For</w:t>
      </w:r>
      <w:r w:rsidR="00BA3002" w:rsidRPr="00F01A4E">
        <w:t xml:space="preserve"> </w:t>
      </w:r>
      <w:r w:rsidR="00BA3002" w:rsidRPr="00F01A4E">
        <w:rPr>
          <w:i/>
          <w:iCs/>
          <w:u w:val="single"/>
        </w:rPr>
        <w:t>highest general offices</w:t>
      </w:r>
      <w:r w:rsidRPr="00F01A4E">
        <w:rPr>
          <w:i/>
          <w:iCs/>
        </w:rPr>
        <w:t xml:space="preserve"> </w:t>
      </w:r>
      <w:r w:rsidRPr="00F01A4E">
        <w:rPr>
          <w:i/>
          <w:iCs/>
          <w:strike/>
        </w:rPr>
        <w:t>papacy and patriarchate</w:t>
      </w:r>
      <w:r w:rsidRPr="00F01A4E">
        <w:rPr>
          <w:i/>
          <w:iCs/>
        </w:rPr>
        <w:t>, see 262.13</w:t>
      </w:r>
    </w:p>
    <w:p w:rsidR="000A3FB9" w:rsidRPr="00F01A4E" w:rsidRDefault="000A3FB9" w:rsidP="005343A1">
      <w:pPr>
        <w:keepNext/>
        <w:suppressLineNumbers/>
        <w:spacing w:before="0" w:after="200"/>
        <w:ind w:left="2160"/>
        <w:rPr>
          <w:i/>
          <w:iCs/>
        </w:rPr>
      </w:pPr>
      <w:r w:rsidRPr="00F01A4E">
        <w:rPr>
          <w:i/>
          <w:iCs/>
        </w:rPr>
        <w:t>See also 262.14 for local clergy with the title of bishop</w:t>
      </w:r>
    </w:p>
    <w:p w:rsidR="007B3EFC" w:rsidRPr="00F01A4E" w:rsidRDefault="00BA3002" w:rsidP="00BA3002">
      <w:pPr>
        <w:suppressLineNumbers/>
        <w:spacing w:before="0" w:after="200"/>
        <w:ind w:left="1440" w:hanging="1440"/>
      </w:pPr>
      <w:r w:rsidRPr="00F01A4E">
        <w:t xml:space="preserve">262.13          </w:t>
      </w:r>
      <w:r w:rsidR="00C86AF7" w:rsidRPr="00F01A4E">
        <w:rPr>
          <w:u w:val="single"/>
        </w:rPr>
        <w:t>*</w:t>
      </w:r>
      <w:r w:rsidRPr="00F01A4E">
        <w:rPr>
          <w:bCs/>
          <w:u w:val="single"/>
        </w:rPr>
        <w:t xml:space="preserve"> Highest general offices in hierarchically-organized churches</w:t>
      </w:r>
      <w:r w:rsidRPr="00F01A4E">
        <w:rPr>
          <w:bCs/>
        </w:rPr>
        <w:t xml:space="preserve"> </w:t>
      </w:r>
      <w:r w:rsidRPr="00F01A4E">
        <w:rPr>
          <w:bCs/>
          <w:strike/>
        </w:rPr>
        <w:t>Papacy and patriarchate</w:t>
      </w:r>
    </w:p>
    <w:p w:rsidR="007B3EFC" w:rsidRPr="00F01A4E" w:rsidRDefault="007B3EFC" w:rsidP="005343A1">
      <w:pPr>
        <w:suppressLineNumbers/>
        <w:spacing w:before="0" w:after="200"/>
        <w:ind w:left="1800"/>
      </w:pPr>
      <w:r w:rsidRPr="00F01A4E">
        <w:t>Standard subdivisions are added for papacy and patriarchate together, for Roman Catholic papacy alone</w:t>
      </w:r>
    </w:p>
    <w:p w:rsidR="00D26B1A" w:rsidRPr="00F01A4E" w:rsidRDefault="009C5D53" w:rsidP="00914FC5">
      <w:pPr>
        <w:suppressLineNumbers/>
        <w:spacing w:before="0" w:after="0"/>
        <w:ind w:left="1800"/>
        <w:rPr>
          <w:bCs/>
          <w:u w:val="single"/>
        </w:rPr>
      </w:pPr>
      <w:r w:rsidRPr="00F01A4E">
        <w:rPr>
          <w:u w:val="single"/>
        </w:rPr>
        <w:t xml:space="preserve">Class here </w:t>
      </w:r>
      <w:r w:rsidR="00BA3002" w:rsidRPr="00F01A4E">
        <w:rPr>
          <w:bCs/>
          <w:u w:val="single"/>
        </w:rPr>
        <w:t>papacy and patriarchate</w:t>
      </w:r>
      <w:r w:rsidRPr="00F01A4E">
        <w:rPr>
          <w:bCs/>
          <w:u w:val="single"/>
        </w:rPr>
        <w:t xml:space="preserve"> </w:t>
      </w:r>
    </w:p>
    <w:p w:rsidR="00D26B1A" w:rsidRPr="00F01A4E" w:rsidRDefault="00D26B1A" w:rsidP="00914FC5">
      <w:pPr>
        <w:suppressLineNumbers/>
        <w:spacing w:before="600" w:after="200"/>
        <w:rPr>
          <w:u w:val="single"/>
        </w:rPr>
      </w:pPr>
      <w:r w:rsidRPr="00F01A4E">
        <w:rPr>
          <w:u w:val="single"/>
        </w:rPr>
        <w:t>*Use notation 08 from Table 1 as modified at 262.108</w:t>
      </w:r>
    </w:p>
    <w:p w:rsidR="00667EF7" w:rsidRPr="00F01A4E" w:rsidRDefault="00667EF7" w:rsidP="005343A1">
      <w:pPr>
        <w:suppressLineNumbers/>
        <w:spacing w:before="0" w:after="200"/>
      </w:pPr>
      <w:r w:rsidRPr="00F01A4E">
        <w:lastRenderedPageBreak/>
        <w:t>. . .</w:t>
      </w:r>
    </w:p>
    <w:p w:rsidR="0095403B" w:rsidRPr="00F01A4E" w:rsidRDefault="0095403B" w:rsidP="00D26B1A">
      <w:pPr>
        <w:keepNext/>
        <w:suppressLineNumbers/>
        <w:spacing w:before="0" w:after="200"/>
      </w:pPr>
      <w:r w:rsidRPr="00F01A4E">
        <w:rPr>
          <w:u w:val="single"/>
        </w:rPr>
        <w:t>262.139</w:t>
      </w:r>
      <w:r w:rsidRPr="00F01A4E">
        <w:tab/>
      </w:r>
      <w:r w:rsidRPr="00F01A4E">
        <w:tab/>
      </w:r>
      <w:r w:rsidR="00BA3002" w:rsidRPr="00F01A4E">
        <w:t xml:space="preserve">     </w:t>
      </w:r>
      <w:r w:rsidR="00DA5EE2" w:rsidRPr="00F01A4E">
        <w:rPr>
          <w:u w:val="single"/>
        </w:rPr>
        <w:t>*</w:t>
      </w:r>
      <w:r w:rsidRPr="00F01A4E">
        <w:rPr>
          <w:u w:val="single"/>
        </w:rPr>
        <w:t>Specific denominations and sects other than Roman Catholic Church</w:t>
      </w:r>
    </w:p>
    <w:p w:rsidR="000B6462" w:rsidRPr="00F01A4E" w:rsidRDefault="0095403B" w:rsidP="00D26B1A">
      <w:pPr>
        <w:keepNext/>
        <w:suppressLineNumbers/>
        <w:spacing w:before="0" w:after="0"/>
        <w:ind w:left="2160"/>
        <w:rPr>
          <w:u w:val="single"/>
        </w:rPr>
      </w:pPr>
      <w:r w:rsidRPr="00F01A4E">
        <w:rPr>
          <w:u w:val="single"/>
        </w:rPr>
        <w:t>Add to base number 262.139 the numbers following 28 in 281</w:t>
      </w:r>
      <w:r w:rsidR="000B6462" w:rsidRPr="00F01A4E">
        <w:rPr>
          <w:u w:val="single"/>
        </w:rPr>
        <w:t xml:space="preserve"> and </w:t>
      </w:r>
    </w:p>
    <w:p w:rsidR="0095403B" w:rsidRPr="00F01A4E" w:rsidRDefault="000B6462" w:rsidP="00D26B1A">
      <w:pPr>
        <w:keepNext/>
        <w:suppressLineNumbers/>
        <w:spacing w:before="0" w:after="200"/>
        <w:ind w:left="2160"/>
        <w:rPr>
          <w:u w:val="single"/>
        </w:rPr>
      </w:pPr>
      <w:r w:rsidRPr="00F01A4E">
        <w:rPr>
          <w:u w:val="single"/>
        </w:rPr>
        <w:t>283</w:t>
      </w:r>
      <w:r w:rsidR="0095403B" w:rsidRPr="00F01A4E">
        <w:rPr>
          <w:u w:val="single"/>
        </w:rPr>
        <w:t>–289, e.g</w:t>
      </w:r>
      <w:r w:rsidRPr="00F01A4E">
        <w:rPr>
          <w:u w:val="single"/>
        </w:rPr>
        <w:t xml:space="preserve">., Ecumenical Patriarchate of Constantinople 262.139194961, </w:t>
      </w:r>
      <w:r w:rsidR="0099632C" w:rsidRPr="00F01A4E">
        <w:rPr>
          <w:u w:val="single"/>
        </w:rPr>
        <w:t>Quorum of Twelve Apostles</w:t>
      </w:r>
      <w:r w:rsidRPr="00F01A4E">
        <w:rPr>
          <w:u w:val="single"/>
        </w:rPr>
        <w:t xml:space="preserve"> of Church of Jesus Christ of Latter-day Saints 262.1399332</w:t>
      </w:r>
    </w:p>
    <w:p w:rsidR="008F01A9" w:rsidRPr="00F01A4E" w:rsidRDefault="008F01A9" w:rsidP="00853C67">
      <w:pPr>
        <w:keepNext/>
        <w:suppressLineNumbers/>
        <w:spacing w:before="0" w:after="200"/>
      </w:pPr>
      <w:r w:rsidRPr="00F01A4E">
        <w:t>262.14</w:t>
      </w:r>
      <w:r w:rsidR="008121CA" w:rsidRPr="00F01A4E">
        <w:tab/>
      </w:r>
      <w:r w:rsidRPr="00F01A4E">
        <w:tab/>
      </w:r>
      <w:r w:rsidR="00914FC5" w:rsidRPr="00F01A4E">
        <w:t xml:space="preserve">     </w:t>
      </w:r>
      <w:r w:rsidR="00C86AF7" w:rsidRPr="00F01A4E">
        <w:rPr>
          <w:u w:val="single"/>
        </w:rPr>
        <w:t>*</w:t>
      </w:r>
      <w:r w:rsidRPr="00F01A4E">
        <w:t>Local clergy</w:t>
      </w:r>
    </w:p>
    <w:p w:rsidR="008F01A9" w:rsidRPr="00F01A4E" w:rsidRDefault="008F01A9" w:rsidP="00853C67">
      <w:pPr>
        <w:keepNext/>
        <w:suppressLineNumbers/>
        <w:spacing w:before="0" w:after="200"/>
        <w:ind w:left="1800"/>
        <w:rPr>
          <w:strike/>
        </w:rPr>
      </w:pPr>
      <w:r w:rsidRPr="00F01A4E">
        <w:rPr>
          <w:strike/>
        </w:rPr>
        <w:t>Class here ordination of women</w:t>
      </w:r>
    </w:p>
    <w:p w:rsidR="008F01A9" w:rsidRPr="00F01A4E" w:rsidRDefault="008F01A9" w:rsidP="00853C67">
      <w:pPr>
        <w:keepNext/>
        <w:suppressLineNumbers/>
        <w:spacing w:before="0" w:after="200"/>
        <w:ind w:left="1800"/>
      </w:pPr>
      <w:r w:rsidRPr="00F01A4E">
        <w:t>Add to base number 262.14 the numbers following 28 in 281–289, e.g., local Methodist clergy 262.147</w:t>
      </w:r>
    </w:p>
    <w:p w:rsidR="008F01A9" w:rsidRPr="00F01A4E" w:rsidRDefault="008F01A9" w:rsidP="00853C67">
      <w:pPr>
        <w:keepNext/>
        <w:suppressLineNumbers/>
        <w:spacing w:before="0" w:after="200"/>
        <w:ind w:left="1800"/>
      </w:pPr>
      <w:r w:rsidRPr="00F01A4E">
        <w:t>Class works that treat the ordination of women only in relation to its effect on the local church in 253</w:t>
      </w:r>
    </w:p>
    <w:p w:rsidR="008F01A9" w:rsidRPr="00F01A4E" w:rsidRDefault="008F01A9" w:rsidP="00383BEF">
      <w:pPr>
        <w:keepNext/>
        <w:suppressLineNumbers/>
        <w:spacing w:before="0" w:after="200"/>
      </w:pPr>
      <w:r w:rsidRPr="00F01A4E">
        <w:t>262.15</w:t>
      </w:r>
      <w:r w:rsidRPr="00F01A4E">
        <w:tab/>
      </w:r>
      <w:r w:rsidR="008121CA" w:rsidRPr="00F01A4E">
        <w:tab/>
      </w:r>
      <w:r w:rsidRPr="00F01A4E">
        <w:tab/>
        <w:t>Laity</w:t>
      </w:r>
    </w:p>
    <w:p w:rsidR="008F01A9" w:rsidRPr="00F01A4E" w:rsidRDefault="008F01A9" w:rsidP="00383BEF">
      <w:pPr>
        <w:keepNext/>
        <w:suppressLineNumbers/>
        <w:spacing w:before="0" w:after="200"/>
        <w:ind w:left="1800"/>
      </w:pPr>
      <w:r w:rsidRPr="00F01A4E">
        <w:t>Body of church members</w:t>
      </w:r>
    </w:p>
    <w:p w:rsidR="008F01A9" w:rsidRPr="00F01A4E" w:rsidRDefault="008F01A9" w:rsidP="00383BEF">
      <w:pPr>
        <w:keepNext/>
        <w:suppressLineNumbers/>
        <w:spacing w:before="0" w:after="200"/>
        <w:ind w:left="1800"/>
      </w:pPr>
      <w:r w:rsidRPr="00F01A4E">
        <w:t>Add to base number 262.15 the numbers following 28 in 281–289, e.g., laity of Lutheran church 262.1541, in United States 262.154173</w:t>
      </w:r>
    </w:p>
    <w:p w:rsidR="00D8579E" w:rsidRPr="00F01A4E" w:rsidRDefault="00D8579E" w:rsidP="005343A1">
      <w:pPr>
        <w:keepNext/>
        <w:suppressLineNumbers/>
        <w:spacing w:before="0" w:after="200"/>
        <w:jc w:val="center"/>
        <w:rPr>
          <w:bCs/>
        </w:rPr>
      </w:pPr>
      <w:r w:rsidRPr="00F01A4E">
        <w:rPr>
          <w:bCs/>
        </w:rPr>
        <w:t>____________</w:t>
      </w:r>
    </w:p>
    <w:p w:rsidR="00D8579E" w:rsidRPr="00F01A4E" w:rsidRDefault="00D8579E" w:rsidP="005343A1">
      <w:pPr>
        <w:suppressLineNumbers/>
        <w:spacing w:before="0" w:after="200"/>
      </w:pPr>
      <w:r w:rsidRPr="00F01A4E">
        <w:rPr>
          <w:bCs/>
          <w:strike/>
        </w:rPr>
        <w:t>&gt;</w:t>
      </w:r>
      <w:r w:rsidRPr="00F01A4E">
        <w:rPr>
          <w:bCs/>
        </w:rPr>
        <w:t xml:space="preserve"> </w:t>
      </w:r>
      <w:r w:rsidRPr="00F01A4E">
        <w:rPr>
          <w:bCs/>
        </w:rPr>
        <w:tab/>
      </w:r>
      <w:r w:rsidRPr="00F01A4E">
        <w:rPr>
          <w:bCs/>
        </w:rPr>
        <w:tab/>
      </w:r>
      <w:r w:rsidRPr="00F01A4E">
        <w:rPr>
          <w:bCs/>
        </w:rPr>
        <w:tab/>
      </w:r>
      <w:r w:rsidRPr="00F01A4E">
        <w:rPr>
          <w:strike/>
        </w:rPr>
        <w:t>262.17–262.19</w:t>
      </w:r>
      <w:r w:rsidR="00C83759" w:rsidRPr="00F01A4E">
        <w:tab/>
      </w:r>
      <w:r w:rsidRPr="00F01A4E">
        <w:t xml:space="preserve"> </w:t>
      </w:r>
      <w:r w:rsidRPr="00F01A4E">
        <w:rPr>
          <w:strike/>
        </w:rPr>
        <w:t>Governing leaders by system of government</w:t>
      </w:r>
    </w:p>
    <w:p w:rsidR="00D8579E" w:rsidRPr="00F01A4E" w:rsidRDefault="00D8579E" w:rsidP="005343A1">
      <w:pPr>
        <w:suppressLineNumbers/>
        <w:spacing w:before="0" w:after="200"/>
        <w:ind w:left="1800"/>
        <w:rPr>
          <w:strike/>
        </w:rPr>
      </w:pPr>
      <w:r w:rsidRPr="00F01A4E">
        <w:rPr>
          <w:strike/>
        </w:rPr>
        <w:t>Class leaders by rank in a specific system of government in 262.12–262.1</w:t>
      </w:r>
      <w:r w:rsidR="00FF3E61" w:rsidRPr="00F01A4E">
        <w:rPr>
          <w:strike/>
        </w:rPr>
        <w:t>5</w:t>
      </w:r>
      <w:r w:rsidRPr="00F01A4E">
        <w:rPr>
          <w:strike/>
        </w:rPr>
        <w:t>; class comprehensive works in 262.1</w:t>
      </w:r>
    </w:p>
    <w:p w:rsidR="00C83759" w:rsidRPr="00F01A4E" w:rsidRDefault="00C83759" w:rsidP="005343A1">
      <w:pPr>
        <w:suppressLineNumbers/>
        <w:spacing w:before="0" w:after="200"/>
        <w:ind w:left="1080" w:hanging="1080"/>
      </w:pPr>
      <w:r w:rsidRPr="00F01A4E">
        <w:t>262</w:t>
      </w:r>
      <w:r w:rsidR="005A656A" w:rsidRPr="00F01A4E">
        <w:t>[</w:t>
      </w:r>
      <w:r w:rsidRPr="00F01A4E">
        <w:t>.17</w:t>
      </w:r>
      <w:r w:rsidR="005A656A" w:rsidRPr="00F01A4E">
        <w:t>]</w:t>
      </w:r>
      <w:r w:rsidRPr="00F01A4E">
        <w:t xml:space="preserve"> </w:t>
      </w:r>
      <w:r w:rsidRPr="00F01A4E">
        <w:tab/>
      </w:r>
      <w:r w:rsidRPr="00F01A4E">
        <w:tab/>
        <w:t xml:space="preserve">Governing leaders in papal and </w:t>
      </w:r>
      <w:proofErr w:type="spellStart"/>
      <w:r w:rsidRPr="00F01A4E">
        <w:t>episcopal</w:t>
      </w:r>
      <w:proofErr w:type="spellEnd"/>
      <w:r w:rsidRPr="00F01A4E">
        <w:t xml:space="preserve"> systems</w:t>
      </w:r>
    </w:p>
    <w:p w:rsidR="005A656A" w:rsidRPr="00F01A4E" w:rsidRDefault="005A656A" w:rsidP="005343A1">
      <w:pPr>
        <w:suppressLineNumbers/>
        <w:spacing w:before="0" w:after="200"/>
        <w:ind w:left="2880" w:hanging="1080"/>
        <w:rPr>
          <w:u w:val="single"/>
        </w:rPr>
      </w:pPr>
      <w:r w:rsidRPr="00F01A4E">
        <w:rPr>
          <w:u w:val="single"/>
        </w:rPr>
        <w:t>Number discontinued because without meaning in context</w:t>
      </w:r>
    </w:p>
    <w:p w:rsidR="00C83759" w:rsidRPr="00F01A4E" w:rsidRDefault="00C83759" w:rsidP="005343A1">
      <w:pPr>
        <w:keepNext/>
        <w:suppressLineNumbers/>
        <w:spacing w:before="0" w:after="200"/>
        <w:ind w:left="1080" w:hanging="1080"/>
      </w:pPr>
      <w:r w:rsidRPr="00F01A4E">
        <w:t>262</w:t>
      </w:r>
      <w:r w:rsidR="005A656A" w:rsidRPr="00F01A4E">
        <w:t>[</w:t>
      </w:r>
      <w:r w:rsidRPr="00F01A4E">
        <w:t>.18</w:t>
      </w:r>
      <w:r w:rsidR="005A656A" w:rsidRPr="00F01A4E">
        <w:t>]</w:t>
      </w:r>
      <w:r w:rsidRPr="00F01A4E">
        <w:t xml:space="preserve"> </w:t>
      </w:r>
      <w:r w:rsidRPr="00F01A4E">
        <w:tab/>
      </w:r>
      <w:r w:rsidRPr="00F01A4E">
        <w:tab/>
        <w:t xml:space="preserve">Governing leaders in </w:t>
      </w:r>
      <w:proofErr w:type="spellStart"/>
      <w:r w:rsidRPr="00F01A4E">
        <w:t>presbyterian</w:t>
      </w:r>
      <w:proofErr w:type="spellEnd"/>
      <w:r w:rsidRPr="00F01A4E">
        <w:t xml:space="preserve"> systems</w:t>
      </w:r>
    </w:p>
    <w:p w:rsidR="005A656A" w:rsidRPr="00F01A4E" w:rsidRDefault="005A656A" w:rsidP="005343A1">
      <w:pPr>
        <w:keepNext/>
        <w:suppressLineNumbers/>
        <w:spacing w:before="0" w:after="200"/>
        <w:ind w:left="2880" w:hanging="1080"/>
        <w:rPr>
          <w:u w:val="single"/>
        </w:rPr>
      </w:pPr>
      <w:r w:rsidRPr="00F01A4E">
        <w:rPr>
          <w:u w:val="single"/>
        </w:rPr>
        <w:t>Number discontinued because without meaning in context</w:t>
      </w:r>
    </w:p>
    <w:p w:rsidR="00C83759" w:rsidRPr="00F01A4E" w:rsidRDefault="00C83759" w:rsidP="005343A1">
      <w:pPr>
        <w:suppressLineNumbers/>
        <w:spacing w:before="0" w:after="200"/>
        <w:ind w:left="1080" w:hanging="1080"/>
      </w:pPr>
      <w:r w:rsidRPr="00F01A4E">
        <w:t>262</w:t>
      </w:r>
      <w:r w:rsidR="005A656A" w:rsidRPr="00F01A4E">
        <w:t>[</w:t>
      </w:r>
      <w:r w:rsidRPr="00F01A4E">
        <w:t>.19</w:t>
      </w:r>
      <w:r w:rsidR="005A656A" w:rsidRPr="00F01A4E">
        <w:t>]</w:t>
      </w:r>
      <w:r w:rsidRPr="00F01A4E">
        <w:tab/>
      </w:r>
      <w:r w:rsidRPr="00F01A4E">
        <w:tab/>
        <w:t>Governing leaders in congregational systems</w:t>
      </w:r>
    </w:p>
    <w:p w:rsidR="005A656A" w:rsidRPr="00F01A4E" w:rsidRDefault="005A656A" w:rsidP="005343A1">
      <w:pPr>
        <w:suppressLineNumbers/>
        <w:spacing w:before="0" w:after="200"/>
        <w:ind w:left="2880" w:hanging="1080"/>
        <w:rPr>
          <w:u w:val="single"/>
        </w:rPr>
      </w:pPr>
      <w:r w:rsidRPr="00F01A4E">
        <w:rPr>
          <w:u w:val="single"/>
        </w:rPr>
        <w:t>Number discontinued because without meaning in context</w:t>
      </w:r>
    </w:p>
    <w:p w:rsidR="00D26B1A" w:rsidRPr="00F01A4E" w:rsidRDefault="00D26B1A" w:rsidP="00914FC5">
      <w:pPr>
        <w:spacing w:before="600" w:after="200"/>
        <w:rPr>
          <w:u w:val="single"/>
        </w:rPr>
      </w:pPr>
      <w:r w:rsidRPr="00F01A4E">
        <w:rPr>
          <w:u w:val="single"/>
        </w:rPr>
        <w:t>*Use notation 08 from Table 1 as modified at 262.108</w:t>
      </w:r>
    </w:p>
    <w:p w:rsidR="00D26B1A" w:rsidRPr="00F01A4E" w:rsidRDefault="00D26B1A" w:rsidP="00D26B1A">
      <w:pPr>
        <w:suppressLineNumbers/>
        <w:tabs>
          <w:tab w:val="left" w:pos="990"/>
        </w:tabs>
        <w:spacing w:before="0" w:after="200"/>
        <w:rPr>
          <w:u w:val="single"/>
        </w:rPr>
      </w:pPr>
    </w:p>
    <w:p w:rsidR="008F01A9" w:rsidRPr="00F01A4E" w:rsidRDefault="008F01A9" w:rsidP="005343A1">
      <w:pPr>
        <w:keepNext/>
        <w:suppressLineNumbers/>
        <w:spacing w:before="0" w:after="200"/>
        <w:ind w:left="1080" w:hanging="1080"/>
      </w:pPr>
      <w:r w:rsidRPr="00F01A4E">
        <w:lastRenderedPageBreak/>
        <w:t>262</w:t>
      </w:r>
      <w:r w:rsidR="001C5CBA" w:rsidRPr="00F01A4E">
        <w:rPr>
          <w:u w:val="single"/>
        </w:rPr>
        <w:t>[</w:t>
      </w:r>
      <w:r w:rsidR="00C32910" w:rsidRPr="00F01A4E">
        <w:t>.2</w:t>
      </w:r>
      <w:r w:rsidR="001C5CBA" w:rsidRPr="00F01A4E">
        <w:rPr>
          <w:u w:val="single"/>
        </w:rPr>
        <w:t>]</w:t>
      </w:r>
      <w:r w:rsidR="00C32910" w:rsidRPr="00F01A4E">
        <w:tab/>
      </w:r>
      <w:r w:rsidRPr="00F01A4E">
        <w:t>Local church</w:t>
      </w:r>
      <w:r w:rsidR="00802B2D" w:rsidRPr="00F01A4E">
        <w:rPr>
          <w:u w:val="single"/>
        </w:rPr>
        <w:t>es</w:t>
      </w:r>
      <w:r w:rsidRPr="00F01A4E">
        <w:t xml:space="preserve"> and</w:t>
      </w:r>
      <w:r w:rsidR="00802B2D" w:rsidRPr="00F01A4E">
        <w:t xml:space="preserve"> </w:t>
      </w:r>
      <w:r w:rsidR="00802B2D" w:rsidRPr="00F01A4E">
        <w:rPr>
          <w:u w:val="single"/>
        </w:rPr>
        <w:t>small groups</w:t>
      </w:r>
      <w:r w:rsidRPr="00F01A4E">
        <w:t xml:space="preserve"> </w:t>
      </w:r>
      <w:r w:rsidRPr="00F01A4E">
        <w:rPr>
          <w:strike/>
        </w:rPr>
        <w:t>religious congregations and orders</w:t>
      </w:r>
      <w:r w:rsidRPr="00F01A4E">
        <w:t xml:space="preserve"> in church organization</w:t>
      </w:r>
    </w:p>
    <w:p w:rsidR="008F01A9" w:rsidRPr="00F01A4E" w:rsidRDefault="008F01A9" w:rsidP="005343A1">
      <w:pPr>
        <w:keepNext/>
        <w:suppressLineNumbers/>
        <w:spacing w:before="0" w:after="200"/>
        <w:ind w:left="1800"/>
        <w:rPr>
          <w:i/>
          <w:strike/>
        </w:rPr>
      </w:pPr>
      <w:r w:rsidRPr="00F01A4E">
        <w:rPr>
          <w:i/>
          <w:strike/>
        </w:rPr>
        <w:t>For administration of parishes, see 254; for government and administration of religious congregations and orders, see 255</w:t>
      </w:r>
    </w:p>
    <w:p w:rsidR="008F01A9" w:rsidRPr="00F01A4E" w:rsidRDefault="008F01A9" w:rsidP="005343A1">
      <w:pPr>
        <w:keepNext/>
        <w:suppressLineNumbers/>
        <w:spacing w:before="0" w:after="200"/>
        <w:ind w:left="1800"/>
        <w:rPr>
          <w:i/>
          <w:strike/>
        </w:rPr>
      </w:pPr>
      <w:r w:rsidRPr="00F01A4E">
        <w:rPr>
          <w:i/>
          <w:strike/>
        </w:rPr>
        <w:t>See Manual at 260 vs. 251–254, 259</w:t>
      </w:r>
    </w:p>
    <w:p w:rsidR="00802B2D" w:rsidRPr="00F01A4E" w:rsidRDefault="00802B2D" w:rsidP="005343A1">
      <w:pPr>
        <w:suppressLineNumbers/>
        <w:spacing w:before="0" w:after="200"/>
      </w:pPr>
      <w:r w:rsidRPr="00F01A4E">
        <w:tab/>
      </w:r>
      <w:r w:rsidRPr="00F01A4E">
        <w:tab/>
      </w:r>
      <w:r w:rsidRPr="00F01A4E">
        <w:tab/>
      </w:r>
      <w:r w:rsidRPr="00F01A4E">
        <w:tab/>
      </w:r>
      <w:r w:rsidRPr="00F01A4E">
        <w:rPr>
          <w:u w:val="single"/>
        </w:rPr>
        <w:t>Relocated to 251</w:t>
      </w:r>
      <w:r w:rsidRPr="00F01A4E">
        <w:rPr>
          <w:rFonts w:cs="Times New Roman"/>
          <w:u w:val="single"/>
        </w:rPr>
        <w:t>–</w:t>
      </w:r>
      <w:r w:rsidRPr="00F01A4E">
        <w:rPr>
          <w:u w:val="single"/>
        </w:rPr>
        <w:t>254</w:t>
      </w:r>
    </w:p>
    <w:p w:rsidR="008F01A9" w:rsidRPr="00F01A4E" w:rsidRDefault="008F01A9" w:rsidP="005343A1">
      <w:pPr>
        <w:suppressLineNumbers/>
        <w:spacing w:before="0" w:after="200"/>
      </w:pPr>
      <w:r w:rsidRPr="00F01A4E">
        <w:rPr>
          <w:strike/>
        </w:rPr>
        <w:t>262.22</w:t>
      </w:r>
      <w:r w:rsidRPr="00F01A4E">
        <w:t xml:space="preserve"> </w:t>
      </w:r>
      <w:r w:rsidR="00C32910" w:rsidRPr="00F01A4E">
        <w:tab/>
      </w:r>
      <w:r w:rsidR="00C32910" w:rsidRPr="00F01A4E">
        <w:tab/>
      </w:r>
      <w:r w:rsidR="009A718E" w:rsidRPr="00F01A4E">
        <w:rPr>
          <w:strike/>
        </w:rPr>
        <w:t>Local churches</w:t>
      </w:r>
    </w:p>
    <w:p w:rsidR="009A718E" w:rsidRPr="00F01A4E" w:rsidRDefault="009A718E" w:rsidP="005343A1">
      <w:pPr>
        <w:suppressLineNumbers/>
        <w:spacing w:before="0" w:after="200"/>
        <w:ind w:left="1800"/>
        <w:rPr>
          <w:strike/>
        </w:rPr>
      </w:pPr>
      <w:r w:rsidRPr="00F01A4E">
        <w:rPr>
          <w:strike/>
        </w:rPr>
        <w:t xml:space="preserve">Class here parishes </w:t>
      </w:r>
      <w:r w:rsidRPr="00F01A4E">
        <w:rPr>
          <w:strike/>
        </w:rPr>
        <w:tab/>
        <w:t>​</w:t>
      </w:r>
    </w:p>
    <w:p w:rsidR="009A718E" w:rsidRPr="00F01A4E" w:rsidRDefault="009A718E" w:rsidP="005343A1">
      <w:pPr>
        <w:suppressLineNumbers/>
        <w:spacing w:before="0" w:after="200"/>
        <w:ind w:left="2160"/>
        <w:rPr>
          <w:i/>
          <w:strike/>
        </w:rPr>
      </w:pPr>
      <w:r w:rsidRPr="00F01A4E">
        <w:rPr>
          <w:i/>
          <w:strike/>
        </w:rPr>
        <w:t>For small groups, see 262.26</w:t>
      </w:r>
    </w:p>
    <w:p w:rsidR="008F01A9" w:rsidRPr="00F01A4E" w:rsidRDefault="008F01A9" w:rsidP="005343A1">
      <w:pPr>
        <w:keepNext/>
        <w:suppressLineNumbers/>
        <w:spacing w:before="0" w:after="200"/>
      </w:pPr>
      <w:r w:rsidRPr="00F01A4E">
        <w:t>262</w:t>
      </w:r>
      <w:r w:rsidR="001C5CBA" w:rsidRPr="00F01A4E">
        <w:rPr>
          <w:u w:val="single"/>
        </w:rPr>
        <w:t>[</w:t>
      </w:r>
      <w:r w:rsidRPr="00F01A4E">
        <w:t>.24</w:t>
      </w:r>
      <w:r w:rsidR="001C5CBA" w:rsidRPr="00F01A4E">
        <w:rPr>
          <w:u w:val="single"/>
        </w:rPr>
        <w:t>]</w:t>
      </w:r>
      <w:r w:rsidRPr="00F01A4E">
        <w:t xml:space="preserve"> </w:t>
      </w:r>
      <w:r w:rsidR="00C32910" w:rsidRPr="00F01A4E">
        <w:tab/>
      </w:r>
      <w:r w:rsidR="00C32910" w:rsidRPr="00F01A4E">
        <w:tab/>
      </w:r>
      <w:r w:rsidRPr="00F01A4E">
        <w:t>Religious congregations and orders</w:t>
      </w:r>
      <w:r w:rsidR="00802B2D" w:rsidRPr="00F01A4E">
        <w:t xml:space="preserve"> </w:t>
      </w:r>
      <w:r w:rsidR="00802B2D" w:rsidRPr="00F01A4E">
        <w:rPr>
          <w:u w:val="single"/>
        </w:rPr>
        <w:t>in church organization</w:t>
      </w:r>
    </w:p>
    <w:p w:rsidR="001C5CBA" w:rsidRPr="00F01A4E" w:rsidRDefault="001C5CBA" w:rsidP="005343A1">
      <w:pPr>
        <w:keepNext/>
        <w:suppressLineNumbers/>
        <w:spacing w:before="0" w:after="200"/>
      </w:pPr>
      <w:r w:rsidRPr="00F01A4E">
        <w:tab/>
      </w:r>
      <w:r w:rsidRPr="00F01A4E">
        <w:tab/>
      </w:r>
      <w:r w:rsidRPr="00F01A4E">
        <w:tab/>
      </w:r>
      <w:r w:rsidRPr="00F01A4E">
        <w:tab/>
      </w:r>
      <w:r w:rsidRPr="00F01A4E">
        <w:tab/>
      </w:r>
      <w:r w:rsidRPr="00F01A4E">
        <w:rPr>
          <w:u w:val="single"/>
        </w:rPr>
        <w:t>Relocated to 25</w:t>
      </w:r>
      <w:r w:rsidR="00A675D5" w:rsidRPr="00F01A4E">
        <w:rPr>
          <w:u w:val="single"/>
        </w:rPr>
        <w:t>5</w:t>
      </w:r>
    </w:p>
    <w:p w:rsidR="008F01A9" w:rsidRPr="00F01A4E" w:rsidRDefault="008F01A9" w:rsidP="005343A1">
      <w:pPr>
        <w:suppressLineNumbers/>
        <w:spacing w:before="0" w:after="200"/>
      </w:pPr>
      <w:r w:rsidRPr="00F01A4E">
        <w:rPr>
          <w:strike/>
        </w:rPr>
        <w:t>262.26</w:t>
      </w:r>
      <w:r w:rsidR="00C32910" w:rsidRPr="00F01A4E">
        <w:tab/>
      </w:r>
      <w:r w:rsidR="00C32910" w:rsidRPr="00F01A4E">
        <w:tab/>
      </w:r>
      <w:r w:rsidRPr="00F01A4E">
        <w:rPr>
          <w:strike/>
        </w:rPr>
        <w:t>Small groups</w:t>
      </w:r>
    </w:p>
    <w:p w:rsidR="00FB1271" w:rsidRPr="00F01A4E" w:rsidRDefault="008F01A9" w:rsidP="005343A1">
      <w:pPr>
        <w:suppressLineNumbers/>
        <w:spacing w:before="0" w:after="200"/>
        <w:ind w:left="1800"/>
        <w:rPr>
          <w:strike/>
        </w:rPr>
      </w:pPr>
      <w:r w:rsidRPr="00F01A4E">
        <w:rPr>
          <w:strike/>
        </w:rPr>
        <w:t>Including basic Christian communities</w:t>
      </w:r>
    </w:p>
    <w:p w:rsidR="00D535D2" w:rsidRPr="00F01A4E" w:rsidRDefault="00D535D2" w:rsidP="005343A1">
      <w:pPr>
        <w:keepNext/>
        <w:suppressLineNumbers/>
        <w:spacing w:before="0" w:after="200"/>
        <w:jc w:val="center"/>
        <w:rPr>
          <w:bCs/>
        </w:rPr>
      </w:pPr>
      <w:r w:rsidRPr="00F01A4E">
        <w:rPr>
          <w:bCs/>
        </w:rPr>
        <w:t>____________</w:t>
      </w:r>
    </w:p>
    <w:p w:rsidR="00D535D2" w:rsidRPr="00F01A4E" w:rsidRDefault="00D535D2" w:rsidP="005343A1">
      <w:pPr>
        <w:suppressLineNumbers/>
        <w:spacing w:before="0" w:after="200"/>
      </w:pPr>
      <w:r w:rsidRPr="00F01A4E">
        <w:t>&gt;</w:t>
      </w:r>
      <w:r w:rsidRPr="00F01A4E">
        <w:tab/>
      </w:r>
      <w:r w:rsidRPr="00F01A4E">
        <w:tab/>
        <w:t xml:space="preserve"> 262.3–262.4 Specific forms of church </w:t>
      </w:r>
      <w:r w:rsidRPr="00F01A4E">
        <w:rPr>
          <w:strike/>
        </w:rPr>
        <w:t>organization</w:t>
      </w:r>
      <w:r w:rsidR="00350D8A" w:rsidRPr="00F01A4E">
        <w:t xml:space="preserve"> </w:t>
      </w:r>
      <w:r w:rsidR="00350D8A" w:rsidRPr="00F01A4E">
        <w:rPr>
          <w:u w:val="single"/>
        </w:rPr>
        <w:t>government</w:t>
      </w:r>
    </w:p>
    <w:p w:rsidR="00D535D2" w:rsidRPr="00F01A4E" w:rsidRDefault="00D535D2" w:rsidP="005343A1">
      <w:pPr>
        <w:suppressLineNumbers/>
        <w:spacing w:before="0" w:after="200"/>
        <w:ind w:left="1080"/>
      </w:pPr>
      <w:r w:rsidRPr="00F01A4E">
        <w:t>Class</w:t>
      </w:r>
      <w:r w:rsidR="001744C4" w:rsidRPr="00F01A4E">
        <w:t xml:space="preserve"> </w:t>
      </w:r>
      <w:r w:rsidR="001744C4" w:rsidRPr="00F01A4E">
        <w:rPr>
          <w:u w:val="single"/>
        </w:rPr>
        <w:t>works on government and organization of specific denominations and sects</w:t>
      </w:r>
      <w:r w:rsidR="001744C4" w:rsidRPr="00F01A4E">
        <w:t xml:space="preserve"> </w:t>
      </w:r>
      <w:r w:rsidR="001744C4" w:rsidRPr="00F01A4E">
        <w:rPr>
          <w:u w:val="single"/>
        </w:rPr>
        <w:t>using forms of government not provided for below,</w:t>
      </w:r>
      <w:r w:rsidRPr="00F01A4E">
        <w:t xml:space="preserve"> comprehensive works on government and organization of specific denominations and sects regardless of form of </w:t>
      </w:r>
      <w:r w:rsidRPr="00F01A4E">
        <w:rPr>
          <w:strike/>
        </w:rPr>
        <w:t>organization</w:t>
      </w:r>
      <w:r w:rsidRPr="00F01A4E">
        <w:t xml:space="preserve"> </w:t>
      </w:r>
      <w:r w:rsidR="001744C4" w:rsidRPr="00F01A4E">
        <w:rPr>
          <w:u w:val="single"/>
        </w:rPr>
        <w:t>government</w:t>
      </w:r>
      <w:r w:rsidR="001744C4" w:rsidRPr="00F01A4E">
        <w:t xml:space="preserve"> </w:t>
      </w:r>
      <w:r w:rsidRPr="00F01A4E">
        <w:t>in 262.01–262.09; class comprehensive works in 262. Class a specific aspect of government and organization with the aspect, e.g., role of bishops in</w:t>
      </w:r>
      <w:r w:rsidR="001744C4" w:rsidRPr="00F01A4E">
        <w:t xml:space="preserve"> </w:t>
      </w:r>
      <w:r w:rsidR="001744C4" w:rsidRPr="00F01A4E">
        <w:rPr>
          <w:u w:val="single"/>
        </w:rPr>
        <w:t xml:space="preserve">an </w:t>
      </w:r>
      <w:proofErr w:type="spellStart"/>
      <w:r w:rsidR="001744C4" w:rsidRPr="00F01A4E">
        <w:rPr>
          <w:u w:val="single"/>
        </w:rPr>
        <w:t>episcopal</w:t>
      </w:r>
      <w:proofErr w:type="spellEnd"/>
      <w:r w:rsidR="001744C4" w:rsidRPr="00F01A4E">
        <w:rPr>
          <w:u w:val="single"/>
        </w:rPr>
        <w:t xml:space="preserve"> form of church government</w:t>
      </w:r>
      <w:r w:rsidRPr="00F01A4E">
        <w:t xml:space="preserve"> </w:t>
      </w:r>
      <w:r w:rsidRPr="00F01A4E">
        <w:rPr>
          <w:strike/>
        </w:rPr>
        <w:t>a system governed by episcopacy</w:t>
      </w:r>
      <w:r w:rsidRPr="00F01A4E">
        <w:t xml:space="preserve"> 262.12 (not 262.3)</w:t>
      </w:r>
    </w:p>
    <w:p w:rsidR="00D535D2" w:rsidRPr="00F01A4E" w:rsidRDefault="00D535D2" w:rsidP="00041B5D">
      <w:pPr>
        <w:suppressLineNumbers/>
        <w:spacing w:before="0" w:after="200"/>
        <w:ind w:left="720" w:hanging="810"/>
      </w:pPr>
      <w:r w:rsidRPr="00F01A4E">
        <w:t xml:space="preserve">262.3 </w:t>
      </w:r>
      <w:r w:rsidR="00350D8A" w:rsidRPr="00F01A4E">
        <w:tab/>
      </w:r>
      <w:r w:rsidR="00350D8A" w:rsidRPr="00F01A4E">
        <w:rPr>
          <w:u w:val="single"/>
        </w:rPr>
        <w:t>Episcopal forms of church government</w:t>
      </w:r>
      <w:r w:rsidR="0007493F" w:rsidRPr="00F01A4E">
        <w:rPr>
          <w:u w:val="single"/>
        </w:rPr>
        <w:t xml:space="preserve"> (Episcopal polity)</w:t>
      </w:r>
      <w:r w:rsidR="00350D8A" w:rsidRPr="00F01A4E">
        <w:t xml:space="preserve"> </w:t>
      </w:r>
      <w:r w:rsidRPr="00F01A4E">
        <w:rPr>
          <w:strike/>
        </w:rPr>
        <w:t>Government and organization of systems governed by papacy and episcopacy</w:t>
      </w:r>
    </w:p>
    <w:p w:rsidR="00D535D2" w:rsidRPr="00F01A4E" w:rsidRDefault="00D535D2" w:rsidP="005343A1">
      <w:pPr>
        <w:suppressLineNumbers/>
        <w:spacing w:before="0" w:after="200"/>
        <w:ind w:left="1080"/>
        <w:rPr>
          <w:u w:val="single"/>
        </w:rPr>
      </w:pPr>
      <w:r w:rsidRPr="00F01A4E">
        <w:rPr>
          <w:u w:val="single"/>
        </w:rPr>
        <w:t>Former heading: Government and organization of systems governed by papacy and episcopacy</w:t>
      </w:r>
    </w:p>
    <w:p w:rsidR="00DA5EE2" w:rsidRPr="00F01A4E" w:rsidRDefault="00DA5EE2" w:rsidP="00DA5EE2">
      <w:pPr>
        <w:suppressLineNumbers/>
        <w:spacing w:before="0" w:after="200"/>
        <w:ind w:left="1080"/>
      </w:pPr>
      <w:r w:rsidRPr="00F01A4E">
        <w:t>Including sees, dioceses, cathedral systems</w:t>
      </w:r>
    </w:p>
    <w:p w:rsidR="004616BB" w:rsidRPr="00F01A4E" w:rsidRDefault="0007493F" w:rsidP="005343A1">
      <w:pPr>
        <w:suppressLineNumbers/>
        <w:spacing w:before="0" w:after="200"/>
        <w:ind w:left="1080"/>
        <w:rPr>
          <w:u w:val="single"/>
        </w:rPr>
      </w:pPr>
      <w:r w:rsidRPr="00F01A4E">
        <w:rPr>
          <w:u w:val="single"/>
        </w:rPr>
        <w:t xml:space="preserve">Class here </w:t>
      </w:r>
      <w:r w:rsidR="00DA5EE2" w:rsidRPr="00F01A4E">
        <w:rPr>
          <w:u w:val="single"/>
        </w:rPr>
        <w:t xml:space="preserve">specific </w:t>
      </w:r>
      <w:proofErr w:type="spellStart"/>
      <w:r w:rsidR="00DA5EE2" w:rsidRPr="00F01A4E">
        <w:rPr>
          <w:u w:val="single"/>
        </w:rPr>
        <w:t>episcopal</w:t>
      </w:r>
      <w:proofErr w:type="spellEnd"/>
      <w:r w:rsidR="00DA5EE2" w:rsidRPr="00F01A4E">
        <w:rPr>
          <w:u w:val="single"/>
        </w:rPr>
        <w:t xml:space="preserve"> forms of church government, e.g., </w:t>
      </w:r>
      <w:proofErr w:type="spellStart"/>
      <w:r w:rsidR="004616BB" w:rsidRPr="00F01A4E">
        <w:rPr>
          <w:u w:val="single"/>
        </w:rPr>
        <w:t>connexionalism</w:t>
      </w:r>
      <w:proofErr w:type="spellEnd"/>
    </w:p>
    <w:p w:rsidR="00D535D2" w:rsidRPr="00F01A4E" w:rsidRDefault="00D535D2" w:rsidP="00041B5D">
      <w:pPr>
        <w:keepNext/>
        <w:suppressLineNumbers/>
        <w:spacing w:before="0" w:after="200"/>
        <w:ind w:left="720" w:hanging="810"/>
      </w:pPr>
      <w:r w:rsidRPr="00F01A4E">
        <w:lastRenderedPageBreak/>
        <w:t xml:space="preserve">262.4 </w:t>
      </w:r>
      <w:r w:rsidR="00350D8A" w:rsidRPr="00F01A4E">
        <w:tab/>
      </w:r>
      <w:r w:rsidR="00350D8A" w:rsidRPr="00F01A4E">
        <w:rPr>
          <w:u w:val="single"/>
        </w:rPr>
        <w:t xml:space="preserve">Presbyterian and congregational forms of church government </w:t>
      </w:r>
      <w:proofErr w:type="spellStart"/>
      <w:r w:rsidRPr="00F01A4E">
        <w:rPr>
          <w:strike/>
        </w:rPr>
        <w:t>Government</w:t>
      </w:r>
      <w:proofErr w:type="spellEnd"/>
      <w:r w:rsidRPr="00F01A4E">
        <w:rPr>
          <w:strike/>
        </w:rPr>
        <w:t xml:space="preserve"> and organization of systems governed by election</w:t>
      </w:r>
    </w:p>
    <w:p w:rsidR="00350D8A" w:rsidRPr="00F01A4E" w:rsidRDefault="00D535D2" w:rsidP="005343A1">
      <w:pPr>
        <w:keepNext/>
        <w:suppressLineNumbers/>
        <w:spacing w:before="0" w:after="200"/>
        <w:ind w:left="1080"/>
        <w:rPr>
          <w:u w:val="single"/>
        </w:rPr>
      </w:pPr>
      <w:r w:rsidRPr="00F01A4E">
        <w:rPr>
          <w:u w:val="single"/>
        </w:rPr>
        <w:t>Former heading: Government and organization of systems governed by election</w:t>
      </w:r>
    </w:p>
    <w:p w:rsidR="00350D8A" w:rsidRPr="00F01A4E" w:rsidRDefault="00D535D2" w:rsidP="005343A1">
      <w:pPr>
        <w:keepNext/>
        <w:suppressLineNumbers/>
        <w:spacing w:before="0" w:after="200"/>
        <w:ind w:left="1080"/>
        <w:rPr>
          <w:strike/>
        </w:rPr>
      </w:pPr>
      <w:r w:rsidRPr="00F01A4E">
        <w:rPr>
          <w:strike/>
        </w:rPr>
        <w:t>Including congregational systems, presbyteries, synods</w:t>
      </w:r>
    </w:p>
    <w:p w:rsidR="00350D8A" w:rsidRPr="00F01A4E" w:rsidRDefault="00350D8A" w:rsidP="005343A1">
      <w:pPr>
        <w:keepNext/>
        <w:suppressLineNumbers/>
        <w:spacing w:before="0" w:after="200"/>
        <w:ind w:left="-90"/>
        <w:rPr>
          <w:u w:val="single"/>
        </w:rPr>
      </w:pPr>
      <w:r w:rsidRPr="00F01A4E">
        <w:rPr>
          <w:u w:val="single"/>
        </w:rPr>
        <w:t>262.42</w:t>
      </w:r>
      <w:r w:rsidRPr="00F01A4E">
        <w:t xml:space="preserve"> </w:t>
      </w:r>
      <w:r w:rsidRPr="00F01A4E">
        <w:tab/>
      </w:r>
      <w:r w:rsidRPr="00F01A4E">
        <w:tab/>
      </w:r>
      <w:r w:rsidRPr="00F01A4E">
        <w:rPr>
          <w:u w:val="single"/>
        </w:rPr>
        <w:t>Presbyterian forms of church government</w:t>
      </w:r>
      <w:r w:rsidR="0007493F" w:rsidRPr="00F01A4E">
        <w:rPr>
          <w:u w:val="single"/>
        </w:rPr>
        <w:t xml:space="preserve"> (Presbyterian polity)</w:t>
      </w:r>
      <w:r w:rsidRPr="00F01A4E">
        <w:rPr>
          <w:u w:val="single"/>
        </w:rPr>
        <w:t xml:space="preserve"> </w:t>
      </w:r>
    </w:p>
    <w:p w:rsidR="00350D8A" w:rsidRPr="00F01A4E" w:rsidRDefault="00350D8A" w:rsidP="005343A1">
      <w:pPr>
        <w:keepNext/>
        <w:suppressLineNumbers/>
        <w:spacing w:before="0" w:after="200"/>
        <w:ind w:left="1440"/>
        <w:rPr>
          <w:strike/>
        </w:rPr>
      </w:pPr>
      <w:r w:rsidRPr="00F01A4E">
        <w:t xml:space="preserve">Including </w:t>
      </w:r>
      <w:r w:rsidR="005D4A9B" w:rsidRPr="00F01A4E">
        <w:rPr>
          <w:u w:val="single"/>
        </w:rPr>
        <w:t>sessions</w:t>
      </w:r>
      <w:r w:rsidR="005D4A9B" w:rsidRPr="00F01A4E">
        <w:t xml:space="preserve">, </w:t>
      </w:r>
      <w:r w:rsidRPr="00F01A4E">
        <w:t>presbyteries, synods</w:t>
      </w:r>
      <w:r w:rsidR="005D4A9B" w:rsidRPr="00F01A4E">
        <w:rPr>
          <w:u w:val="single"/>
        </w:rPr>
        <w:t>, general assemblies</w:t>
      </w:r>
    </w:p>
    <w:p w:rsidR="00696D70" w:rsidRPr="00F01A4E" w:rsidRDefault="00350D8A" w:rsidP="00696D70">
      <w:pPr>
        <w:keepNext/>
        <w:suppressLineNumbers/>
        <w:spacing w:before="0" w:after="200"/>
        <w:ind w:left="-90"/>
        <w:rPr>
          <w:u w:val="single"/>
        </w:rPr>
      </w:pPr>
      <w:r w:rsidRPr="00F01A4E">
        <w:rPr>
          <w:u w:val="single"/>
        </w:rPr>
        <w:t>262.44</w:t>
      </w:r>
      <w:r w:rsidRPr="00F01A4E">
        <w:t xml:space="preserve"> </w:t>
      </w:r>
      <w:r w:rsidRPr="00F01A4E">
        <w:tab/>
      </w:r>
      <w:r w:rsidRPr="00F01A4E">
        <w:tab/>
      </w:r>
      <w:r w:rsidRPr="00F01A4E">
        <w:rPr>
          <w:u w:val="single"/>
        </w:rPr>
        <w:t>Congregational forms of church government</w:t>
      </w:r>
      <w:r w:rsidR="0007493F" w:rsidRPr="00F01A4E">
        <w:rPr>
          <w:u w:val="single"/>
        </w:rPr>
        <w:t xml:space="preserve"> (Congregational polity)</w:t>
      </w:r>
      <w:r w:rsidRPr="00F01A4E">
        <w:rPr>
          <w:u w:val="single"/>
        </w:rPr>
        <w:t xml:space="preserve"> </w:t>
      </w:r>
    </w:p>
    <w:p w:rsidR="00696D70" w:rsidRPr="00F01A4E" w:rsidRDefault="00696D70" w:rsidP="00696D70">
      <w:pPr>
        <w:suppressLineNumbers/>
        <w:spacing w:before="0" w:after="200"/>
        <w:ind w:left="1080"/>
      </w:pPr>
    </w:p>
    <w:p w:rsidR="00DA5EE2" w:rsidRPr="00F01A4E" w:rsidRDefault="00DA5EE2">
      <w:pPr>
        <w:spacing w:before="0" w:after="200" w:line="276" w:lineRule="auto"/>
        <w:rPr>
          <w:b/>
          <w:bCs/>
        </w:rPr>
      </w:pPr>
      <w:r w:rsidRPr="00F01A4E">
        <w:rPr>
          <w:b/>
          <w:bCs/>
        </w:rPr>
        <w:br w:type="page"/>
      </w:r>
    </w:p>
    <w:p w:rsidR="00FB1271" w:rsidRPr="00F01A4E" w:rsidRDefault="00FB1271" w:rsidP="005343A1">
      <w:pPr>
        <w:spacing w:before="0" w:after="200"/>
        <w:jc w:val="center"/>
        <w:rPr>
          <w:b/>
          <w:bCs/>
        </w:rPr>
      </w:pPr>
      <w:r w:rsidRPr="00F01A4E">
        <w:rPr>
          <w:b/>
          <w:bCs/>
        </w:rPr>
        <w:lastRenderedPageBreak/>
        <w:t>Appendix</w:t>
      </w:r>
    </w:p>
    <w:p w:rsidR="00FB1271" w:rsidRPr="00F01A4E" w:rsidRDefault="0021764B" w:rsidP="0021764B">
      <w:pPr>
        <w:spacing w:before="0" w:after="200"/>
        <w:ind w:right="-90"/>
        <w:rPr>
          <w:bCs/>
        </w:rPr>
      </w:pPr>
      <w:r w:rsidRPr="00F01A4E">
        <w:rPr>
          <w:bCs/>
        </w:rPr>
        <w:t>The f</w:t>
      </w:r>
      <w:r w:rsidR="00FB1271" w:rsidRPr="00F01A4E">
        <w:rPr>
          <w:bCs/>
        </w:rPr>
        <w:t xml:space="preserve">urther description </w:t>
      </w:r>
      <w:r w:rsidRPr="00F01A4E">
        <w:rPr>
          <w:bCs/>
        </w:rPr>
        <w:t xml:space="preserve">below </w:t>
      </w:r>
      <w:r w:rsidR="00FB1271" w:rsidRPr="00F01A4E">
        <w:rPr>
          <w:bCs/>
        </w:rPr>
        <w:t>of the three m</w:t>
      </w:r>
      <w:r w:rsidR="00DA5EE2" w:rsidRPr="00F01A4E">
        <w:rPr>
          <w:bCs/>
        </w:rPr>
        <w:t xml:space="preserve">ain forms of church government is </w:t>
      </w:r>
      <w:r w:rsidR="00FB1271" w:rsidRPr="00F01A4E">
        <w:rPr>
          <w:bCs/>
        </w:rPr>
        <w:t>taken from http://www.theopedia.com/Church_government and http://www</w:t>
      </w:r>
      <w:r w:rsidR="00DA5EE2" w:rsidRPr="00F01A4E">
        <w:rPr>
          <w:bCs/>
        </w:rPr>
        <w:t>.theopedia.com/Episcopal_polity</w:t>
      </w:r>
      <w:r w:rsidRPr="00F01A4E">
        <w:rPr>
          <w:bCs/>
        </w:rPr>
        <w:t>.</w:t>
      </w:r>
    </w:p>
    <w:p w:rsidR="00FB1271" w:rsidRPr="00F01A4E" w:rsidRDefault="00FB1271" w:rsidP="005343A1">
      <w:pPr>
        <w:spacing w:before="0" w:after="200"/>
        <w:rPr>
          <w:b/>
          <w:bCs/>
        </w:rPr>
      </w:pPr>
      <w:r w:rsidRPr="00F01A4E">
        <w:rPr>
          <w:b/>
          <w:bCs/>
        </w:rPr>
        <w:t>Episcopal</w:t>
      </w:r>
    </w:p>
    <w:p w:rsidR="00FB1271" w:rsidRPr="00F01A4E" w:rsidRDefault="00FB1271" w:rsidP="005343A1">
      <w:pPr>
        <w:spacing w:before="0" w:after="200"/>
        <w:rPr>
          <w:bCs/>
        </w:rPr>
      </w:pPr>
      <w:r w:rsidRPr="00F01A4E">
        <w:rPr>
          <w:bCs/>
        </w:rPr>
        <w:t xml:space="preserve">Refers to a form of church government in which the office of Bishop is a key authoritative role. The word </w:t>
      </w:r>
      <w:proofErr w:type="spellStart"/>
      <w:r w:rsidRPr="00F01A4E">
        <w:rPr>
          <w:bCs/>
        </w:rPr>
        <w:t>episcopal</w:t>
      </w:r>
      <w:proofErr w:type="spellEnd"/>
      <w:r w:rsidRPr="00F01A4E">
        <w:rPr>
          <w:bCs/>
        </w:rPr>
        <w:t xml:space="preserve"> is from the Greek word for bishop. In this system, the local church is part of a hierarchy of clergy who oversee and govern the church denomination. This usually involves regional (diocese) bishops headed up by an Archbishop. Denominations which operate with this form of polity include Eastern Orthodoxy, the Roman Catholic Church, Anglicanism, Methodism, and Lutheranism. </w:t>
      </w:r>
    </w:p>
    <w:p w:rsidR="00FB1271" w:rsidRPr="00F01A4E" w:rsidRDefault="00FB1271" w:rsidP="005343A1">
      <w:pPr>
        <w:pStyle w:val="Heading2"/>
        <w:spacing w:after="200"/>
        <w:rPr>
          <w:color w:val="000000" w:themeColor="text1"/>
        </w:rPr>
      </w:pPr>
      <w:r w:rsidRPr="00F01A4E">
        <w:rPr>
          <w:color w:val="000000" w:themeColor="text1"/>
        </w:rPr>
        <w:t>Presbyterian</w:t>
      </w:r>
    </w:p>
    <w:p w:rsidR="00FB1271" w:rsidRPr="00F01A4E" w:rsidRDefault="00D1652F" w:rsidP="005343A1">
      <w:pPr>
        <w:pStyle w:val="NormalWeb"/>
        <w:spacing w:after="200" w:afterAutospacing="0"/>
      </w:pPr>
      <w:r w:rsidRPr="00F01A4E">
        <w:t xml:space="preserve">Common in Presbyterian and Reformed </w:t>
      </w:r>
      <w:proofErr w:type="spellStart"/>
      <w:r w:rsidRPr="00F01A4E">
        <w:t>churches.</w:t>
      </w:r>
      <w:r w:rsidR="00FB1271" w:rsidRPr="00F01A4E">
        <w:t>The</w:t>
      </w:r>
      <w:proofErr w:type="spellEnd"/>
      <w:r w:rsidR="00FB1271" w:rsidRPr="00F01A4E">
        <w:t xml:space="preserve"> "highest" authority in a </w:t>
      </w:r>
      <w:proofErr w:type="spellStart"/>
      <w:r w:rsidR="00FB1271" w:rsidRPr="00F01A4E">
        <w:t>presbyterian</w:t>
      </w:r>
      <w:proofErr w:type="spellEnd"/>
      <w:r w:rsidR="00FB1271" w:rsidRPr="00F01A4E">
        <w:t xml:space="preserve"> or reformed church (after Christ) is said to be the Elders of the church. Those elders are typically elected by the congregation on a periodic basis (usually a term lasts about 3 years). Sometimes elders are elected by the drawing of lots.</w:t>
      </w:r>
    </w:p>
    <w:p w:rsidR="00FB1271" w:rsidRPr="00F01A4E" w:rsidRDefault="00FB1271" w:rsidP="005343A1">
      <w:pPr>
        <w:pStyle w:val="NormalWeb"/>
        <w:spacing w:after="200" w:afterAutospacing="0"/>
      </w:pPr>
      <w:r w:rsidRPr="00F01A4E">
        <w:t xml:space="preserve">Those who are elected to office serve their terms as the spiritual/theological/moral/visionary leaders of the congregation. They also then participate in the governance of the regional body of churches (sometimes called a "classis") by sending delegates to a </w:t>
      </w:r>
      <w:proofErr w:type="spellStart"/>
      <w:r w:rsidRPr="00F01A4E">
        <w:t>classis</w:t>
      </w:r>
      <w:proofErr w:type="spellEnd"/>
      <w:r w:rsidRPr="00F01A4E">
        <w:t xml:space="preserve"> meeting on a regular basis. The "classical" level of church governance, in the </w:t>
      </w:r>
      <w:proofErr w:type="spellStart"/>
      <w:r w:rsidRPr="00F01A4E">
        <w:t>presbyterian</w:t>
      </w:r>
      <w:proofErr w:type="spellEnd"/>
      <w:r w:rsidRPr="00F01A4E">
        <w:t xml:space="preserve"> model, is not a higher authority, but rather is seen as a "delegated" authority--one that only derives </w:t>
      </w:r>
      <w:proofErr w:type="spellStart"/>
      <w:proofErr w:type="gramStart"/>
      <w:r w:rsidRPr="00F01A4E">
        <w:t>it's</w:t>
      </w:r>
      <w:proofErr w:type="spellEnd"/>
      <w:proofErr w:type="gramEnd"/>
      <w:r w:rsidRPr="00F01A4E">
        <w:t xml:space="preserve"> power from the acquiescence of the Elders at the local level.</w:t>
      </w:r>
    </w:p>
    <w:p w:rsidR="00FB1271" w:rsidRPr="00F01A4E" w:rsidRDefault="00FB1271" w:rsidP="005343A1">
      <w:pPr>
        <w:pStyle w:val="NormalWeb"/>
        <w:spacing w:after="200" w:afterAutospacing="0"/>
      </w:pPr>
      <w:r w:rsidRPr="00F01A4E">
        <w:t>In a similar manner, Classis will send a select number of delegates to a still broader body of authority, sometimes called a Synod. The Synod will meet regularly (yearly, for example) to discuss major issues of theology and practice facing the whole denomination. Synod too, however, does not have a "higher" authority, except insofar as its "delegated" authority is accepted by classes and local Elders.</w:t>
      </w:r>
    </w:p>
    <w:p w:rsidR="00FB1271" w:rsidRPr="00F01A4E" w:rsidRDefault="00FB1271" w:rsidP="005343A1">
      <w:pPr>
        <w:pStyle w:val="NormalWeb"/>
        <w:spacing w:after="200" w:afterAutospacing="0"/>
      </w:pPr>
      <w:r w:rsidRPr="00F01A4E">
        <w:t>In this structure it is important to note as well that the "Reverend" or "Minister of the Word and Sacrament"--the Pastor--is recognized essentially as one of the Elders with a specialized role. The Pastor in this model of governance does not have special authority beyond that of the Elders, except insofar as, due to their role and training, they are recognized to be "expert" in the spiritual and theological life of the local congregation.</w:t>
      </w:r>
    </w:p>
    <w:p w:rsidR="00FB1271" w:rsidRPr="00F01A4E" w:rsidRDefault="00FB1271" w:rsidP="005343A1">
      <w:pPr>
        <w:pStyle w:val="Heading2"/>
        <w:spacing w:after="200"/>
        <w:rPr>
          <w:color w:val="000000" w:themeColor="text1"/>
        </w:rPr>
      </w:pPr>
      <w:r w:rsidRPr="00F01A4E">
        <w:rPr>
          <w:color w:val="000000" w:themeColor="text1"/>
        </w:rPr>
        <w:t>Congregational</w:t>
      </w:r>
    </w:p>
    <w:p w:rsidR="00FB1271" w:rsidRPr="00F01A4E" w:rsidRDefault="00FB1271" w:rsidP="005343A1">
      <w:pPr>
        <w:pStyle w:val="NormalWeb"/>
        <w:spacing w:after="200" w:afterAutospacing="0"/>
        <w:rPr>
          <w:color w:val="000000" w:themeColor="text1"/>
        </w:rPr>
      </w:pPr>
      <w:r w:rsidRPr="00F01A4E">
        <w:rPr>
          <w:color w:val="000000" w:themeColor="text1"/>
        </w:rPr>
        <w:t xml:space="preserve">Congregational polity draws its name from the independence of local congregations from the authority and control of other religious bodies. </w:t>
      </w:r>
    </w:p>
    <w:p w:rsidR="00FB1271" w:rsidRPr="00F01A4E" w:rsidRDefault="00FB1271" w:rsidP="005343A1">
      <w:pPr>
        <w:pStyle w:val="NormalWeb"/>
        <w:spacing w:after="200" w:afterAutospacing="0"/>
        <w:rPr>
          <w:color w:val="000000" w:themeColor="text1"/>
        </w:rPr>
      </w:pPr>
      <w:r w:rsidRPr="00F01A4E">
        <w:rPr>
          <w:color w:val="000000" w:themeColor="text1"/>
        </w:rPr>
        <w:t xml:space="preserve">Churches organized with a congregational polity may be involved in conventions, districts or associations which allow them to share common beliefs, cooperate in joint ministry efforts and regulate clergy with other congregations. Churches organized with a congregational polity </w:t>
      </w:r>
      <w:r w:rsidRPr="00F01A4E">
        <w:rPr>
          <w:color w:val="000000" w:themeColor="text1"/>
        </w:rPr>
        <w:lastRenderedPageBreak/>
        <w:t xml:space="preserve">generally disapprove of acknowledging authority in councils or other proceedings involving delegates or representatives from outside the local congregation. </w:t>
      </w:r>
    </w:p>
    <w:p w:rsidR="00DA5EE2" w:rsidRPr="00F01A4E" w:rsidRDefault="00DA5EE2" w:rsidP="00DA5EE2">
      <w:pPr>
        <w:pStyle w:val="Heading3"/>
        <w:spacing w:after="200"/>
        <w:ind w:left="360"/>
        <w:rPr>
          <w:rFonts w:ascii="Times New Roman" w:hAnsi="Times New Roman" w:cs="Times New Roman"/>
          <w:bCs w:val="0"/>
          <w:color w:val="000000" w:themeColor="text1"/>
        </w:rPr>
      </w:pPr>
      <w:r w:rsidRPr="00F01A4E">
        <w:rPr>
          <w:rFonts w:ascii="Times New Roman" w:hAnsi="Times New Roman" w:cs="Times New Roman"/>
          <w:bCs w:val="0"/>
          <w:color w:val="000000" w:themeColor="text1"/>
        </w:rPr>
        <w:t>Single elder/pastor led</w:t>
      </w:r>
    </w:p>
    <w:p w:rsidR="00DA5EE2" w:rsidRPr="00F01A4E" w:rsidRDefault="00DA5EE2" w:rsidP="00DA5EE2">
      <w:pPr>
        <w:pStyle w:val="Heading3"/>
        <w:spacing w:after="200"/>
        <w:ind w:left="360"/>
        <w:rPr>
          <w:rFonts w:ascii="Times New Roman" w:hAnsi="Times New Roman" w:cs="Times New Roman"/>
          <w:b w:val="0"/>
          <w:bCs w:val="0"/>
          <w:color w:val="000000" w:themeColor="text1"/>
        </w:rPr>
      </w:pPr>
      <w:r w:rsidRPr="00F01A4E">
        <w:rPr>
          <w:rFonts w:ascii="Times New Roman" w:hAnsi="Times New Roman" w:cs="Times New Roman"/>
          <w:b w:val="0"/>
          <w:bCs w:val="0"/>
          <w:color w:val="000000" w:themeColor="text1"/>
        </w:rPr>
        <w:t>In a congregational church led by a single elder/pastor, primary leadership in all decisions and doctrinal determinations is vested in a single leader. Typically, this leader also performs the duties of a senior pastor/minister and provides the preaching and teaching ministries for the church in addition to administrative leadership.</w:t>
      </w:r>
    </w:p>
    <w:p w:rsidR="00DA5EE2" w:rsidRPr="00F01A4E" w:rsidRDefault="00DA5EE2" w:rsidP="00DA5EE2">
      <w:pPr>
        <w:pStyle w:val="Heading3"/>
        <w:spacing w:after="200"/>
        <w:ind w:left="360"/>
        <w:rPr>
          <w:rFonts w:ascii="Times New Roman" w:hAnsi="Times New Roman" w:cs="Times New Roman"/>
          <w:b w:val="0"/>
          <w:bCs w:val="0"/>
          <w:color w:val="000000" w:themeColor="text1"/>
        </w:rPr>
      </w:pPr>
      <w:proofErr w:type="gramStart"/>
      <w:r w:rsidRPr="00F01A4E">
        <w:rPr>
          <w:rFonts w:ascii="Times New Roman" w:hAnsi="Times New Roman" w:cs="Times New Roman"/>
          <w:b w:val="0"/>
          <w:bCs w:val="0"/>
          <w:color w:val="000000" w:themeColor="text1"/>
        </w:rPr>
        <w:t>Common in some Baptist and Congregational churches.</w:t>
      </w:r>
      <w:proofErr w:type="gramEnd"/>
      <w:r w:rsidRPr="00F01A4E">
        <w:rPr>
          <w:rFonts w:ascii="Times New Roman" w:hAnsi="Times New Roman" w:cs="Times New Roman"/>
          <w:b w:val="0"/>
          <w:bCs w:val="0"/>
          <w:color w:val="000000" w:themeColor="text1"/>
        </w:rPr>
        <w:t xml:space="preserve"> </w:t>
      </w:r>
    </w:p>
    <w:p w:rsidR="00DA5EE2" w:rsidRPr="00F01A4E" w:rsidRDefault="00DA5EE2" w:rsidP="00DA5EE2">
      <w:pPr>
        <w:pStyle w:val="Heading3"/>
        <w:spacing w:after="200"/>
        <w:ind w:left="360"/>
        <w:rPr>
          <w:rFonts w:ascii="Times New Roman" w:hAnsi="Times New Roman" w:cs="Times New Roman"/>
          <w:bCs w:val="0"/>
          <w:color w:val="000000" w:themeColor="text1"/>
        </w:rPr>
      </w:pPr>
      <w:r w:rsidRPr="00F01A4E">
        <w:rPr>
          <w:rFonts w:ascii="Times New Roman" w:hAnsi="Times New Roman" w:cs="Times New Roman"/>
          <w:bCs w:val="0"/>
          <w:color w:val="000000" w:themeColor="text1"/>
        </w:rPr>
        <w:t>Democratic congregational</w:t>
      </w:r>
    </w:p>
    <w:p w:rsidR="00DA5EE2" w:rsidRPr="00F01A4E" w:rsidRDefault="00DA5EE2" w:rsidP="00DA5EE2">
      <w:pPr>
        <w:pStyle w:val="Heading3"/>
        <w:spacing w:after="200"/>
        <w:ind w:left="360"/>
        <w:rPr>
          <w:rFonts w:ascii="Times New Roman" w:hAnsi="Times New Roman" w:cs="Times New Roman"/>
          <w:b w:val="0"/>
          <w:bCs w:val="0"/>
          <w:color w:val="000000" w:themeColor="text1"/>
        </w:rPr>
      </w:pPr>
      <w:r w:rsidRPr="00F01A4E">
        <w:rPr>
          <w:rFonts w:ascii="Times New Roman" w:hAnsi="Times New Roman" w:cs="Times New Roman"/>
          <w:b w:val="0"/>
          <w:bCs w:val="0"/>
          <w:color w:val="000000" w:themeColor="text1"/>
        </w:rPr>
        <w:t xml:space="preserve">In a congregational church led by a democratically elected leadership board or council, final authority for all decisions and doctrinal determinations are vested in a plurality of representative leaders selected by the congregation. </w:t>
      </w:r>
    </w:p>
    <w:p w:rsidR="00DA5EE2" w:rsidRPr="00F01A4E" w:rsidRDefault="00DA5EE2" w:rsidP="00DA5EE2">
      <w:pPr>
        <w:pStyle w:val="Heading3"/>
        <w:spacing w:after="200"/>
        <w:ind w:left="360"/>
        <w:rPr>
          <w:rFonts w:ascii="Times New Roman" w:hAnsi="Times New Roman" w:cs="Times New Roman"/>
          <w:b w:val="0"/>
          <w:bCs w:val="0"/>
          <w:color w:val="000000" w:themeColor="text1"/>
        </w:rPr>
      </w:pPr>
      <w:proofErr w:type="gramStart"/>
      <w:r w:rsidRPr="00F01A4E">
        <w:rPr>
          <w:rFonts w:ascii="Times New Roman" w:hAnsi="Times New Roman" w:cs="Times New Roman"/>
          <w:b w:val="0"/>
          <w:bCs w:val="0"/>
          <w:color w:val="000000" w:themeColor="text1"/>
        </w:rPr>
        <w:t>Common in Baptist, Congregational, and Lutheran churches.</w:t>
      </w:r>
      <w:proofErr w:type="gramEnd"/>
      <w:r w:rsidRPr="00F01A4E">
        <w:rPr>
          <w:rFonts w:ascii="Times New Roman" w:hAnsi="Times New Roman" w:cs="Times New Roman"/>
          <w:b w:val="0"/>
          <w:bCs w:val="0"/>
          <w:color w:val="000000" w:themeColor="text1"/>
        </w:rPr>
        <w:t xml:space="preserve"> </w:t>
      </w:r>
    </w:p>
    <w:p w:rsidR="00DA5EE2" w:rsidRPr="00F01A4E" w:rsidRDefault="00DA5EE2" w:rsidP="00DA5EE2">
      <w:pPr>
        <w:pStyle w:val="Heading3"/>
        <w:spacing w:after="200"/>
        <w:ind w:left="360"/>
        <w:rPr>
          <w:rFonts w:ascii="Times New Roman" w:hAnsi="Times New Roman" w:cs="Times New Roman"/>
          <w:bCs w:val="0"/>
          <w:color w:val="000000" w:themeColor="text1"/>
        </w:rPr>
      </w:pPr>
      <w:r w:rsidRPr="00F01A4E">
        <w:rPr>
          <w:rFonts w:ascii="Times New Roman" w:hAnsi="Times New Roman" w:cs="Times New Roman"/>
          <w:bCs w:val="0"/>
          <w:color w:val="000000" w:themeColor="text1"/>
        </w:rPr>
        <w:t>Plural elder-led</w:t>
      </w:r>
    </w:p>
    <w:p w:rsidR="00DA5EE2" w:rsidRPr="00F01A4E" w:rsidRDefault="00DA5EE2" w:rsidP="00DA5EE2">
      <w:pPr>
        <w:pStyle w:val="Heading3"/>
        <w:spacing w:after="200"/>
        <w:ind w:left="360"/>
        <w:rPr>
          <w:rFonts w:ascii="Times New Roman" w:hAnsi="Times New Roman" w:cs="Times New Roman"/>
          <w:b w:val="0"/>
          <w:bCs w:val="0"/>
          <w:color w:val="000000" w:themeColor="text1"/>
        </w:rPr>
      </w:pPr>
      <w:r w:rsidRPr="00F01A4E">
        <w:rPr>
          <w:rFonts w:ascii="Times New Roman" w:hAnsi="Times New Roman" w:cs="Times New Roman"/>
          <w:b w:val="0"/>
          <w:bCs w:val="0"/>
          <w:color w:val="000000" w:themeColor="text1"/>
        </w:rPr>
        <w:t xml:space="preserve">In a congregational church led by a plurality of elders, final authority for all decisions and doctrinal determinations are vested in a plurality of elders acting in committee. This structure is very similar to the "elder board" approach to the democratic congregational structure, often differing only in the method used to select the elders and/or in the term of service of each elder. </w:t>
      </w:r>
    </w:p>
    <w:p w:rsidR="00FB1271" w:rsidRPr="00DA5EE2" w:rsidRDefault="00DA5EE2" w:rsidP="00DA5EE2">
      <w:pPr>
        <w:pStyle w:val="Heading3"/>
        <w:spacing w:after="200"/>
        <w:ind w:left="360"/>
        <w:rPr>
          <w:rFonts w:ascii="Times New Roman" w:hAnsi="Times New Roman" w:cs="Times New Roman"/>
          <w:b w:val="0"/>
          <w:color w:val="000000" w:themeColor="text1"/>
        </w:rPr>
      </w:pPr>
      <w:proofErr w:type="gramStart"/>
      <w:r w:rsidRPr="00F01A4E">
        <w:rPr>
          <w:rFonts w:ascii="Times New Roman" w:hAnsi="Times New Roman" w:cs="Times New Roman"/>
          <w:b w:val="0"/>
          <w:bCs w:val="0"/>
          <w:color w:val="000000" w:themeColor="text1"/>
        </w:rPr>
        <w:t>Common in Evangelical Free churches and some Baptist churches.</w:t>
      </w:r>
      <w:proofErr w:type="gramEnd"/>
    </w:p>
    <w:p w:rsidR="001C5CBA" w:rsidRDefault="001C5CBA" w:rsidP="005343A1">
      <w:pPr>
        <w:suppressLineNumbers/>
        <w:spacing w:before="0" w:after="200"/>
        <w:ind w:left="1800"/>
        <w:rPr>
          <w:strike/>
        </w:rPr>
      </w:pPr>
    </w:p>
    <w:sectPr w:rsidR="001C5CBA" w:rsidSect="003139B3">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F2D" w:rsidRDefault="00D70F2D" w:rsidP="00107136">
      <w:pPr>
        <w:spacing w:before="0" w:after="0"/>
      </w:pPr>
      <w:r>
        <w:separator/>
      </w:r>
    </w:p>
  </w:endnote>
  <w:endnote w:type="continuationSeparator" w:id="0">
    <w:p w:rsidR="00D70F2D" w:rsidRDefault="00D70F2D" w:rsidP="001071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34247"/>
      <w:docPartObj>
        <w:docPartGallery w:val="Page Numbers (Bottom of Page)"/>
        <w:docPartUnique/>
      </w:docPartObj>
    </w:sdtPr>
    <w:sdtContent>
      <w:p w:rsidR="00D26B1A" w:rsidRDefault="00B76C1F">
        <w:pPr>
          <w:pStyle w:val="Footer"/>
          <w:jc w:val="center"/>
        </w:pPr>
        <w:fldSimple w:instr=" PAGE   \* MERGEFORMAT ">
          <w:r w:rsidR="00F01A4E">
            <w:rPr>
              <w:noProof/>
            </w:rPr>
            <w:t>9</w:t>
          </w:r>
        </w:fldSimple>
      </w:p>
    </w:sdtContent>
  </w:sdt>
  <w:p w:rsidR="00D26B1A" w:rsidRDefault="00D26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F2D" w:rsidRDefault="00D70F2D" w:rsidP="00107136">
      <w:pPr>
        <w:spacing w:before="0" w:after="0"/>
      </w:pPr>
      <w:r>
        <w:separator/>
      </w:r>
    </w:p>
  </w:footnote>
  <w:footnote w:type="continuationSeparator" w:id="0">
    <w:p w:rsidR="00D70F2D" w:rsidRDefault="00D70F2D" w:rsidP="0010713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7228"/>
    <w:multiLevelType w:val="hybridMultilevel"/>
    <w:tmpl w:val="85CA08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D0A3E"/>
    <w:multiLevelType w:val="hybridMultilevel"/>
    <w:tmpl w:val="EDB83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C3BFB"/>
    <w:multiLevelType w:val="hybridMultilevel"/>
    <w:tmpl w:val="8A52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D1030"/>
    <w:multiLevelType w:val="hybridMultilevel"/>
    <w:tmpl w:val="AE0EE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132E"/>
    <w:multiLevelType w:val="hybridMultilevel"/>
    <w:tmpl w:val="AE0EE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93D75"/>
    <w:multiLevelType w:val="hybridMultilevel"/>
    <w:tmpl w:val="BEBE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E34A8"/>
    <w:multiLevelType w:val="hybridMultilevel"/>
    <w:tmpl w:val="AB1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05C6A"/>
    <w:multiLevelType w:val="hybridMultilevel"/>
    <w:tmpl w:val="404C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0416F"/>
    <w:multiLevelType w:val="hybridMultilevel"/>
    <w:tmpl w:val="20B04DF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5AD01A33"/>
    <w:multiLevelType w:val="hybridMultilevel"/>
    <w:tmpl w:val="FF6A4616"/>
    <w:lvl w:ilvl="0" w:tplc="8562A720">
      <w:start w:val="26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76C97"/>
    <w:multiLevelType w:val="hybridMultilevel"/>
    <w:tmpl w:val="45DC5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B0E75"/>
    <w:multiLevelType w:val="hybridMultilevel"/>
    <w:tmpl w:val="45DC5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66718"/>
    <w:multiLevelType w:val="hybridMultilevel"/>
    <w:tmpl w:val="883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6"/>
  </w:num>
  <w:num w:numId="6">
    <w:abstractNumId w:val="12"/>
  </w:num>
  <w:num w:numId="7">
    <w:abstractNumId w:val="9"/>
  </w:num>
  <w:num w:numId="8">
    <w:abstractNumId w:val="11"/>
  </w:num>
  <w:num w:numId="9">
    <w:abstractNumId w:val="1"/>
  </w:num>
  <w:num w:numId="10">
    <w:abstractNumId w:val="4"/>
  </w:num>
  <w:num w:numId="11">
    <w:abstractNumId w:val="3"/>
  </w:num>
  <w:num w:numId="12">
    <w:abstractNumId w:val="10"/>
  </w:num>
  <w:num w:numId="1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360"/>
  <w:drawingGridHorizontalSpacing w:val="120"/>
  <w:displayHorizontalDrawingGridEvery w:val="2"/>
  <w:characterSpacingControl w:val="doNotCompress"/>
  <w:footnotePr>
    <w:footnote w:id="-1"/>
    <w:footnote w:id="0"/>
  </w:footnotePr>
  <w:endnotePr>
    <w:endnote w:id="-1"/>
    <w:endnote w:id="0"/>
  </w:endnotePr>
  <w:compat/>
  <w:rsids>
    <w:rsidRoot w:val="00E105BF"/>
    <w:rsid w:val="000002F1"/>
    <w:rsid w:val="00002515"/>
    <w:rsid w:val="00005703"/>
    <w:rsid w:val="0001022D"/>
    <w:rsid w:val="000104CD"/>
    <w:rsid w:val="0001354A"/>
    <w:rsid w:val="000149D4"/>
    <w:rsid w:val="00015998"/>
    <w:rsid w:val="0001750A"/>
    <w:rsid w:val="00024C45"/>
    <w:rsid w:val="00025A26"/>
    <w:rsid w:val="00025CAE"/>
    <w:rsid w:val="00025CC6"/>
    <w:rsid w:val="00026A88"/>
    <w:rsid w:val="0003027C"/>
    <w:rsid w:val="00031868"/>
    <w:rsid w:val="0003513B"/>
    <w:rsid w:val="00035F9F"/>
    <w:rsid w:val="000371B1"/>
    <w:rsid w:val="0004042F"/>
    <w:rsid w:val="00041B5D"/>
    <w:rsid w:val="00050813"/>
    <w:rsid w:val="00050D26"/>
    <w:rsid w:val="00051CFC"/>
    <w:rsid w:val="00055C65"/>
    <w:rsid w:val="00061B16"/>
    <w:rsid w:val="00062363"/>
    <w:rsid w:val="000626F8"/>
    <w:rsid w:val="0006395A"/>
    <w:rsid w:val="00064644"/>
    <w:rsid w:val="00065EFD"/>
    <w:rsid w:val="00066FBE"/>
    <w:rsid w:val="0007493F"/>
    <w:rsid w:val="00092882"/>
    <w:rsid w:val="0009395A"/>
    <w:rsid w:val="00093EBA"/>
    <w:rsid w:val="0009551E"/>
    <w:rsid w:val="00096E34"/>
    <w:rsid w:val="000A3FB9"/>
    <w:rsid w:val="000A5098"/>
    <w:rsid w:val="000B3098"/>
    <w:rsid w:val="000B6462"/>
    <w:rsid w:val="000C0413"/>
    <w:rsid w:val="000C55FD"/>
    <w:rsid w:val="000C6824"/>
    <w:rsid w:val="000D177A"/>
    <w:rsid w:val="000D24A8"/>
    <w:rsid w:val="000D7C97"/>
    <w:rsid w:val="000E32CC"/>
    <w:rsid w:val="000E3513"/>
    <w:rsid w:val="000E5428"/>
    <w:rsid w:val="000E78DE"/>
    <w:rsid w:val="000E7C30"/>
    <w:rsid w:val="000F1AF2"/>
    <w:rsid w:val="000F282C"/>
    <w:rsid w:val="000F5BF4"/>
    <w:rsid w:val="000F6F77"/>
    <w:rsid w:val="00100A83"/>
    <w:rsid w:val="00107136"/>
    <w:rsid w:val="00110FCF"/>
    <w:rsid w:val="00113AC9"/>
    <w:rsid w:val="00115B1B"/>
    <w:rsid w:val="00116939"/>
    <w:rsid w:val="00116F18"/>
    <w:rsid w:val="00125EC9"/>
    <w:rsid w:val="001277CD"/>
    <w:rsid w:val="00132129"/>
    <w:rsid w:val="00133080"/>
    <w:rsid w:val="001346CE"/>
    <w:rsid w:val="00141478"/>
    <w:rsid w:val="001607EC"/>
    <w:rsid w:val="00160C47"/>
    <w:rsid w:val="00161194"/>
    <w:rsid w:val="00161A06"/>
    <w:rsid w:val="00161BD9"/>
    <w:rsid w:val="00167967"/>
    <w:rsid w:val="0017042A"/>
    <w:rsid w:val="0017172A"/>
    <w:rsid w:val="00172C3E"/>
    <w:rsid w:val="00172DC0"/>
    <w:rsid w:val="0017339D"/>
    <w:rsid w:val="001744C4"/>
    <w:rsid w:val="00181EA3"/>
    <w:rsid w:val="001854E7"/>
    <w:rsid w:val="00185CD3"/>
    <w:rsid w:val="001877B9"/>
    <w:rsid w:val="0019311B"/>
    <w:rsid w:val="00193530"/>
    <w:rsid w:val="00194A62"/>
    <w:rsid w:val="001969E4"/>
    <w:rsid w:val="001A0F33"/>
    <w:rsid w:val="001A1932"/>
    <w:rsid w:val="001A2170"/>
    <w:rsid w:val="001A3E11"/>
    <w:rsid w:val="001B0BD7"/>
    <w:rsid w:val="001B2805"/>
    <w:rsid w:val="001B34CB"/>
    <w:rsid w:val="001B34FB"/>
    <w:rsid w:val="001B3776"/>
    <w:rsid w:val="001B3B5A"/>
    <w:rsid w:val="001B65C8"/>
    <w:rsid w:val="001C265B"/>
    <w:rsid w:val="001C3D95"/>
    <w:rsid w:val="001C5CBA"/>
    <w:rsid w:val="001C6CD0"/>
    <w:rsid w:val="001C7144"/>
    <w:rsid w:val="001C7515"/>
    <w:rsid w:val="001D05B0"/>
    <w:rsid w:val="001D1DF4"/>
    <w:rsid w:val="001D217F"/>
    <w:rsid w:val="001D2763"/>
    <w:rsid w:val="001D5155"/>
    <w:rsid w:val="001D5C84"/>
    <w:rsid w:val="001E015C"/>
    <w:rsid w:val="001E05AA"/>
    <w:rsid w:val="001E1BDA"/>
    <w:rsid w:val="001E594B"/>
    <w:rsid w:val="001E7A4C"/>
    <w:rsid w:val="00203240"/>
    <w:rsid w:val="00203F1B"/>
    <w:rsid w:val="00205227"/>
    <w:rsid w:val="002122E4"/>
    <w:rsid w:val="00213089"/>
    <w:rsid w:val="002154C0"/>
    <w:rsid w:val="002161C4"/>
    <w:rsid w:val="0021764B"/>
    <w:rsid w:val="002176DF"/>
    <w:rsid w:val="00220642"/>
    <w:rsid w:val="0022242A"/>
    <w:rsid w:val="002224B8"/>
    <w:rsid w:val="00222904"/>
    <w:rsid w:val="002306F0"/>
    <w:rsid w:val="00232E6A"/>
    <w:rsid w:val="00233F22"/>
    <w:rsid w:val="002357D7"/>
    <w:rsid w:val="00237E97"/>
    <w:rsid w:val="00241C2B"/>
    <w:rsid w:val="00244D5D"/>
    <w:rsid w:val="002505AE"/>
    <w:rsid w:val="002523EB"/>
    <w:rsid w:val="002528F1"/>
    <w:rsid w:val="00253FE3"/>
    <w:rsid w:val="00254C5B"/>
    <w:rsid w:val="00255745"/>
    <w:rsid w:val="0025664B"/>
    <w:rsid w:val="002622CD"/>
    <w:rsid w:val="002629B8"/>
    <w:rsid w:val="00262A34"/>
    <w:rsid w:val="002645E6"/>
    <w:rsid w:val="00264A0B"/>
    <w:rsid w:val="00266578"/>
    <w:rsid w:val="00271B0E"/>
    <w:rsid w:val="00274D98"/>
    <w:rsid w:val="00275961"/>
    <w:rsid w:val="002802D4"/>
    <w:rsid w:val="00287A46"/>
    <w:rsid w:val="00287BD0"/>
    <w:rsid w:val="00291EFF"/>
    <w:rsid w:val="00294796"/>
    <w:rsid w:val="00294A1A"/>
    <w:rsid w:val="002A14F8"/>
    <w:rsid w:val="002A529C"/>
    <w:rsid w:val="002A5F5C"/>
    <w:rsid w:val="002A61FC"/>
    <w:rsid w:val="002A6207"/>
    <w:rsid w:val="002B540D"/>
    <w:rsid w:val="002B6F3D"/>
    <w:rsid w:val="002B7B62"/>
    <w:rsid w:val="002C28C1"/>
    <w:rsid w:val="002C31D8"/>
    <w:rsid w:val="002C40A2"/>
    <w:rsid w:val="002C5511"/>
    <w:rsid w:val="002C74F5"/>
    <w:rsid w:val="002D26AA"/>
    <w:rsid w:val="002D5253"/>
    <w:rsid w:val="002E083C"/>
    <w:rsid w:val="002E3364"/>
    <w:rsid w:val="002E3A62"/>
    <w:rsid w:val="002E50E6"/>
    <w:rsid w:val="002F62F0"/>
    <w:rsid w:val="0030218E"/>
    <w:rsid w:val="003027AF"/>
    <w:rsid w:val="003039D0"/>
    <w:rsid w:val="0030749C"/>
    <w:rsid w:val="0031020A"/>
    <w:rsid w:val="0031112C"/>
    <w:rsid w:val="003121D4"/>
    <w:rsid w:val="003139B3"/>
    <w:rsid w:val="00332E61"/>
    <w:rsid w:val="003350B0"/>
    <w:rsid w:val="00337AAF"/>
    <w:rsid w:val="0034000F"/>
    <w:rsid w:val="00340C28"/>
    <w:rsid w:val="00342363"/>
    <w:rsid w:val="00342A6E"/>
    <w:rsid w:val="003445CE"/>
    <w:rsid w:val="00345F79"/>
    <w:rsid w:val="00350D8A"/>
    <w:rsid w:val="00351822"/>
    <w:rsid w:val="00361994"/>
    <w:rsid w:val="00361EC4"/>
    <w:rsid w:val="00364D03"/>
    <w:rsid w:val="00366504"/>
    <w:rsid w:val="003671E3"/>
    <w:rsid w:val="00371AAE"/>
    <w:rsid w:val="00372885"/>
    <w:rsid w:val="0037598B"/>
    <w:rsid w:val="00375B72"/>
    <w:rsid w:val="00376BFF"/>
    <w:rsid w:val="00382752"/>
    <w:rsid w:val="003832EC"/>
    <w:rsid w:val="00383BEF"/>
    <w:rsid w:val="00384BC6"/>
    <w:rsid w:val="00386F54"/>
    <w:rsid w:val="00390FE0"/>
    <w:rsid w:val="00391CD5"/>
    <w:rsid w:val="003A031B"/>
    <w:rsid w:val="003A1EE9"/>
    <w:rsid w:val="003A23E9"/>
    <w:rsid w:val="003A5B0E"/>
    <w:rsid w:val="003A6268"/>
    <w:rsid w:val="003B0954"/>
    <w:rsid w:val="003B1602"/>
    <w:rsid w:val="003B2AB2"/>
    <w:rsid w:val="003B36B6"/>
    <w:rsid w:val="003B407B"/>
    <w:rsid w:val="003B48C1"/>
    <w:rsid w:val="003B5E3D"/>
    <w:rsid w:val="003B6CF6"/>
    <w:rsid w:val="003B6EB6"/>
    <w:rsid w:val="003B7DE9"/>
    <w:rsid w:val="003C0BFA"/>
    <w:rsid w:val="003C37AD"/>
    <w:rsid w:val="003C6D99"/>
    <w:rsid w:val="003C7546"/>
    <w:rsid w:val="003C7D78"/>
    <w:rsid w:val="003D0612"/>
    <w:rsid w:val="003D1701"/>
    <w:rsid w:val="003D17B7"/>
    <w:rsid w:val="003D38E5"/>
    <w:rsid w:val="003D4047"/>
    <w:rsid w:val="003D4E24"/>
    <w:rsid w:val="003D69E4"/>
    <w:rsid w:val="003E11C9"/>
    <w:rsid w:val="003E2C95"/>
    <w:rsid w:val="003E3348"/>
    <w:rsid w:val="003E48DB"/>
    <w:rsid w:val="003E4DB7"/>
    <w:rsid w:val="003E505A"/>
    <w:rsid w:val="003E59C0"/>
    <w:rsid w:val="003E7786"/>
    <w:rsid w:val="003E7DCC"/>
    <w:rsid w:val="003F235E"/>
    <w:rsid w:val="003F2A50"/>
    <w:rsid w:val="003F41C2"/>
    <w:rsid w:val="003F4CCD"/>
    <w:rsid w:val="003F5ABA"/>
    <w:rsid w:val="00403805"/>
    <w:rsid w:val="004052BE"/>
    <w:rsid w:val="00412E67"/>
    <w:rsid w:val="004147D6"/>
    <w:rsid w:val="00415377"/>
    <w:rsid w:val="00420F55"/>
    <w:rsid w:val="0042194A"/>
    <w:rsid w:val="00421B0E"/>
    <w:rsid w:val="004239A1"/>
    <w:rsid w:val="0042407B"/>
    <w:rsid w:val="0042567B"/>
    <w:rsid w:val="00427172"/>
    <w:rsid w:val="004404EE"/>
    <w:rsid w:val="0044117D"/>
    <w:rsid w:val="0044525E"/>
    <w:rsid w:val="0045040B"/>
    <w:rsid w:val="004557F8"/>
    <w:rsid w:val="00455C3D"/>
    <w:rsid w:val="00455C42"/>
    <w:rsid w:val="00455FD1"/>
    <w:rsid w:val="00461650"/>
    <w:rsid w:val="004616BB"/>
    <w:rsid w:val="00461EAA"/>
    <w:rsid w:val="00466542"/>
    <w:rsid w:val="00470B4C"/>
    <w:rsid w:val="00475EB7"/>
    <w:rsid w:val="004824D7"/>
    <w:rsid w:val="00483AA7"/>
    <w:rsid w:val="00483E66"/>
    <w:rsid w:val="00486226"/>
    <w:rsid w:val="00497955"/>
    <w:rsid w:val="004A112D"/>
    <w:rsid w:val="004A1D66"/>
    <w:rsid w:val="004A280E"/>
    <w:rsid w:val="004B1138"/>
    <w:rsid w:val="004B6180"/>
    <w:rsid w:val="004C2FC2"/>
    <w:rsid w:val="004C48E1"/>
    <w:rsid w:val="004C4F3C"/>
    <w:rsid w:val="004C5904"/>
    <w:rsid w:val="004D2441"/>
    <w:rsid w:val="004D2E5B"/>
    <w:rsid w:val="004D653D"/>
    <w:rsid w:val="004E232C"/>
    <w:rsid w:val="004E3026"/>
    <w:rsid w:val="004E343B"/>
    <w:rsid w:val="004E68F6"/>
    <w:rsid w:val="004E7340"/>
    <w:rsid w:val="004F1E1E"/>
    <w:rsid w:val="004F2006"/>
    <w:rsid w:val="004F231A"/>
    <w:rsid w:val="004F23DC"/>
    <w:rsid w:val="004F2B3C"/>
    <w:rsid w:val="004F3F9E"/>
    <w:rsid w:val="004F7D70"/>
    <w:rsid w:val="00500593"/>
    <w:rsid w:val="00501AD5"/>
    <w:rsid w:val="00505FA7"/>
    <w:rsid w:val="00506090"/>
    <w:rsid w:val="0051055E"/>
    <w:rsid w:val="00511085"/>
    <w:rsid w:val="00511117"/>
    <w:rsid w:val="00512C63"/>
    <w:rsid w:val="00516183"/>
    <w:rsid w:val="005163AF"/>
    <w:rsid w:val="005164C4"/>
    <w:rsid w:val="00517057"/>
    <w:rsid w:val="0051767B"/>
    <w:rsid w:val="00527338"/>
    <w:rsid w:val="00527E1F"/>
    <w:rsid w:val="0053169A"/>
    <w:rsid w:val="005343A1"/>
    <w:rsid w:val="0053492D"/>
    <w:rsid w:val="0053765D"/>
    <w:rsid w:val="00540593"/>
    <w:rsid w:val="00540A41"/>
    <w:rsid w:val="0054124A"/>
    <w:rsid w:val="00543A52"/>
    <w:rsid w:val="005459E3"/>
    <w:rsid w:val="005462C9"/>
    <w:rsid w:val="00550368"/>
    <w:rsid w:val="005509FD"/>
    <w:rsid w:val="00550B4E"/>
    <w:rsid w:val="005547DF"/>
    <w:rsid w:val="00557338"/>
    <w:rsid w:val="00560AAA"/>
    <w:rsid w:val="00560FC8"/>
    <w:rsid w:val="00565D5F"/>
    <w:rsid w:val="005666FA"/>
    <w:rsid w:val="00567051"/>
    <w:rsid w:val="00567289"/>
    <w:rsid w:val="00571D8E"/>
    <w:rsid w:val="00571E8A"/>
    <w:rsid w:val="005756B3"/>
    <w:rsid w:val="00580B0B"/>
    <w:rsid w:val="00582848"/>
    <w:rsid w:val="00583402"/>
    <w:rsid w:val="00586708"/>
    <w:rsid w:val="0059249D"/>
    <w:rsid w:val="00595658"/>
    <w:rsid w:val="0059595F"/>
    <w:rsid w:val="00596BBD"/>
    <w:rsid w:val="005A0138"/>
    <w:rsid w:val="005A35FA"/>
    <w:rsid w:val="005A656A"/>
    <w:rsid w:val="005B07BB"/>
    <w:rsid w:val="005B564F"/>
    <w:rsid w:val="005B6965"/>
    <w:rsid w:val="005B7C19"/>
    <w:rsid w:val="005C0A58"/>
    <w:rsid w:val="005C0F77"/>
    <w:rsid w:val="005C20A5"/>
    <w:rsid w:val="005C2192"/>
    <w:rsid w:val="005C5740"/>
    <w:rsid w:val="005D1161"/>
    <w:rsid w:val="005D116F"/>
    <w:rsid w:val="005D1444"/>
    <w:rsid w:val="005D2013"/>
    <w:rsid w:val="005D316F"/>
    <w:rsid w:val="005D4A9B"/>
    <w:rsid w:val="005E1AC7"/>
    <w:rsid w:val="005E3BF7"/>
    <w:rsid w:val="005E56D0"/>
    <w:rsid w:val="005F5E2B"/>
    <w:rsid w:val="005F7ADB"/>
    <w:rsid w:val="00602252"/>
    <w:rsid w:val="006121CD"/>
    <w:rsid w:val="0061337E"/>
    <w:rsid w:val="00613BA8"/>
    <w:rsid w:val="0061674B"/>
    <w:rsid w:val="0062058C"/>
    <w:rsid w:val="00620F5A"/>
    <w:rsid w:val="00621840"/>
    <w:rsid w:val="00623777"/>
    <w:rsid w:val="00623C22"/>
    <w:rsid w:val="00626921"/>
    <w:rsid w:val="006508EE"/>
    <w:rsid w:val="006513AB"/>
    <w:rsid w:val="00653337"/>
    <w:rsid w:val="00656C2D"/>
    <w:rsid w:val="00657891"/>
    <w:rsid w:val="006610E0"/>
    <w:rsid w:val="00667EF7"/>
    <w:rsid w:val="00671991"/>
    <w:rsid w:val="0067285B"/>
    <w:rsid w:val="00677226"/>
    <w:rsid w:val="00680122"/>
    <w:rsid w:val="0068544A"/>
    <w:rsid w:val="00686366"/>
    <w:rsid w:val="00687508"/>
    <w:rsid w:val="00690056"/>
    <w:rsid w:val="00694088"/>
    <w:rsid w:val="006940E3"/>
    <w:rsid w:val="0069442F"/>
    <w:rsid w:val="0069503D"/>
    <w:rsid w:val="0069659C"/>
    <w:rsid w:val="0069691D"/>
    <w:rsid w:val="00696D70"/>
    <w:rsid w:val="006A0DAF"/>
    <w:rsid w:val="006A351C"/>
    <w:rsid w:val="006A5086"/>
    <w:rsid w:val="006A5B1A"/>
    <w:rsid w:val="006A689E"/>
    <w:rsid w:val="006B0182"/>
    <w:rsid w:val="006B547E"/>
    <w:rsid w:val="006B5629"/>
    <w:rsid w:val="006B71F2"/>
    <w:rsid w:val="006C19AF"/>
    <w:rsid w:val="006C278D"/>
    <w:rsid w:val="006C2FC5"/>
    <w:rsid w:val="006C690A"/>
    <w:rsid w:val="006C701C"/>
    <w:rsid w:val="006D1724"/>
    <w:rsid w:val="006D1AAA"/>
    <w:rsid w:val="006D42C5"/>
    <w:rsid w:val="006D4AEA"/>
    <w:rsid w:val="006D6690"/>
    <w:rsid w:val="006D6CB8"/>
    <w:rsid w:val="006D70E1"/>
    <w:rsid w:val="006D75DA"/>
    <w:rsid w:val="006E06CF"/>
    <w:rsid w:val="006E10D4"/>
    <w:rsid w:val="006E1E33"/>
    <w:rsid w:val="006E3BE5"/>
    <w:rsid w:val="006E7ED3"/>
    <w:rsid w:val="006F0220"/>
    <w:rsid w:val="00701E4E"/>
    <w:rsid w:val="0070273C"/>
    <w:rsid w:val="007030B9"/>
    <w:rsid w:val="00703911"/>
    <w:rsid w:val="007046E0"/>
    <w:rsid w:val="007115DC"/>
    <w:rsid w:val="007127D1"/>
    <w:rsid w:val="0071619C"/>
    <w:rsid w:val="00721109"/>
    <w:rsid w:val="00722E93"/>
    <w:rsid w:val="00727968"/>
    <w:rsid w:val="0073350B"/>
    <w:rsid w:val="007336FD"/>
    <w:rsid w:val="00736C9B"/>
    <w:rsid w:val="007426A8"/>
    <w:rsid w:val="00744889"/>
    <w:rsid w:val="00751971"/>
    <w:rsid w:val="00754FC9"/>
    <w:rsid w:val="00756FB7"/>
    <w:rsid w:val="007574AA"/>
    <w:rsid w:val="0075778E"/>
    <w:rsid w:val="007651C0"/>
    <w:rsid w:val="00766273"/>
    <w:rsid w:val="007673AE"/>
    <w:rsid w:val="00767BCD"/>
    <w:rsid w:val="0077274F"/>
    <w:rsid w:val="00774924"/>
    <w:rsid w:val="00781C2D"/>
    <w:rsid w:val="0078431A"/>
    <w:rsid w:val="00786A6D"/>
    <w:rsid w:val="00786F84"/>
    <w:rsid w:val="00794325"/>
    <w:rsid w:val="007A4470"/>
    <w:rsid w:val="007A57AF"/>
    <w:rsid w:val="007A695F"/>
    <w:rsid w:val="007B03A4"/>
    <w:rsid w:val="007B3EFC"/>
    <w:rsid w:val="007B4746"/>
    <w:rsid w:val="007B6187"/>
    <w:rsid w:val="007B764D"/>
    <w:rsid w:val="007B7D43"/>
    <w:rsid w:val="007C29C7"/>
    <w:rsid w:val="007C3129"/>
    <w:rsid w:val="007C35EB"/>
    <w:rsid w:val="007C3F89"/>
    <w:rsid w:val="007C5E4B"/>
    <w:rsid w:val="007D1B55"/>
    <w:rsid w:val="007D3604"/>
    <w:rsid w:val="007E29DD"/>
    <w:rsid w:val="007E2DF4"/>
    <w:rsid w:val="007E4E51"/>
    <w:rsid w:val="007E62E9"/>
    <w:rsid w:val="007E7FAF"/>
    <w:rsid w:val="007F15FF"/>
    <w:rsid w:val="007F34D3"/>
    <w:rsid w:val="007F4789"/>
    <w:rsid w:val="007F58B1"/>
    <w:rsid w:val="008007A3"/>
    <w:rsid w:val="00800991"/>
    <w:rsid w:val="00802B2D"/>
    <w:rsid w:val="008072D8"/>
    <w:rsid w:val="008107B8"/>
    <w:rsid w:val="008120D3"/>
    <w:rsid w:val="008121CA"/>
    <w:rsid w:val="0081316E"/>
    <w:rsid w:val="00817154"/>
    <w:rsid w:val="00822575"/>
    <w:rsid w:val="0082719E"/>
    <w:rsid w:val="00830602"/>
    <w:rsid w:val="00833554"/>
    <w:rsid w:val="00834A32"/>
    <w:rsid w:val="00843C28"/>
    <w:rsid w:val="00846FDC"/>
    <w:rsid w:val="00850442"/>
    <w:rsid w:val="00850E19"/>
    <w:rsid w:val="00851973"/>
    <w:rsid w:val="0085257A"/>
    <w:rsid w:val="00853C67"/>
    <w:rsid w:val="00855707"/>
    <w:rsid w:val="00857A6E"/>
    <w:rsid w:val="00857EBE"/>
    <w:rsid w:val="00860C1B"/>
    <w:rsid w:val="0086200E"/>
    <w:rsid w:val="008635ED"/>
    <w:rsid w:val="00867FE8"/>
    <w:rsid w:val="0087342B"/>
    <w:rsid w:val="00874AF1"/>
    <w:rsid w:val="00874E63"/>
    <w:rsid w:val="00876FAA"/>
    <w:rsid w:val="008771AC"/>
    <w:rsid w:val="0088753F"/>
    <w:rsid w:val="0089136F"/>
    <w:rsid w:val="008944DA"/>
    <w:rsid w:val="0089556A"/>
    <w:rsid w:val="00897553"/>
    <w:rsid w:val="008A0120"/>
    <w:rsid w:val="008A14ED"/>
    <w:rsid w:val="008A6F51"/>
    <w:rsid w:val="008A7EB6"/>
    <w:rsid w:val="008B1048"/>
    <w:rsid w:val="008B1C47"/>
    <w:rsid w:val="008B20E6"/>
    <w:rsid w:val="008B31F0"/>
    <w:rsid w:val="008B7586"/>
    <w:rsid w:val="008B789E"/>
    <w:rsid w:val="008C0AB9"/>
    <w:rsid w:val="008C1065"/>
    <w:rsid w:val="008C1BFB"/>
    <w:rsid w:val="008C3899"/>
    <w:rsid w:val="008D38D6"/>
    <w:rsid w:val="008D390F"/>
    <w:rsid w:val="008D40FD"/>
    <w:rsid w:val="008E0F83"/>
    <w:rsid w:val="008E15C3"/>
    <w:rsid w:val="008E506A"/>
    <w:rsid w:val="008E56FE"/>
    <w:rsid w:val="008E65B3"/>
    <w:rsid w:val="008F01A9"/>
    <w:rsid w:val="008F08A2"/>
    <w:rsid w:val="008F0FB6"/>
    <w:rsid w:val="008F14D1"/>
    <w:rsid w:val="008F515E"/>
    <w:rsid w:val="00900013"/>
    <w:rsid w:val="00900D8D"/>
    <w:rsid w:val="009027AB"/>
    <w:rsid w:val="009028E8"/>
    <w:rsid w:val="00902B1A"/>
    <w:rsid w:val="00911440"/>
    <w:rsid w:val="00912BCE"/>
    <w:rsid w:val="00913F39"/>
    <w:rsid w:val="00914FC5"/>
    <w:rsid w:val="00915273"/>
    <w:rsid w:val="00917297"/>
    <w:rsid w:val="00920E7E"/>
    <w:rsid w:val="00922860"/>
    <w:rsid w:val="00923179"/>
    <w:rsid w:val="00924AC1"/>
    <w:rsid w:val="00925640"/>
    <w:rsid w:val="00930628"/>
    <w:rsid w:val="009306B6"/>
    <w:rsid w:val="00933111"/>
    <w:rsid w:val="00934528"/>
    <w:rsid w:val="00934F7E"/>
    <w:rsid w:val="00937FD8"/>
    <w:rsid w:val="009402B0"/>
    <w:rsid w:val="00945A84"/>
    <w:rsid w:val="00947BD8"/>
    <w:rsid w:val="0095403B"/>
    <w:rsid w:val="009572A0"/>
    <w:rsid w:val="00960EE8"/>
    <w:rsid w:val="00964221"/>
    <w:rsid w:val="00967A38"/>
    <w:rsid w:val="009724DF"/>
    <w:rsid w:val="0097394B"/>
    <w:rsid w:val="0097494E"/>
    <w:rsid w:val="0097509C"/>
    <w:rsid w:val="0097574A"/>
    <w:rsid w:val="00976C42"/>
    <w:rsid w:val="009816C2"/>
    <w:rsid w:val="0099018D"/>
    <w:rsid w:val="00990DD7"/>
    <w:rsid w:val="00991DBA"/>
    <w:rsid w:val="009950A2"/>
    <w:rsid w:val="0099632C"/>
    <w:rsid w:val="00996571"/>
    <w:rsid w:val="00997432"/>
    <w:rsid w:val="009A0187"/>
    <w:rsid w:val="009A46CA"/>
    <w:rsid w:val="009A718E"/>
    <w:rsid w:val="009B1C05"/>
    <w:rsid w:val="009B3321"/>
    <w:rsid w:val="009B3DBF"/>
    <w:rsid w:val="009B7554"/>
    <w:rsid w:val="009B7717"/>
    <w:rsid w:val="009B776B"/>
    <w:rsid w:val="009C0447"/>
    <w:rsid w:val="009C085C"/>
    <w:rsid w:val="009C22ED"/>
    <w:rsid w:val="009C43F6"/>
    <w:rsid w:val="009C4F0A"/>
    <w:rsid w:val="009C5D53"/>
    <w:rsid w:val="009D1BD6"/>
    <w:rsid w:val="009D3C06"/>
    <w:rsid w:val="009D4728"/>
    <w:rsid w:val="009D5ED3"/>
    <w:rsid w:val="009E0F22"/>
    <w:rsid w:val="009E48A0"/>
    <w:rsid w:val="009E581E"/>
    <w:rsid w:val="009E6AA8"/>
    <w:rsid w:val="009F1BFB"/>
    <w:rsid w:val="009F2574"/>
    <w:rsid w:val="009F3EB9"/>
    <w:rsid w:val="009F45F8"/>
    <w:rsid w:val="00A07A80"/>
    <w:rsid w:val="00A10ECA"/>
    <w:rsid w:val="00A13461"/>
    <w:rsid w:val="00A15698"/>
    <w:rsid w:val="00A15FFE"/>
    <w:rsid w:val="00A1787C"/>
    <w:rsid w:val="00A238C5"/>
    <w:rsid w:val="00A247FE"/>
    <w:rsid w:val="00A27277"/>
    <w:rsid w:val="00A31235"/>
    <w:rsid w:val="00A324D7"/>
    <w:rsid w:val="00A34F71"/>
    <w:rsid w:val="00A36ED1"/>
    <w:rsid w:val="00A40E92"/>
    <w:rsid w:val="00A44675"/>
    <w:rsid w:val="00A448D8"/>
    <w:rsid w:val="00A46822"/>
    <w:rsid w:val="00A46E5A"/>
    <w:rsid w:val="00A47F2D"/>
    <w:rsid w:val="00A50EA5"/>
    <w:rsid w:val="00A51A9A"/>
    <w:rsid w:val="00A6014E"/>
    <w:rsid w:val="00A61898"/>
    <w:rsid w:val="00A6309D"/>
    <w:rsid w:val="00A675D5"/>
    <w:rsid w:val="00A7023C"/>
    <w:rsid w:val="00A7145F"/>
    <w:rsid w:val="00A733BA"/>
    <w:rsid w:val="00A76484"/>
    <w:rsid w:val="00A778F5"/>
    <w:rsid w:val="00A83DDF"/>
    <w:rsid w:val="00A85432"/>
    <w:rsid w:val="00AA3D0C"/>
    <w:rsid w:val="00AA50A9"/>
    <w:rsid w:val="00AA5AA5"/>
    <w:rsid w:val="00AA7C98"/>
    <w:rsid w:val="00AB114B"/>
    <w:rsid w:val="00AB12C9"/>
    <w:rsid w:val="00AB48C6"/>
    <w:rsid w:val="00AC093C"/>
    <w:rsid w:val="00AC1013"/>
    <w:rsid w:val="00AC2931"/>
    <w:rsid w:val="00AC3EFE"/>
    <w:rsid w:val="00AC7E37"/>
    <w:rsid w:val="00AD0094"/>
    <w:rsid w:val="00AD326A"/>
    <w:rsid w:val="00AD3D92"/>
    <w:rsid w:val="00AD6636"/>
    <w:rsid w:val="00AF23B4"/>
    <w:rsid w:val="00AF3CD3"/>
    <w:rsid w:val="00AF7C85"/>
    <w:rsid w:val="00AF7FA8"/>
    <w:rsid w:val="00B018D8"/>
    <w:rsid w:val="00B01E45"/>
    <w:rsid w:val="00B03E82"/>
    <w:rsid w:val="00B04556"/>
    <w:rsid w:val="00B1708E"/>
    <w:rsid w:val="00B24E62"/>
    <w:rsid w:val="00B25E13"/>
    <w:rsid w:val="00B273F7"/>
    <w:rsid w:val="00B27CB0"/>
    <w:rsid w:val="00B3491F"/>
    <w:rsid w:val="00B35F3A"/>
    <w:rsid w:val="00B35FC3"/>
    <w:rsid w:val="00B3781F"/>
    <w:rsid w:val="00B41372"/>
    <w:rsid w:val="00B42F2C"/>
    <w:rsid w:val="00B51FD7"/>
    <w:rsid w:val="00B51FDB"/>
    <w:rsid w:val="00B61203"/>
    <w:rsid w:val="00B643DD"/>
    <w:rsid w:val="00B73E96"/>
    <w:rsid w:val="00B76144"/>
    <w:rsid w:val="00B76C1F"/>
    <w:rsid w:val="00B82CE7"/>
    <w:rsid w:val="00B83391"/>
    <w:rsid w:val="00B8754A"/>
    <w:rsid w:val="00B92CEF"/>
    <w:rsid w:val="00B95908"/>
    <w:rsid w:val="00B96229"/>
    <w:rsid w:val="00B9780A"/>
    <w:rsid w:val="00BA02B2"/>
    <w:rsid w:val="00BA0E24"/>
    <w:rsid w:val="00BA3002"/>
    <w:rsid w:val="00BA3606"/>
    <w:rsid w:val="00BA78AA"/>
    <w:rsid w:val="00BB359D"/>
    <w:rsid w:val="00BB3AA3"/>
    <w:rsid w:val="00BB648C"/>
    <w:rsid w:val="00BC02EC"/>
    <w:rsid w:val="00BC1B17"/>
    <w:rsid w:val="00BC4849"/>
    <w:rsid w:val="00BC7770"/>
    <w:rsid w:val="00BD1693"/>
    <w:rsid w:val="00BD4EED"/>
    <w:rsid w:val="00BD557A"/>
    <w:rsid w:val="00BD7C7D"/>
    <w:rsid w:val="00BE02F0"/>
    <w:rsid w:val="00BE370D"/>
    <w:rsid w:val="00BE4F01"/>
    <w:rsid w:val="00BE4F08"/>
    <w:rsid w:val="00BF0BC0"/>
    <w:rsid w:val="00BF4FC9"/>
    <w:rsid w:val="00C019CD"/>
    <w:rsid w:val="00C034B8"/>
    <w:rsid w:val="00C03CB4"/>
    <w:rsid w:val="00C11CA7"/>
    <w:rsid w:val="00C12A0A"/>
    <w:rsid w:val="00C13510"/>
    <w:rsid w:val="00C13630"/>
    <w:rsid w:val="00C139C9"/>
    <w:rsid w:val="00C159CF"/>
    <w:rsid w:val="00C207ED"/>
    <w:rsid w:val="00C20DC8"/>
    <w:rsid w:val="00C22203"/>
    <w:rsid w:val="00C22A41"/>
    <w:rsid w:val="00C23CB1"/>
    <w:rsid w:val="00C24F60"/>
    <w:rsid w:val="00C25248"/>
    <w:rsid w:val="00C25308"/>
    <w:rsid w:val="00C25AFC"/>
    <w:rsid w:val="00C31829"/>
    <w:rsid w:val="00C318AD"/>
    <w:rsid w:val="00C32910"/>
    <w:rsid w:val="00C32B64"/>
    <w:rsid w:val="00C34357"/>
    <w:rsid w:val="00C36695"/>
    <w:rsid w:val="00C36994"/>
    <w:rsid w:val="00C36AA6"/>
    <w:rsid w:val="00C42CA6"/>
    <w:rsid w:val="00C46750"/>
    <w:rsid w:val="00C52DC5"/>
    <w:rsid w:val="00C530BD"/>
    <w:rsid w:val="00C55D02"/>
    <w:rsid w:val="00C56BD8"/>
    <w:rsid w:val="00C575A4"/>
    <w:rsid w:val="00C57947"/>
    <w:rsid w:val="00C61F76"/>
    <w:rsid w:val="00C62023"/>
    <w:rsid w:val="00C645B7"/>
    <w:rsid w:val="00C64DF9"/>
    <w:rsid w:val="00C66890"/>
    <w:rsid w:val="00C71047"/>
    <w:rsid w:val="00C71C2E"/>
    <w:rsid w:val="00C733C0"/>
    <w:rsid w:val="00C76ACB"/>
    <w:rsid w:val="00C772C0"/>
    <w:rsid w:val="00C83759"/>
    <w:rsid w:val="00C86AF7"/>
    <w:rsid w:val="00C90824"/>
    <w:rsid w:val="00C914C8"/>
    <w:rsid w:val="00C91D4C"/>
    <w:rsid w:val="00C935E4"/>
    <w:rsid w:val="00C955E4"/>
    <w:rsid w:val="00C97762"/>
    <w:rsid w:val="00CA03BF"/>
    <w:rsid w:val="00CB1C28"/>
    <w:rsid w:val="00CB1D33"/>
    <w:rsid w:val="00CB2013"/>
    <w:rsid w:val="00CB31ED"/>
    <w:rsid w:val="00CB4576"/>
    <w:rsid w:val="00CC4547"/>
    <w:rsid w:val="00CD0000"/>
    <w:rsid w:val="00CD0165"/>
    <w:rsid w:val="00CD0C7D"/>
    <w:rsid w:val="00CD411B"/>
    <w:rsid w:val="00CE0DCF"/>
    <w:rsid w:val="00CE12C6"/>
    <w:rsid w:val="00CE2FBE"/>
    <w:rsid w:val="00CE5669"/>
    <w:rsid w:val="00CE7927"/>
    <w:rsid w:val="00CF04A6"/>
    <w:rsid w:val="00CF0974"/>
    <w:rsid w:val="00CF2890"/>
    <w:rsid w:val="00CF399D"/>
    <w:rsid w:val="00CF5D29"/>
    <w:rsid w:val="00CF6ECC"/>
    <w:rsid w:val="00CF70FD"/>
    <w:rsid w:val="00D0243F"/>
    <w:rsid w:val="00D1043A"/>
    <w:rsid w:val="00D10F2A"/>
    <w:rsid w:val="00D15F99"/>
    <w:rsid w:val="00D160D7"/>
    <w:rsid w:val="00D16321"/>
    <w:rsid w:val="00D1652F"/>
    <w:rsid w:val="00D21BA7"/>
    <w:rsid w:val="00D23C73"/>
    <w:rsid w:val="00D24B7E"/>
    <w:rsid w:val="00D25423"/>
    <w:rsid w:val="00D25B27"/>
    <w:rsid w:val="00D26B1A"/>
    <w:rsid w:val="00D323BF"/>
    <w:rsid w:val="00D3789D"/>
    <w:rsid w:val="00D41AF6"/>
    <w:rsid w:val="00D428CA"/>
    <w:rsid w:val="00D439F2"/>
    <w:rsid w:val="00D444D8"/>
    <w:rsid w:val="00D445DC"/>
    <w:rsid w:val="00D448A0"/>
    <w:rsid w:val="00D45A35"/>
    <w:rsid w:val="00D501F6"/>
    <w:rsid w:val="00D535D2"/>
    <w:rsid w:val="00D54051"/>
    <w:rsid w:val="00D54396"/>
    <w:rsid w:val="00D70F2D"/>
    <w:rsid w:val="00D72064"/>
    <w:rsid w:val="00D724FD"/>
    <w:rsid w:val="00D725C9"/>
    <w:rsid w:val="00D7354E"/>
    <w:rsid w:val="00D77262"/>
    <w:rsid w:val="00D82850"/>
    <w:rsid w:val="00D8486D"/>
    <w:rsid w:val="00D8579E"/>
    <w:rsid w:val="00D93C45"/>
    <w:rsid w:val="00D93E4C"/>
    <w:rsid w:val="00D94C19"/>
    <w:rsid w:val="00D9565D"/>
    <w:rsid w:val="00D96923"/>
    <w:rsid w:val="00DA2480"/>
    <w:rsid w:val="00DA3AA9"/>
    <w:rsid w:val="00DA5EE2"/>
    <w:rsid w:val="00DA689F"/>
    <w:rsid w:val="00DB1C86"/>
    <w:rsid w:val="00DB1EE9"/>
    <w:rsid w:val="00DB2BC0"/>
    <w:rsid w:val="00DB4114"/>
    <w:rsid w:val="00DB6FAE"/>
    <w:rsid w:val="00DE048C"/>
    <w:rsid w:val="00DE1EAB"/>
    <w:rsid w:val="00DE34DE"/>
    <w:rsid w:val="00DE5B64"/>
    <w:rsid w:val="00DF0C60"/>
    <w:rsid w:val="00DF1408"/>
    <w:rsid w:val="00DF7F0D"/>
    <w:rsid w:val="00E020CD"/>
    <w:rsid w:val="00E0225C"/>
    <w:rsid w:val="00E03797"/>
    <w:rsid w:val="00E045D7"/>
    <w:rsid w:val="00E05A07"/>
    <w:rsid w:val="00E1039F"/>
    <w:rsid w:val="00E105BF"/>
    <w:rsid w:val="00E13AC0"/>
    <w:rsid w:val="00E20A3C"/>
    <w:rsid w:val="00E2472F"/>
    <w:rsid w:val="00E24B8A"/>
    <w:rsid w:val="00E259D9"/>
    <w:rsid w:val="00E3217F"/>
    <w:rsid w:val="00E32D8F"/>
    <w:rsid w:val="00E32DF1"/>
    <w:rsid w:val="00E332DF"/>
    <w:rsid w:val="00E36E03"/>
    <w:rsid w:val="00E40010"/>
    <w:rsid w:val="00E4379E"/>
    <w:rsid w:val="00E441B0"/>
    <w:rsid w:val="00E47C5F"/>
    <w:rsid w:val="00E53039"/>
    <w:rsid w:val="00E53C34"/>
    <w:rsid w:val="00E5525E"/>
    <w:rsid w:val="00E60D54"/>
    <w:rsid w:val="00E62CEA"/>
    <w:rsid w:val="00E646B7"/>
    <w:rsid w:val="00E64C30"/>
    <w:rsid w:val="00E74126"/>
    <w:rsid w:val="00E74495"/>
    <w:rsid w:val="00E80327"/>
    <w:rsid w:val="00E92217"/>
    <w:rsid w:val="00E9590C"/>
    <w:rsid w:val="00E9734C"/>
    <w:rsid w:val="00EA05BA"/>
    <w:rsid w:val="00EA417F"/>
    <w:rsid w:val="00EB0434"/>
    <w:rsid w:val="00EB3615"/>
    <w:rsid w:val="00EC0A54"/>
    <w:rsid w:val="00EC3D60"/>
    <w:rsid w:val="00EC407B"/>
    <w:rsid w:val="00ED41F2"/>
    <w:rsid w:val="00ED4615"/>
    <w:rsid w:val="00ED4A3E"/>
    <w:rsid w:val="00ED50FC"/>
    <w:rsid w:val="00EE0868"/>
    <w:rsid w:val="00EE088C"/>
    <w:rsid w:val="00EE1779"/>
    <w:rsid w:val="00EE3B14"/>
    <w:rsid w:val="00EE7630"/>
    <w:rsid w:val="00EF06F2"/>
    <w:rsid w:val="00EF0FFB"/>
    <w:rsid w:val="00EF103B"/>
    <w:rsid w:val="00EF1D41"/>
    <w:rsid w:val="00EF3B9B"/>
    <w:rsid w:val="00EF4A54"/>
    <w:rsid w:val="00EF4FB0"/>
    <w:rsid w:val="00EF569A"/>
    <w:rsid w:val="00F01A01"/>
    <w:rsid w:val="00F01A4E"/>
    <w:rsid w:val="00F04BA9"/>
    <w:rsid w:val="00F06B52"/>
    <w:rsid w:val="00F0705B"/>
    <w:rsid w:val="00F1252B"/>
    <w:rsid w:val="00F135E1"/>
    <w:rsid w:val="00F14526"/>
    <w:rsid w:val="00F14FE4"/>
    <w:rsid w:val="00F166E7"/>
    <w:rsid w:val="00F21888"/>
    <w:rsid w:val="00F25BDA"/>
    <w:rsid w:val="00F2730E"/>
    <w:rsid w:val="00F276C3"/>
    <w:rsid w:val="00F30688"/>
    <w:rsid w:val="00F323E8"/>
    <w:rsid w:val="00F3374B"/>
    <w:rsid w:val="00F35CFD"/>
    <w:rsid w:val="00F446DD"/>
    <w:rsid w:val="00F44835"/>
    <w:rsid w:val="00F46258"/>
    <w:rsid w:val="00F46DCA"/>
    <w:rsid w:val="00F55DCF"/>
    <w:rsid w:val="00F577C3"/>
    <w:rsid w:val="00F61743"/>
    <w:rsid w:val="00F62385"/>
    <w:rsid w:val="00F6439A"/>
    <w:rsid w:val="00F70FE7"/>
    <w:rsid w:val="00F740B3"/>
    <w:rsid w:val="00F74F82"/>
    <w:rsid w:val="00F77447"/>
    <w:rsid w:val="00F8029D"/>
    <w:rsid w:val="00F83A26"/>
    <w:rsid w:val="00F85786"/>
    <w:rsid w:val="00F86F3C"/>
    <w:rsid w:val="00F90379"/>
    <w:rsid w:val="00F90B8F"/>
    <w:rsid w:val="00F91EAA"/>
    <w:rsid w:val="00F92DC4"/>
    <w:rsid w:val="00F93305"/>
    <w:rsid w:val="00F95D57"/>
    <w:rsid w:val="00F96F64"/>
    <w:rsid w:val="00F974FD"/>
    <w:rsid w:val="00F978CD"/>
    <w:rsid w:val="00FA06B6"/>
    <w:rsid w:val="00FA0D54"/>
    <w:rsid w:val="00FA1051"/>
    <w:rsid w:val="00FB1271"/>
    <w:rsid w:val="00FB1603"/>
    <w:rsid w:val="00FB5610"/>
    <w:rsid w:val="00FB628E"/>
    <w:rsid w:val="00FB6F4D"/>
    <w:rsid w:val="00FB7812"/>
    <w:rsid w:val="00FC1B68"/>
    <w:rsid w:val="00FC627C"/>
    <w:rsid w:val="00FC7EE5"/>
    <w:rsid w:val="00FD0074"/>
    <w:rsid w:val="00FD22F6"/>
    <w:rsid w:val="00FD56EA"/>
    <w:rsid w:val="00FE2F45"/>
    <w:rsid w:val="00FE31E2"/>
    <w:rsid w:val="00FE520A"/>
    <w:rsid w:val="00FE7B39"/>
    <w:rsid w:val="00FF1E90"/>
    <w:rsid w:val="00FF22DC"/>
    <w:rsid w:val="00FF3E61"/>
    <w:rsid w:val="00FF5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46"/>
    <w:pPr>
      <w:spacing w:before="60" w:after="60" w:line="240" w:lineRule="auto"/>
    </w:pPr>
    <w:rPr>
      <w:rFonts w:ascii="Times New Roman" w:hAnsi="Times New Roman"/>
      <w:sz w:val="24"/>
    </w:rPr>
  </w:style>
  <w:style w:type="paragraph" w:styleId="Heading1">
    <w:name w:val="heading 1"/>
    <w:basedOn w:val="Normal"/>
    <w:next w:val="Normal"/>
    <w:link w:val="Heading1Char"/>
    <w:uiPriority w:val="9"/>
    <w:qFormat/>
    <w:rsid w:val="00B82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2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C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1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23B4"/>
    <w:pPr>
      <w:spacing w:after="0" w:line="240" w:lineRule="auto"/>
    </w:pPr>
  </w:style>
  <w:style w:type="paragraph" w:styleId="BalloonText">
    <w:name w:val="Balloon Text"/>
    <w:basedOn w:val="Normal"/>
    <w:link w:val="BalloonTextChar"/>
    <w:uiPriority w:val="99"/>
    <w:semiHidden/>
    <w:unhideWhenUsed/>
    <w:rsid w:val="00AF23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B4"/>
    <w:rPr>
      <w:rFonts w:ascii="Tahoma" w:hAnsi="Tahoma" w:cs="Tahoma"/>
      <w:sz w:val="16"/>
      <w:szCs w:val="16"/>
    </w:rPr>
  </w:style>
  <w:style w:type="paragraph" w:styleId="Title">
    <w:name w:val="Title"/>
    <w:basedOn w:val="Normal"/>
    <w:next w:val="Normal"/>
    <w:link w:val="TitleChar"/>
    <w:qFormat/>
    <w:rsid w:val="00B82C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CE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82C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2C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C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1E33"/>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semiHidden/>
    <w:unhideWhenUsed/>
    <w:rsid w:val="00107136"/>
    <w:pPr>
      <w:tabs>
        <w:tab w:val="center" w:pos="4680"/>
        <w:tab w:val="right" w:pos="9360"/>
      </w:tabs>
      <w:spacing w:before="0" w:after="0"/>
    </w:pPr>
  </w:style>
  <w:style w:type="character" w:customStyle="1" w:styleId="HeaderChar">
    <w:name w:val="Header Char"/>
    <w:basedOn w:val="DefaultParagraphFont"/>
    <w:link w:val="Header"/>
    <w:uiPriority w:val="99"/>
    <w:semiHidden/>
    <w:rsid w:val="00107136"/>
    <w:rPr>
      <w:rFonts w:ascii="Times New Roman" w:hAnsi="Times New Roman"/>
      <w:sz w:val="24"/>
    </w:rPr>
  </w:style>
  <w:style w:type="paragraph" w:styleId="Footer">
    <w:name w:val="footer"/>
    <w:basedOn w:val="Normal"/>
    <w:link w:val="FooterChar"/>
    <w:uiPriority w:val="99"/>
    <w:unhideWhenUsed/>
    <w:rsid w:val="00107136"/>
    <w:pPr>
      <w:tabs>
        <w:tab w:val="center" w:pos="4680"/>
        <w:tab w:val="right" w:pos="9360"/>
      </w:tabs>
      <w:spacing w:before="0" w:after="0"/>
    </w:pPr>
  </w:style>
  <w:style w:type="character" w:customStyle="1" w:styleId="FooterChar">
    <w:name w:val="Footer Char"/>
    <w:basedOn w:val="DefaultParagraphFont"/>
    <w:link w:val="Footer"/>
    <w:uiPriority w:val="99"/>
    <w:rsid w:val="00107136"/>
    <w:rPr>
      <w:rFonts w:ascii="Times New Roman" w:hAnsi="Times New Roman"/>
      <w:sz w:val="24"/>
    </w:rPr>
  </w:style>
  <w:style w:type="paragraph" w:styleId="ListParagraph">
    <w:name w:val="List Paragraph"/>
    <w:basedOn w:val="Normal"/>
    <w:uiPriority w:val="34"/>
    <w:qFormat/>
    <w:rsid w:val="00516183"/>
    <w:pPr>
      <w:ind w:left="720"/>
      <w:contextualSpacing/>
    </w:pPr>
  </w:style>
  <w:style w:type="character" w:styleId="Hyperlink">
    <w:name w:val="Hyperlink"/>
    <w:basedOn w:val="DefaultParagraphFont"/>
    <w:uiPriority w:val="99"/>
    <w:unhideWhenUsed/>
    <w:rsid w:val="00850442"/>
    <w:rPr>
      <w:color w:val="0000FF" w:themeColor="hyperlink"/>
      <w:u w:val="single"/>
    </w:rPr>
  </w:style>
  <w:style w:type="character" w:customStyle="1" w:styleId="citation">
    <w:name w:val="citation"/>
    <w:basedOn w:val="DefaultParagraphFont"/>
    <w:rsid w:val="00255745"/>
  </w:style>
  <w:style w:type="paragraph" w:customStyle="1" w:styleId="bodytext">
    <w:name w:val="bodytext"/>
    <w:basedOn w:val="Normal"/>
    <w:rsid w:val="00D45A35"/>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D45A35"/>
    <w:pPr>
      <w:spacing w:before="100" w:beforeAutospacing="1" w:after="100" w:afterAutospacing="1"/>
    </w:pPr>
    <w:rPr>
      <w:rFonts w:eastAsia="Times New Roman" w:cs="Times New Roman"/>
      <w:szCs w:val="24"/>
    </w:rPr>
  </w:style>
  <w:style w:type="character" w:customStyle="1" w:styleId="citation-abbreviation">
    <w:name w:val="citation-abbreviation"/>
    <w:basedOn w:val="DefaultParagraphFont"/>
    <w:rsid w:val="00D45A35"/>
  </w:style>
  <w:style w:type="character" w:customStyle="1" w:styleId="citation-publication-date">
    <w:name w:val="citation-publication-date"/>
    <w:basedOn w:val="DefaultParagraphFont"/>
    <w:rsid w:val="00D45A35"/>
  </w:style>
  <w:style w:type="character" w:customStyle="1" w:styleId="citation-volume">
    <w:name w:val="citation-volume"/>
    <w:basedOn w:val="DefaultParagraphFont"/>
    <w:rsid w:val="00D45A35"/>
  </w:style>
  <w:style w:type="character" w:customStyle="1" w:styleId="citation-issue">
    <w:name w:val="citation-issue"/>
    <w:basedOn w:val="DefaultParagraphFont"/>
    <w:rsid w:val="00D45A35"/>
  </w:style>
  <w:style w:type="character" w:customStyle="1" w:styleId="citation-flpages">
    <w:name w:val="citation-flpages"/>
    <w:basedOn w:val="DefaultParagraphFont"/>
    <w:rsid w:val="00D45A35"/>
  </w:style>
  <w:style w:type="character" w:styleId="Emphasis">
    <w:name w:val="Emphasis"/>
    <w:basedOn w:val="DefaultParagraphFont"/>
    <w:uiPriority w:val="20"/>
    <w:qFormat/>
    <w:rsid w:val="00461650"/>
    <w:rPr>
      <w:i/>
      <w:iCs/>
    </w:rPr>
  </w:style>
  <w:style w:type="character" w:styleId="FollowedHyperlink">
    <w:name w:val="FollowedHyperlink"/>
    <w:basedOn w:val="DefaultParagraphFont"/>
    <w:uiPriority w:val="99"/>
    <w:semiHidden/>
    <w:unhideWhenUsed/>
    <w:rsid w:val="00D25423"/>
    <w:rPr>
      <w:color w:val="800080" w:themeColor="followedHyperlink"/>
      <w:u w:val="single"/>
    </w:rPr>
  </w:style>
  <w:style w:type="character" w:customStyle="1" w:styleId="reference-text">
    <w:name w:val="reference-text"/>
    <w:basedOn w:val="DefaultParagraphFont"/>
    <w:rsid w:val="00557338"/>
  </w:style>
  <w:style w:type="character" w:customStyle="1" w:styleId="reference-accessdate">
    <w:name w:val="reference-accessdate"/>
    <w:basedOn w:val="DefaultParagraphFont"/>
    <w:rsid w:val="00557338"/>
  </w:style>
  <w:style w:type="paragraph" w:styleId="FootnoteText">
    <w:name w:val="footnote text"/>
    <w:basedOn w:val="Normal"/>
    <w:link w:val="FootnoteTextChar"/>
    <w:uiPriority w:val="99"/>
    <w:semiHidden/>
    <w:unhideWhenUsed/>
    <w:rsid w:val="006B0182"/>
    <w:pPr>
      <w:spacing w:before="0" w:after="0"/>
    </w:pPr>
    <w:rPr>
      <w:sz w:val="20"/>
      <w:szCs w:val="20"/>
    </w:rPr>
  </w:style>
  <w:style w:type="character" w:customStyle="1" w:styleId="FootnoteTextChar">
    <w:name w:val="Footnote Text Char"/>
    <w:basedOn w:val="DefaultParagraphFont"/>
    <w:link w:val="FootnoteText"/>
    <w:uiPriority w:val="99"/>
    <w:semiHidden/>
    <w:rsid w:val="006B0182"/>
    <w:rPr>
      <w:rFonts w:ascii="Times New Roman" w:hAnsi="Times New Roman"/>
      <w:sz w:val="20"/>
      <w:szCs w:val="20"/>
    </w:rPr>
  </w:style>
  <w:style w:type="character" w:styleId="FootnoteReference">
    <w:name w:val="footnote reference"/>
    <w:basedOn w:val="DefaultParagraphFont"/>
    <w:uiPriority w:val="99"/>
    <w:semiHidden/>
    <w:unhideWhenUsed/>
    <w:rsid w:val="006B0182"/>
    <w:rPr>
      <w:vertAlign w:val="superscript"/>
    </w:rPr>
  </w:style>
  <w:style w:type="table" w:styleId="TableGrid">
    <w:name w:val="Table Grid"/>
    <w:basedOn w:val="TableNormal"/>
    <w:uiPriority w:val="59"/>
    <w:rsid w:val="0068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86366"/>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686366"/>
    <w:rPr>
      <w:rFonts w:ascii="Consolas" w:hAnsi="Consolas"/>
      <w:sz w:val="21"/>
      <w:szCs w:val="21"/>
    </w:rPr>
  </w:style>
  <w:style w:type="character" w:customStyle="1" w:styleId="matchterm0">
    <w:name w:val="matchterm0"/>
    <w:basedOn w:val="DefaultParagraphFont"/>
    <w:rsid w:val="003A6268"/>
  </w:style>
  <w:style w:type="character" w:customStyle="1" w:styleId="tocnumber">
    <w:name w:val="tocnumber"/>
    <w:basedOn w:val="DefaultParagraphFont"/>
    <w:rsid w:val="008F0FB6"/>
  </w:style>
  <w:style w:type="character" w:customStyle="1" w:styleId="toctext">
    <w:name w:val="toctext"/>
    <w:basedOn w:val="DefaultParagraphFont"/>
    <w:rsid w:val="008F0FB6"/>
  </w:style>
  <w:style w:type="paragraph" w:customStyle="1" w:styleId="headline-title">
    <w:name w:val="headline-title"/>
    <w:basedOn w:val="Normal"/>
    <w:rsid w:val="0059249D"/>
    <w:pPr>
      <w:spacing w:before="100" w:beforeAutospacing="1" w:after="100" w:afterAutospacing="1"/>
    </w:pPr>
    <w:rPr>
      <w:rFonts w:eastAsia="Times New Roman" w:cs="Times New Roman"/>
      <w:szCs w:val="24"/>
    </w:rPr>
  </w:style>
  <w:style w:type="character" w:customStyle="1" w:styleId="locality">
    <w:name w:val="locality"/>
    <w:basedOn w:val="DefaultParagraphFont"/>
    <w:rsid w:val="0059249D"/>
  </w:style>
  <w:style w:type="character" w:customStyle="1" w:styleId="st">
    <w:name w:val="st"/>
    <w:basedOn w:val="DefaultParagraphFont"/>
    <w:rsid w:val="0053492D"/>
  </w:style>
  <w:style w:type="character" w:customStyle="1" w:styleId="gtxtbody">
    <w:name w:val="gtxt_body"/>
    <w:basedOn w:val="DefaultParagraphFont"/>
    <w:rsid w:val="008C1065"/>
  </w:style>
  <w:style w:type="character" w:styleId="Strong">
    <w:name w:val="Strong"/>
    <w:basedOn w:val="DefaultParagraphFont"/>
    <w:uiPriority w:val="22"/>
    <w:qFormat/>
    <w:rsid w:val="00051CFC"/>
    <w:rPr>
      <w:b/>
      <w:bCs/>
    </w:rPr>
  </w:style>
</w:styles>
</file>

<file path=word/webSettings.xml><?xml version="1.0" encoding="utf-8"?>
<w:webSettings xmlns:r="http://schemas.openxmlformats.org/officeDocument/2006/relationships" xmlns:w="http://schemas.openxmlformats.org/wordprocessingml/2006/main">
  <w:divs>
    <w:div w:id="9720627">
      <w:bodyDiv w:val="1"/>
      <w:marLeft w:val="0"/>
      <w:marRight w:val="0"/>
      <w:marTop w:val="0"/>
      <w:marBottom w:val="0"/>
      <w:divBdr>
        <w:top w:val="none" w:sz="0" w:space="0" w:color="auto"/>
        <w:left w:val="none" w:sz="0" w:space="0" w:color="auto"/>
        <w:bottom w:val="none" w:sz="0" w:space="0" w:color="auto"/>
        <w:right w:val="none" w:sz="0" w:space="0" w:color="auto"/>
      </w:divBdr>
    </w:div>
    <w:div w:id="31154693">
      <w:bodyDiv w:val="1"/>
      <w:marLeft w:val="0"/>
      <w:marRight w:val="0"/>
      <w:marTop w:val="0"/>
      <w:marBottom w:val="0"/>
      <w:divBdr>
        <w:top w:val="none" w:sz="0" w:space="0" w:color="auto"/>
        <w:left w:val="none" w:sz="0" w:space="0" w:color="auto"/>
        <w:bottom w:val="none" w:sz="0" w:space="0" w:color="auto"/>
        <w:right w:val="none" w:sz="0" w:space="0" w:color="auto"/>
      </w:divBdr>
    </w:div>
    <w:div w:id="81530321">
      <w:bodyDiv w:val="1"/>
      <w:marLeft w:val="0"/>
      <w:marRight w:val="0"/>
      <w:marTop w:val="0"/>
      <w:marBottom w:val="0"/>
      <w:divBdr>
        <w:top w:val="none" w:sz="0" w:space="0" w:color="auto"/>
        <w:left w:val="none" w:sz="0" w:space="0" w:color="auto"/>
        <w:bottom w:val="none" w:sz="0" w:space="0" w:color="auto"/>
        <w:right w:val="none" w:sz="0" w:space="0" w:color="auto"/>
      </w:divBdr>
    </w:div>
    <w:div w:id="94907118">
      <w:bodyDiv w:val="1"/>
      <w:marLeft w:val="0"/>
      <w:marRight w:val="0"/>
      <w:marTop w:val="0"/>
      <w:marBottom w:val="0"/>
      <w:divBdr>
        <w:top w:val="none" w:sz="0" w:space="0" w:color="auto"/>
        <w:left w:val="none" w:sz="0" w:space="0" w:color="auto"/>
        <w:bottom w:val="none" w:sz="0" w:space="0" w:color="auto"/>
        <w:right w:val="none" w:sz="0" w:space="0" w:color="auto"/>
      </w:divBdr>
    </w:div>
    <w:div w:id="104080407">
      <w:bodyDiv w:val="1"/>
      <w:marLeft w:val="0"/>
      <w:marRight w:val="0"/>
      <w:marTop w:val="0"/>
      <w:marBottom w:val="0"/>
      <w:divBdr>
        <w:top w:val="none" w:sz="0" w:space="0" w:color="auto"/>
        <w:left w:val="none" w:sz="0" w:space="0" w:color="auto"/>
        <w:bottom w:val="none" w:sz="0" w:space="0" w:color="auto"/>
        <w:right w:val="none" w:sz="0" w:space="0" w:color="auto"/>
      </w:divBdr>
    </w:div>
    <w:div w:id="111555262">
      <w:bodyDiv w:val="1"/>
      <w:marLeft w:val="0"/>
      <w:marRight w:val="0"/>
      <w:marTop w:val="0"/>
      <w:marBottom w:val="0"/>
      <w:divBdr>
        <w:top w:val="none" w:sz="0" w:space="0" w:color="auto"/>
        <w:left w:val="none" w:sz="0" w:space="0" w:color="auto"/>
        <w:bottom w:val="none" w:sz="0" w:space="0" w:color="auto"/>
        <w:right w:val="none" w:sz="0" w:space="0" w:color="auto"/>
      </w:divBdr>
    </w:div>
    <w:div w:id="120878639">
      <w:bodyDiv w:val="1"/>
      <w:marLeft w:val="0"/>
      <w:marRight w:val="0"/>
      <w:marTop w:val="0"/>
      <w:marBottom w:val="0"/>
      <w:divBdr>
        <w:top w:val="none" w:sz="0" w:space="0" w:color="auto"/>
        <w:left w:val="none" w:sz="0" w:space="0" w:color="auto"/>
        <w:bottom w:val="none" w:sz="0" w:space="0" w:color="auto"/>
        <w:right w:val="none" w:sz="0" w:space="0" w:color="auto"/>
      </w:divBdr>
    </w:div>
    <w:div w:id="122819864">
      <w:bodyDiv w:val="1"/>
      <w:marLeft w:val="0"/>
      <w:marRight w:val="0"/>
      <w:marTop w:val="0"/>
      <w:marBottom w:val="0"/>
      <w:divBdr>
        <w:top w:val="none" w:sz="0" w:space="0" w:color="auto"/>
        <w:left w:val="none" w:sz="0" w:space="0" w:color="auto"/>
        <w:bottom w:val="none" w:sz="0" w:space="0" w:color="auto"/>
        <w:right w:val="none" w:sz="0" w:space="0" w:color="auto"/>
      </w:divBdr>
      <w:divsChild>
        <w:div w:id="1194534748">
          <w:marLeft w:val="0"/>
          <w:marRight w:val="0"/>
          <w:marTop w:val="0"/>
          <w:marBottom w:val="0"/>
          <w:divBdr>
            <w:top w:val="none" w:sz="0" w:space="0" w:color="auto"/>
            <w:left w:val="none" w:sz="0" w:space="0" w:color="auto"/>
            <w:bottom w:val="none" w:sz="0" w:space="0" w:color="auto"/>
            <w:right w:val="none" w:sz="0" w:space="0" w:color="auto"/>
          </w:divBdr>
        </w:div>
      </w:divsChild>
    </w:div>
    <w:div w:id="142239197">
      <w:bodyDiv w:val="1"/>
      <w:marLeft w:val="0"/>
      <w:marRight w:val="0"/>
      <w:marTop w:val="0"/>
      <w:marBottom w:val="0"/>
      <w:divBdr>
        <w:top w:val="none" w:sz="0" w:space="0" w:color="auto"/>
        <w:left w:val="none" w:sz="0" w:space="0" w:color="auto"/>
        <w:bottom w:val="none" w:sz="0" w:space="0" w:color="auto"/>
        <w:right w:val="none" w:sz="0" w:space="0" w:color="auto"/>
      </w:divBdr>
    </w:div>
    <w:div w:id="207499945">
      <w:bodyDiv w:val="1"/>
      <w:marLeft w:val="0"/>
      <w:marRight w:val="0"/>
      <w:marTop w:val="0"/>
      <w:marBottom w:val="0"/>
      <w:divBdr>
        <w:top w:val="none" w:sz="0" w:space="0" w:color="auto"/>
        <w:left w:val="none" w:sz="0" w:space="0" w:color="auto"/>
        <w:bottom w:val="none" w:sz="0" w:space="0" w:color="auto"/>
        <w:right w:val="none" w:sz="0" w:space="0" w:color="auto"/>
      </w:divBdr>
    </w:div>
    <w:div w:id="211232017">
      <w:bodyDiv w:val="1"/>
      <w:marLeft w:val="0"/>
      <w:marRight w:val="0"/>
      <w:marTop w:val="0"/>
      <w:marBottom w:val="0"/>
      <w:divBdr>
        <w:top w:val="none" w:sz="0" w:space="0" w:color="auto"/>
        <w:left w:val="none" w:sz="0" w:space="0" w:color="auto"/>
        <w:bottom w:val="none" w:sz="0" w:space="0" w:color="auto"/>
        <w:right w:val="none" w:sz="0" w:space="0" w:color="auto"/>
      </w:divBdr>
    </w:div>
    <w:div w:id="219177149">
      <w:bodyDiv w:val="1"/>
      <w:marLeft w:val="0"/>
      <w:marRight w:val="0"/>
      <w:marTop w:val="0"/>
      <w:marBottom w:val="0"/>
      <w:divBdr>
        <w:top w:val="none" w:sz="0" w:space="0" w:color="auto"/>
        <w:left w:val="none" w:sz="0" w:space="0" w:color="auto"/>
        <w:bottom w:val="none" w:sz="0" w:space="0" w:color="auto"/>
        <w:right w:val="none" w:sz="0" w:space="0" w:color="auto"/>
      </w:divBdr>
    </w:div>
    <w:div w:id="334573660">
      <w:bodyDiv w:val="1"/>
      <w:marLeft w:val="0"/>
      <w:marRight w:val="0"/>
      <w:marTop w:val="0"/>
      <w:marBottom w:val="0"/>
      <w:divBdr>
        <w:top w:val="none" w:sz="0" w:space="0" w:color="auto"/>
        <w:left w:val="none" w:sz="0" w:space="0" w:color="auto"/>
        <w:bottom w:val="none" w:sz="0" w:space="0" w:color="auto"/>
        <w:right w:val="none" w:sz="0" w:space="0" w:color="auto"/>
      </w:divBdr>
    </w:div>
    <w:div w:id="346828984">
      <w:bodyDiv w:val="1"/>
      <w:marLeft w:val="0"/>
      <w:marRight w:val="0"/>
      <w:marTop w:val="0"/>
      <w:marBottom w:val="0"/>
      <w:divBdr>
        <w:top w:val="none" w:sz="0" w:space="0" w:color="auto"/>
        <w:left w:val="none" w:sz="0" w:space="0" w:color="auto"/>
        <w:bottom w:val="none" w:sz="0" w:space="0" w:color="auto"/>
        <w:right w:val="none" w:sz="0" w:space="0" w:color="auto"/>
      </w:divBdr>
      <w:divsChild>
        <w:div w:id="1318345681">
          <w:marLeft w:val="0"/>
          <w:marRight w:val="0"/>
          <w:marTop w:val="0"/>
          <w:marBottom w:val="0"/>
          <w:divBdr>
            <w:top w:val="none" w:sz="0" w:space="0" w:color="auto"/>
            <w:left w:val="none" w:sz="0" w:space="0" w:color="auto"/>
            <w:bottom w:val="none" w:sz="0" w:space="0" w:color="auto"/>
            <w:right w:val="none" w:sz="0" w:space="0" w:color="auto"/>
          </w:divBdr>
        </w:div>
        <w:div w:id="235868653">
          <w:marLeft w:val="0"/>
          <w:marRight w:val="0"/>
          <w:marTop w:val="0"/>
          <w:marBottom w:val="0"/>
          <w:divBdr>
            <w:top w:val="none" w:sz="0" w:space="0" w:color="auto"/>
            <w:left w:val="none" w:sz="0" w:space="0" w:color="auto"/>
            <w:bottom w:val="none" w:sz="0" w:space="0" w:color="auto"/>
            <w:right w:val="none" w:sz="0" w:space="0" w:color="auto"/>
          </w:divBdr>
        </w:div>
        <w:div w:id="860322600">
          <w:marLeft w:val="0"/>
          <w:marRight w:val="0"/>
          <w:marTop w:val="0"/>
          <w:marBottom w:val="0"/>
          <w:divBdr>
            <w:top w:val="none" w:sz="0" w:space="0" w:color="auto"/>
            <w:left w:val="none" w:sz="0" w:space="0" w:color="auto"/>
            <w:bottom w:val="none" w:sz="0" w:space="0" w:color="auto"/>
            <w:right w:val="none" w:sz="0" w:space="0" w:color="auto"/>
          </w:divBdr>
        </w:div>
        <w:div w:id="1379478278">
          <w:marLeft w:val="0"/>
          <w:marRight w:val="0"/>
          <w:marTop w:val="0"/>
          <w:marBottom w:val="0"/>
          <w:divBdr>
            <w:top w:val="none" w:sz="0" w:space="0" w:color="auto"/>
            <w:left w:val="none" w:sz="0" w:space="0" w:color="auto"/>
            <w:bottom w:val="none" w:sz="0" w:space="0" w:color="auto"/>
            <w:right w:val="none" w:sz="0" w:space="0" w:color="auto"/>
          </w:divBdr>
        </w:div>
        <w:div w:id="260770640">
          <w:marLeft w:val="0"/>
          <w:marRight w:val="0"/>
          <w:marTop w:val="0"/>
          <w:marBottom w:val="0"/>
          <w:divBdr>
            <w:top w:val="none" w:sz="0" w:space="0" w:color="auto"/>
            <w:left w:val="none" w:sz="0" w:space="0" w:color="auto"/>
            <w:bottom w:val="none" w:sz="0" w:space="0" w:color="auto"/>
            <w:right w:val="none" w:sz="0" w:space="0" w:color="auto"/>
          </w:divBdr>
        </w:div>
        <w:div w:id="812600903">
          <w:marLeft w:val="0"/>
          <w:marRight w:val="0"/>
          <w:marTop w:val="0"/>
          <w:marBottom w:val="0"/>
          <w:divBdr>
            <w:top w:val="none" w:sz="0" w:space="0" w:color="auto"/>
            <w:left w:val="none" w:sz="0" w:space="0" w:color="auto"/>
            <w:bottom w:val="none" w:sz="0" w:space="0" w:color="auto"/>
            <w:right w:val="none" w:sz="0" w:space="0" w:color="auto"/>
          </w:divBdr>
        </w:div>
        <w:div w:id="796486500">
          <w:marLeft w:val="0"/>
          <w:marRight w:val="0"/>
          <w:marTop w:val="0"/>
          <w:marBottom w:val="0"/>
          <w:divBdr>
            <w:top w:val="none" w:sz="0" w:space="0" w:color="auto"/>
            <w:left w:val="none" w:sz="0" w:space="0" w:color="auto"/>
            <w:bottom w:val="none" w:sz="0" w:space="0" w:color="auto"/>
            <w:right w:val="none" w:sz="0" w:space="0" w:color="auto"/>
          </w:divBdr>
        </w:div>
        <w:div w:id="324213699">
          <w:marLeft w:val="0"/>
          <w:marRight w:val="0"/>
          <w:marTop w:val="0"/>
          <w:marBottom w:val="0"/>
          <w:divBdr>
            <w:top w:val="none" w:sz="0" w:space="0" w:color="auto"/>
            <w:left w:val="none" w:sz="0" w:space="0" w:color="auto"/>
            <w:bottom w:val="none" w:sz="0" w:space="0" w:color="auto"/>
            <w:right w:val="none" w:sz="0" w:space="0" w:color="auto"/>
          </w:divBdr>
        </w:div>
        <w:div w:id="420222704">
          <w:marLeft w:val="0"/>
          <w:marRight w:val="0"/>
          <w:marTop w:val="0"/>
          <w:marBottom w:val="0"/>
          <w:divBdr>
            <w:top w:val="none" w:sz="0" w:space="0" w:color="auto"/>
            <w:left w:val="none" w:sz="0" w:space="0" w:color="auto"/>
            <w:bottom w:val="none" w:sz="0" w:space="0" w:color="auto"/>
            <w:right w:val="none" w:sz="0" w:space="0" w:color="auto"/>
          </w:divBdr>
        </w:div>
        <w:div w:id="306280269">
          <w:marLeft w:val="0"/>
          <w:marRight w:val="0"/>
          <w:marTop w:val="0"/>
          <w:marBottom w:val="0"/>
          <w:divBdr>
            <w:top w:val="none" w:sz="0" w:space="0" w:color="auto"/>
            <w:left w:val="none" w:sz="0" w:space="0" w:color="auto"/>
            <w:bottom w:val="none" w:sz="0" w:space="0" w:color="auto"/>
            <w:right w:val="none" w:sz="0" w:space="0" w:color="auto"/>
          </w:divBdr>
        </w:div>
        <w:div w:id="1576088177">
          <w:marLeft w:val="0"/>
          <w:marRight w:val="0"/>
          <w:marTop w:val="0"/>
          <w:marBottom w:val="0"/>
          <w:divBdr>
            <w:top w:val="none" w:sz="0" w:space="0" w:color="auto"/>
            <w:left w:val="none" w:sz="0" w:space="0" w:color="auto"/>
            <w:bottom w:val="none" w:sz="0" w:space="0" w:color="auto"/>
            <w:right w:val="none" w:sz="0" w:space="0" w:color="auto"/>
          </w:divBdr>
        </w:div>
        <w:div w:id="871920250">
          <w:marLeft w:val="0"/>
          <w:marRight w:val="0"/>
          <w:marTop w:val="0"/>
          <w:marBottom w:val="0"/>
          <w:divBdr>
            <w:top w:val="none" w:sz="0" w:space="0" w:color="auto"/>
            <w:left w:val="none" w:sz="0" w:space="0" w:color="auto"/>
            <w:bottom w:val="none" w:sz="0" w:space="0" w:color="auto"/>
            <w:right w:val="none" w:sz="0" w:space="0" w:color="auto"/>
          </w:divBdr>
        </w:div>
        <w:div w:id="1864171777">
          <w:marLeft w:val="0"/>
          <w:marRight w:val="0"/>
          <w:marTop w:val="0"/>
          <w:marBottom w:val="0"/>
          <w:divBdr>
            <w:top w:val="none" w:sz="0" w:space="0" w:color="auto"/>
            <w:left w:val="none" w:sz="0" w:space="0" w:color="auto"/>
            <w:bottom w:val="none" w:sz="0" w:space="0" w:color="auto"/>
            <w:right w:val="none" w:sz="0" w:space="0" w:color="auto"/>
          </w:divBdr>
        </w:div>
      </w:divsChild>
    </w:div>
    <w:div w:id="377121327">
      <w:bodyDiv w:val="1"/>
      <w:marLeft w:val="0"/>
      <w:marRight w:val="0"/>
      <w:marTop w:val="0"/>
      <w:marBottom w:val="0"/>
      <w:divBdr>
        <w:top w:val="none" w:sz="0" w:space="0" w:color="auto"/>
        <w:left w:val="none" w:sz="0" w:space="0" w:color="auto"/>
        <w:bottom w:val="none" w:sz="0" w:space="0" w:color="auto"/>
        <w:right w:val="none" w:sz="0" w:space="0" w:color="auto"/>
      </w:divBdr>
    </w:div>
    <w:div w:id="379669469">
      <w:bodyDiv w:val="1"/>
      <w:marLeft w:val="0"/>
      <w:marRight w:val="0"/>
      <w:marTop w:val="0"/>
      <w:marBottom w:val="0"/>
      <w:divBdr>
        <w:top w:val="none" w:sz="0" w:space="0" w:color="auto"/>
        <w:left w:val="none" w:sz="0" w:space="0" w:color="auto"/>
        <w:bottom w:val="none" w:sz="0" w:space="0" w:color="auto"/>
        <w:right w:val="none" w:sz="0" w:space="0" w:color="auto"/>
      </w:divBdr>
      <w:divsChild>
        <w:div w:id="1827940072">
          <w:marLeft w:val="0"/>
          <w:marRight w:val="0"/>
          <w:marTop w:val="0"/>
          <w:marBottom w:val="0"/>
          <w:divBdr>
            <w:top w:val="none" w:sz="0" w:space="0" w:color="auto"/>
            <w:left w:val="none" w:sz="0" w:space="0" w:color="auto"/>
            <w:bottom w:val="none" w:sz="0" w:space="0" w:color="auto"/>
            <w:right w:val="none" w:sz="0" w:space="0" w:color="auto"/>
          </w:divBdr>
          <w:divsChild>
            <w:div w:id="17203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7952">
      <w:bodyDiv w:val="1"/>
      <w:marLeft w:val="0"/>
      <w:marRight w:val="0"/>
      <w:marTop w:val="0"/>
      <w:marBottom w:val="0"/>
      <w:divBdr>
        <w:top w:val="none" w:sz="0" w:space="0" w:color="auto"/>
        <w:left w:val="none" w:sz="0" w:space="0" w:color="auto"/>
        <w:bottom w:val="none" w:sz="0" w:space="0" w:color="auto"/>
        <w:right w:val="none" w:sz="0" w:space="0" w:color="auto"/>
      </w:divBdr>
    </w:div>
    <w:div w:id="396906527">
      <w:bodyDiv w:val="1"/>
      <w:marLeft w:val="0"/>
      <w:marRight w:val="0"/>
      <w:marTop w:val="0"/>
      <w:marBottom w:val="0"/>
      <w:divBdr>
        <w:top w:val="none" w:sz="0" w:space="0" w:color="auto"/>
        <w:left w:val="none" w:sz="0" w:space="0" w:color="auto"/>
        <w:bottom w:val="none" w:sz="0" w:space="0" w:color="auto"/>
        <w:right w:val="none" w:sz="0" w:space="0" w:color="auto"/>
      </w:divBdr>
    </w:div>
    <w:div w:id="407655129">
      <w:bodyDiv w:val="1"/>
      <w:marLeft w:val="0"/>
      <w:marRight w:val="0"/>
      <w:marTop w:val="0"/>
      <w:marBottom w:val="0"/>
      <w:divBdr>
        <w:top w:val="none" w:sz="0" w:space="0" w:color="auto"/>
        <w:left w:val="none" w:sz="0" w:space="0" w:color="auto"/>
        <w:bottom w:val="none" w:sz="0" w:space="0" w:color="auto"/>
        <w:right w:val="none" w:sz="0" w:space="0" w:color="auto"/>
      </w:divBdr>
    </w:div>
    <w:div w:id="411439548">
      <w:bodyDiv w:val="1"/>
      <w:marLeft w:val="0"/>
      <w:marRight w:val="0"/>
      <w:marTop w:val="0"/>
      <w:marBottom w:val="0"/>
      <w:divBdr>
        <w:top w:val="none" w:sz="0" w:space="0" w:color="auto"/>
        <w:left w:val="none" w:sz="0" w:space="0" w:color="auto"/>
        <w:bottom w:val="none" w:sz="0" w:space="0" w:color="auto"/>
        <w:right w:val="none" w:sz="0" w:space="0" w:color="auto"/>
      </w:divBdr>
    </w:div>
    <w:div w:id="451555126">
      <w:bodyDiv w:val="1"/>
      <w:marLeft w:val="0"/>
      <w:marRight w:val="0"/>
      <w:marTop w:val="0"/>
      <w:marBottom w:val="0"/>
      <w:divBdr>
        <w:top w:val="none" w:sz="0" w:space="0" w:color="auto"/>
        <w:left w:val="none" w:sz="0" w:space="0" w:color="auto"/>
        <w:bottom w:val="none" w:sz="0" w:space="0" w:color="auto"/>
        <w:right w:val="none" w:sz="0" w:space="0" w:color="auto"/>
      </w:divBdr>
    </w:div>
    <w:div w:id="471675543">
      <w:bodyDiv w:val="1"/>
      <w:marLeft w:val="0"/>
      <w:marRight w:val="0"/>
      <w:marTop w:val="0"/>
      <w:marBottom w:val="0"/>
      <w:divBdr>
        <w:top w:val="none" w:sz="0" w:space="0" w:color="auto"/>
        <w:left w:val="none" w:sz="0" w:space="0" w:color="auto"/>
        <w:bottom w:val="none" w:sz="0" w:space="0" w:color="auto"/>
        <w:right w:val="none" w:sz="0" w:space="0" w:color="auto"/>
      </w:divBdr>
    </w:div>
    <w:div w:id="474951032">
      <w:bodyDiv w:val="1"/>
      <w:marLeft w:val="0"/>
      <w:marRight w:val="0"/>
      <w:marTop w:val="0"/>
      <w:marBottom w:val="0"/>
      <w:divBdr>
        <w:top w:val="none" w:sz="0" w:space="0" w:color="auto"/>
        <w:left w:val="none" w:sz="0" w:space="0" w:color="auto"/>
        <w:bottom w:val="none" w:sz="0" w:space="0" w:color="auto"/>
        <w:right w:val="none" w:sz="0" w:space="0" w:color="auto"/>
      </w:divBdr>
    </w:div>
    <w:div w:id="498038301">
      <w:bodyDiv w:val="1"/>
      <w:marLeft w:val="0"/>
      <w:marRight w:val="0"/>
      <w:marTop w:val="0"/>
      <w:marBottom w:val="0"/>
      <w:divBdr>
        <w:top w:val="none" w:sz="0" w:space="0" w:color="auto"/>
        <w:left w:val="none" w:sz="0" w:space="0" w:color="auto"/>
        <w:bottom w:val="none" w:sz="0" w:space="0" w:color="auto"/>
        <w:right w:val="none" w:sz="0" w:space="0" w:color="auto"/>
      </w:divBdr>
    </w:div>
    <w:div w:id="509031010">
      <w:bodyDiv w:val="1"/>
      <w:marLeft w:val="0"/>
      <w:marRight w:val="0"/>
      <w:marTop w:val="0"/>
      <w:marBottom w:val="0"/>
      <w:divBdr>
        <w:top w:val="none" w:sz="0" w:space="0" w:color="auto"/>
        <w:left w:val="none" w:sz="0" w:space="0" w:color="auto"/>
        <w:bottom w:val="none" w:sz="0" w:space="0" w:color="auto"/>
        <w:right w:val="none" w:sz="0" w:space="0" w:color="auto"/>
      </w:divBdr>
    </w:div>
    <w:div w:id="533005273">
      <w:bodyDiv w:val="1"/>
      <w:marLeft w:val="0"/>
      <w:marRight w:val="0"/>
      <w:marTop w:val="0"/>
      <w:marBottom w:val="0"/>
      <w:divBdr>
        <w:top w:val="none" w:sz="0" w:space="0" w:color="auto"/>
        <w:left w:val="none" w:sz="0" w:space="0" w:color="auto"/>
        <w:bottom w:val="none" w:sz="0" w:space="0" w:color="auto"/>
        <w:right w:val="none" w:sz="0" w:space="0" w:color="auto"/>
      </w:divBdr>
    </w:div>
    <w:div w:id="547765873">
      <w:bodyDiv w:val="1"/>
      <w:marLeft w:val="0"/>
      <w:marRight w:val="0"/>
      <w:marTop w:val="0"/>
      <w:marBottom w:val="0"/>
      <w:divBdr>
        <w:top w:val="none" w:sz="0" w:space="0" w:color="auto"/>
        <w:left w:val="none" w:sz="0" w:space="0" w:color="auto"/>
        <w:bottom w:val="none" w:sz="0" w:space="0" w:color="auto"/>
        <w:right w:val="none" w:sz="0" w:space="0" w:color="auto"/>
      </w:divBdr>
    </w:div>
    <w:div w:id="565797602">
      <w:bodyDiv w:val="1"/>
      <w:marLeft w:val="0"/>
      <w:marRight w:val="0"/>
      <w:marTop w:val="0"/>
      <w:marBottom w:val="0"/>
      <w:divBdr>
        <w:top w:val="none" w:sz="0" w:space="0" w:color="auto"/>
        <w:left w:val="none" w:sz="0" w:space="0" w:color="auto"/>
        <w:bottom w:val="none" w:sz="0" w:space="0" w:color="auto"/>
        <w:right w:val="none" w:sz="0" w:space="0" w:color="auto"/>
      </w:divBdr>
    </w:div>
    <w:div w:id="599945465">
      <w:bodyDiv w:val="1"/>
      <w:marLeft w:val="0"/>
      <w:marRight w:val="0"/>
      <w:marTop w:val="0"/>
      <w:marBottom w:val="0"/>
      <w:divBdr>
        <w:top w:val="none" w:sz="0" w:space="0" w:color="auto"/>
        <w:left w:val="none" w:sz="0" w:space="0" w:color="auto"/>
        <w:bottom w:val="none" w:sz="0" w:space="0" w:color="auto"/>
        <w:right w:val="none" w:sz="0" w:space="0" w:color="auto"/>
      </w:divBdr>
    </w:div>
    <w:div w:id="600188481">
      <w:bodyDiv w:val="1"/>
      <w:marLeft w:val="0"/>
      <w:marRight w:val="0"/>
      <w:marTop w:val="0"/>
      <w:marBottom w:val="0"/>
      <w:divBdr>
        <w:top w:val="none" w:sz="0" w:space="0" w:color="auto"/>
        <w:left w:val="none" w:sz="0" w:space="0" w:color="auto"/>
        <w:bottom w:val="none" w:sz="0" w:space="0" w:color="auto"/>
        <w:right w:val="none" w:sz="0" w:space="0" w:color="auto"/>
      </w:divBdr>
      <w:divsChild>
        <w:div w:id="705955004">
          <w:marLeft w:val="0"/>
          <w:marRight w:val="0"/>
          <w:marTop w:val="0"/>
          <w:marBottom w:val="0"/>
          <w:divBdr>
            <w:top w:val="none" w:sz="0" w:space="0" w:color="auto"/>
            <w:left w:val="none" w:sz="0" w:space="0" w:color="auto"/>
            <w:bottom w:val="none" w:sz="0" w:space="0" w:color="auto"/>
            <w:right w:val="none" w:sz="0" w:space="0" w:color="auto"/>
          </w:divBdr>
          <w:divsChild>
            <w:div w:id="1813016778">
              <w:marLeft w:val="0"/>
              <w:marRight w:val="0"/>
              <w:marTop w:val="0"/>
              <w:marBottom w:val="0"/>
              <w:divBdr>
                <w:top w:val="none" w:sz="0" w:space="0" w:color="auto"/>
                <w:left w:val="none" w:sz="0" w:space="0" w:color="auto"/>
                <w:bottom w:val="none" w:sz="0" w:space="0" w:color="auto"/>
                <w:right w:val="none" w:sz="0" w:space="0" w:color="auto"/>
              </w:divBdr>
            </w:div>
          </w:divsChild>
        </w:div>
        <w:div w:id="1219247444">
          <w:marLeft w:val="0"/>
          <w:marRight w:val="0"/>
          <w:marTop w:val="0"/>
          <w:marBottom w:val="0"/>
          <w:divBdr>
            <w:top w:val="none" w:sz="0" w:space="0" w:color="auto"/>
            <w:left w:val="none" w:sz="0" w:space="0" w:color="auto"/>
            <w:bottom w:val="none" w:sz="0" w:space="0" w:color="auto"/>
            <w:right w:val="none" w:sz="0" w:space="0" w:color="auto"/>
          </w:divBdr>
          <w:divsChild>
            <w:div w:id="15861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00656">
      <w:bodyDiv w:val="1"/>
      <w:marLeft w:val="0"/>
      <w:marRight w:val="0"/>
      <w:marTop w:val="0"/>
      <w:marBottom w:val="0"/>
      <w:divBdr>
        <w:top w:val="none" w:sz="0" w:space="0" w:color="auto"/>
        <w:left w:val="none" w:sz="0" w:space="0" w:color="auto"/>
        <w:bottom w:val="none" w:sz="0" w:space="0" w:color="auto"/>
        <w:right w:val="none" w:sz="0" w:space="0" w:color="auto"/>
      </w:divBdr>
      <w:divsChild>
        <w:div w:id="462505539">
          <w:marLeft w:val="0"/>
          <w:marRight w:val="0"/>
          <w:marTop w:val="0"/>
          <w:marBottom w:val="0"/>
          <w:divBdr>
            <w:top w:val="none" w:sz="0" w:space="0" w:color="auto"/>
            <w:left w:val="none" w:sz="0" w:space="0" w:color="auto"/>
            <w:bottom w:val="none" w:sz="0" w:space="0" w:color="auto"/>
            <w:right w:val="none" w:sz="0" w:space="0" w:color="auto"/>
          </w:divBdr>
        </w:div>
        <w:div w:id="1715999476">
          <w:marLeft w:val="0"/>
          <w:marRight w:val="0"/>
          <w:marTop w:val="0"/>
          <w:marBottom w:val="0"/>
          <w:divBdr>
            <w:top w:val="none" w:sz="0" w:space="0" w:color="auto"/>
            <w:left w:val="none" w:sz="0" w:space="0" w:color="auto"/>
            <w:bottom w:val="none" w:sz="0" w:space="0" w:color="auto"/>
            <w:right w:val="none" w:sz="0" w:space="0" w:color="auto"/>
          </w:divBdr>
        </w:div>
      </w:divsChild>
    </w:div>
    <w:div w:id="649402550">
      <w:bodyDiv w:val="1"/>
      <w:marLeft w:val="0"/>
      <w:marRight w:val="0"/>
      <w:marTop w:val="0"/>
      <w:marBottom w:val="0"/>
      <w:divBdr>
        <w:top w:val="none" w:sz="0" w:space="0" w:color="auto"/>
        <w:left w:val="none" w:sz="0" w:space="0" w:color="auto"/>
        <w:bottom w:val="none" w:sz="0" w:space="0" w:color="auto"/>
        <w:right w:val="none" w:sz="0" w:space="0" w:color="auto"/>
      </w:divBdr>
    </w:div>
    <w:div w:id="656500780">
      <w:bodyDiv w:val="1"/>
      <w:marLeft w:val="0"/>
      <w:marRight w:val="0"/>
      <w:marTop w:val="0"/>
      <w:marBottom w:val="0"/>
      <w:divBdr>
        <w:top w:val="none" w:sz="0" w:space="0" w:color="auto"/>
        <w:left w:val="none" w:sz="0" w:space="0" w:color="auto"/>
        <w:bottom w:val="none" w:sz="0" w:space="0" w:color="auto"/>
        <w:right w:val="none" w:sz="0" w:space="0" w:color="auto"/>
      </w:divBdr>
    </w:div>
    <w:div w:id="658506040">
      <w:bodyDiv w:val="1"/>
      <w:marLeft w:val="0"/>
      <w:marRight w:val="0"/>
      <w:marTop w:val="0"/>
      <w:marBottom w:val="0"/>
      <w:divBdr>
        <w:top w:val="none" w:sz="0" w:space="0" w:color="auto"/>
        <w:left w:val="none" w:sz="0" w:space="0" w:color="auto"/>
        <w:bottom w:val="none" w:sz="0" w:space="0" w:color="auto"/>
        <w:right w:val="none" w:sz="0" w:space="0" w:color="auto"/>
      </w:divBdr>
    </w:div>
    <w:div w:id="665475278">
      <w:bodyDiv w:val="1"/>
      <w:marLeft w:val="0"/>
      <w:marRight w:val="0"/>
      <w:marTop w:val="0"/>
      <w:marBottom w:val="0"/>
      <w:divBdr>
        <w:top w:val="none" w:sz="0" w:space="0" w:color="auto"/>
        <w:left w:val="none" w:sz="0" w:space="0" w:color="auto"/>
        <w:bottom w:val="none" w:sz="0" w:space="0" w:color="auto"/>
        <w:right w:val="none" w:sz="0" w:space="0" w:color="auto"/>
      </w:divBdr>
    </w:div>
    <w:div w:id="673000899">
      <w:bodyDiv w:val="1"/>
      <w:marLeft w:val="0"/>
      <w:marRight w:val="0"/>
      <w:marTop w:val="0"/>
      <w:marBottom w:val="0"/>
      <w:divBdr>
        <w:top w:val="none" w:sz="0" w:space="0" w:color="auto"/>
        <w:left w:val="none" w:sz="0" w:space="0" w:color="auto"/>
        <w:bottom w:val="none" w:sz="0" w:space="0" w:color="auto"/>
        <w:right w:val="none" w:sz="0" w:space="0" w:color="auto"/>
      </w:divBdr>
    </w:div>
    <w:div w:id="673920851">
      <w:bodyDiv w:val="1"/>
      <w:marLeft w:val="0"/>
      <w:marRight w:val="0"/>
      <w:marTop w:val="0"/>
      <w:marBottom w:val="0"/>
      <w:divBdr>
        <w:top w:val="none" w:sz="0" w:space="0" w:color="auto"/>
        <w:left w:val="none" w:sz="0" w:space="0" w:color="auto"/>
        <w:bottom w:val="none" w:sz="0" w:space="0" w:color="auto"/>
        <w:right w:val="none" w:sz="0" w:space="0" w:color="auto"/>
      </w:divBdr>
    </w:div>
    <w:div w:id="681782892">
      <w:bodyDiv w:val="1"/>
      <w:marLeft w:val="0"/>
      <w:marRight w:val="0"/>
      <w:marTop w:val="0"/>
      <w:marBottom w:val="0"/>
      <w:divBdr>
        <w:top w:val="none" w:sz="0" w:space="0" w:color="auto"/>
        <w:left w:val="none" w:sz="0" w:space="0" w:color="auto"/>
        <w:bottom w:val="none" w:sz="0" w:space="0" w:color="auto"/>
        <w:right w:val="none" w:sz="0" w:space="0" w:color="auto"/>
      </w:divBdr>
      <w:divsChild>
        <w:div w:id="1078357554">
          <w:marLeft w:val="0"/>
          <w:marRight w:val="0"/>
          <w:marTop w:val="0"/>
          <w:marBottom w:val="0"/>
          <w:divBdr>
            <w:top w:val="none" w:sz="0" w:space="0" w:color="auto"/>
            <w:left w:val="none" w:sz="0" w:space="0" w:color="auto"/>
            <w:bottom w:val="none" w:sz="0" w:space="0" w:color="auto"/>
            <w:right w:val="none" w:sz="0" w:space="0" w:color="auto"/>
          </w:divBdr>
          <w:divsChild>
            <w:div w:id="2142839845">
              <w:marLeft w:val="0"/>
              <w:marRight w:val="0"/>
              <w:marTop w:val="0"/>
              <w:marBottom w:val="0"/>
              <w:divBdr>
                <w:top w:val="none" w:sz="0" w:space="0" w:color="auto"/>
                <w:left w:val="none" w:sz="0" w:space="0" w:color="auto"/>
                <w:bottom w:val="none" w:sz="0" w:space="0" w:color="auto"/>
                <w:right w:val="none" w:sz="0" w:space="0" w:color="auto"/>
              </w:divBdr>
              <w:divsChild>
                <w:div w:id="157620676">
                  <w:marLeft w:val="0"/>
                  <w:marRight w:val="0"/>
                  <w:marTop w:val="0"/>
                  <w:marBottom w:val="0"/>
                  <w:divBdr>
                    <w:top w:val="none" w:sz="0" w:space="0" w:color="auto"/>
                    <w:left w:val="none" w:sz="0" w:space="0" w:color="auto"/>
                    <w:bottom w:val="none" w:sz="0" w:space="0" w:color="auto"/>
                    <w:right w:val="none" w:sz="0" w:space="0" w:color="auto"/>
                  </w:divBdr>
                  <w:divsChild>
                    <w:div w:id="8933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18819906">
      <w:bodyDiv w:val="1"/>
      <w:marLeft w:val="0"/>
      <w:marRight w:val="0"/>
      <w:marTop w:val="0"/>
      <w:marBottom w:val="0"/>
      <w:divBdr>
        <w:top w:val="none" w:sz="0" w:space="0" w:color="auto"/>
        <w:left w:val="none" w:sz="0" w:space="0" w:color="auto"/>
        <w:bottom w:val="none" w:sz="0" w:space="0" w:color="auto"/>
        <w:right w:val="none" w:sz="0" w:space="0" w:color="auto"/>
      </w:divBdr>
    </w:div>
    <w:div w:id="761418766">
      <w:bodyDiv w:val="1"/>
      <w:marLeft w:val="0"/>
      <w:marRight w:val="0"/>
      <w:marTop w:val="0"/>
      <w:marBottom w:val="0"/>
      <w:divBdr>
        <w:top w:val="none" w:sz="0" w:space="0" w:color="auto"/>
        <w:left w:val="none" w:sz="0" w:space="0" w:color="auto"/>
        <w:bottom w:val="none" w:sz="0" w:space="0" w:color="auto"/>
        <w:right w:val="none" w:sz="0" w:space="0" w:color="auto"/>
      </w:divBdr>
    </w:div>
    <w:div w:id="782119143">
      <w:bodyDiv w:val="1"/>
      <w:marLeft w:val="0"/>
      <w:marRight w:val="0"/>
      <w:marTop w:val="0"/>
      <w:marBottom w:val="0"/>
      <w:divBdr>
        <w:top w:val="none" w:sz="0" w:space="0" w:color="auto"/>
        <w:left w:val="none" w:sz="0" w:space="0" w:color="auto"/>
        <w:bottom w:val="none" w:sz="0" w:space="0" w:color="auto"/>
        <w:right w:val="none" w:sz="0" w:space="0" w:color="auto"/>
      </w:divBdr>
    </w:div>
    <w:div w:id="806094870">
      <w:bodyDiv w:val="1"/>
      <w:marLeft w:val="0"/>
      <w:marRight w:val="0"/>
      <w:marTop w:val="0"/>
      <w:marBottom w:val="0"/>
      <w:divBdr>
        <w:top w:val="none" w:sz="0" w:space="0" w:color="auto"/>
        <w:left w:val="none" w:sz="0" w:space="0" w:color="auto"/>
        <w:bottom w:val="none" w:sz="0" w:space="0" w:color="auto"/>
        <w:right w:val="none" w:sz="0" w:space="0" w:color="auto"/>
      </w:divBdr>
    </w:div>
    <w:div w:id="845904330">
      <w:bodyDiv w:val="1"/>
      <w:marLeft w:val="0"/>
      <w:marRight w:val="0"/>
      <w:marTop w:val="0"/>
      <w:marBottom w:val="0"/>
      <w:divBdr>
        <w:top w:val="none" w:sz="0" w:space="0" w:color="auto"/>
        <w:left w:val="none" w:sz="0" w:space="0" w:color="auto"/>
        <w:bottom w:val="none" w:sz="0" w:space="0" w:color="auto"/>
        <w:right w:val="none" w:sz="0" w:space="0" w:color="auto"/>
      </w:divBdr>
    </w:div>
    <w:div w:id="862591534">
      <w:bodyDiv w:val="1"/>
      <w:marLeft w:val="0"/>
      <w:marRight w:val="0"/>
      <w:marTop w:val="0"/>
      <w:marBottom w:val="0"/>
      <w:divBdr>
        <w:top w:val="none" w:sz="0" w:space="0" w:color="auto"/>
        <w:left w:val="none" w:sz="0" w:space="0" w:color="auto"/>
        <w:bottom w:val="none" w:sz="0" w:space="0" w:color="auto"/>
        <w:right w:val="none" w:sz="0" w:space="0" w:color="auto"/>
      </w:divBdr>
      <w:divsChild>
        <w:div w:id="1527406470">
          <w:marLeft w:val="0"/>
          <w:marRight w:val="0"/>
          <w:marTop w:val="0"/>
          <w:marBottom w:val="0"/>
          <w:divBdr>
            <w:top w:val="none" w:sz="0" w:space="0" w:color="auto"/>
            <w:left w:val="none" w:sz="0" w:space="0" w:color="auto"/>
            <w:bottom w:val="none" w:sz="0" w:space="0" w:color="auto"/>
            <w:right w:val="none" w:sz="0" w:space="0" w:color="auto"/>
          </w:divBdr>
          <w:divsChild>
            <w:div w:id="162085149">
              <w:marLeft w:val="0"/>
              <w:marRight w:val="0"/>
              <w:marTop w:val="0"/>
              <w:marBottom w:val="0"/>
              <w:divBdr>
                <w:top w:val="none" w:sz="0" w:space="0" w:color="auto"/>
                <w:left w:val="none" w:sz="0" w:space="0" w:color="auto"/>
                <w:bottom w:val="none" w:sz="0" w:space="0" w:color="auto"/>
                <w:right w:val="none" w:sz="0" w:space="0" w:color="auto"/>
              </w:divBdr>
              <w:divsChild>
                <w:div w:id="383260100">
                  <w:marLeft w:val="0"/>
                  <w:marRight w:val="0"/>
                  <w:marTop w:val="0"/>
                  <w:marBottom w:val="0"/>
                  <w:divBdr>
                    <w:top w:val="none" w:sz="0" w:space="0" w:color="auto"/>
                    <w:left w:val="none" w:sz="0" w:space="0" w:color="auto"/>
                    <w:bottom w:val="none" w:sz="0" w:space="0" w:color="auto"/>
                    <w:right w:val="none" w:sz="0" w:space="0" w:color="auto"/>
                  </w:divBdr>
                </w:div>
              </w:divsChild>
            </w:div>
            <w:div w:id="35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6364">
      <w:bodyDiv w:val="1"/>
      <w:marLeft w:val="0"/>
      <w:marRight w:val="0"/>
      <w:marTop w:val="0"/>
      <w:marBottom w:val="0"/>
      <w:divBdr>
        <w:top w:val="none" w:sz="0" w:space="0" w:color="auto"/>
        <w:left w:val="none" w:sz="0" w:space="0" w:color="auto"/>
        <w:bottom w:val="none" w:sz="0" w:space="0" w:color="auto"/>
        <w:right w:val="none" w:sz="0" w:space="0" w:color="auto"/>
      </w:divBdr>
    </w:div>
    <w:div w:id="941960027">
      <w:bodyDiv w:val="1"/>
      <w:marLeft w:val="0"/>
      <w:marRight w:val="0"/>
      <w:marTop w:val="0"/>
      <w:marBottom w:val="0"/>
      <w:divBdr>
        <w:top w:val="none" w:sz="0" w:space="0" w:color="auto"/>
        <w:left w:val="none" w:sz="0" w:space="0" w:color="auto"/>
        <w:bottom w:val="none" w:sz="0" w:space="0" w:color="auto"/>
        <w:right w:val="none" w:sz="0" w:space="0" w:color="auto"/>
      </w:divBdr>
    </w:div>
    <w:div w:id="1015840543">
      <w:bodyDiv w:val="1"/>
      <w:marLeft w:val="0"/>
      <w:marRight w:val="0"/>
      <w:marTop w:val="0"/>
      <w:marBottom w:val="0"/>
      <w:divBdr>
        <w:top w:val="none" w:sz="0" w:space="0" w:color="auto"/>
        <w:left w:val="none" w:sz="0" w:space="0" w:color="auto"/>
        <w:bottom w:val="none" w:sz="0" w:space="0" w:color="auto"/>
        <w:right w:val="none" w:sz="0" w:space="0" w:color="auto"/>
      </w:divBdr>
    </w:div>
    <w:div w:id="1019352240">
      <w:bodyDiv w:val="1"/>
      <w:marLeft w:val="0"/>
      <w:marRight w:val="0"/>
      <w:marTop w:val="0"/>
      <w:marBottom w:val="0"/>
      <w:divBdr>
        <w:top w:val="none" w:sz="0" w:space="0" w:color="auto"/>
        <w:left w:val="none" w:sz="0" w:space="0" w:color="auto"/>
        <w:bottom w:val="none" w:sz="0" w:space="0" w:color="auto"/>
        <w:right w:val="none" w:sz="0" w:space="0" w:color="auto"/>
      </w:divBdr>
    </w:div>
    <w:div w:id="1060786071">
      <w:bodyDiv w:val="1"/>
      <w:marLeft w:val="0"/>
      <w:marRight w:val="0"/>
      <w:marTop w:val="0"/>
      <w:marBottom w:val="0"/>
      <w:divBdr>
        <w:top w:val="none" w:sz="0" w:space="0" w:color="auto"/>
        <w:left w:val="none" w:sz="0" w:space="0" w:color="auto"/>
        <w:bottom w:val="none" w:sz="0" w:space="0" w:color="auto"/>
        <w:right w:val="none" w:sz="0" w:space="0" w:color="auto"/>
      </w:divBdr>
    </w:div>
    <w:div w:id="1061562445">
      <w:bodyDiv w:val="1"/>
      <w:marLeft w:val="0"/>
      <w:marRight w:val="0"/>
      <w:marTop w:val="0"/>
      <w:marBottom w:val="0"/>
      <w:divBdr>
        <w:top w:val="none" w:sz="0" w:space="0" w:color="auto"/>
        <w:left w:val="none" w:sz="0" w:space="0" w:color="auto"/>
        <w:bottom w:val="none" w:sz="0" w:space="0" w:color="auto"/>
        <w:right w:val="none" w:sz="0" w:space="0" w:color="auto"/>
      </w:divBdr>
    </w:div>
    <w:div w:id="1080445798">
      <w:bodyDiv w:val="1"/>
      <w:marLeft w:val="0"/>
      <w:marRight w:val="0"/>
      <w:marTop w:val="0"/>
      <w:marBottom w:val="0"/>
      <w:divBdr>
        <w:top w:val="none" w:sz="0" w:space="0" w:color="auto"/>
        <w:left w:val="none" w:sz="0" w:space="0" w:color="auto"/>
        <w:bottom w:val="none" w:sz="0" w:space="0" w:color="auto"/>
        <w:right w:val="none" w:sz="0" w:space="0" w:color="auto"/>
      </w:divBdr>
      <w:divsChild>
        <w:div w:id="353726101">
          <w:marLeft w:val="0"/>
          <w:marRight w:val="0"/>
          <w:marTop w:val="0"/>
          <w:marBottom w:val="0"/>
          <w:divBdr>
            <w:top w:val="none" w:sz="0" w:space="0" w:color="auto"/>
            <w:left w:val="none" w:sz="0" w:space="0" w:color="auto"/>
            <w:bottom w:val="none" w:sz="0" w:space="0" w:color="auto"/>
            <w:right w:val="none" w:sz="0" w:space="0" w:color="auto"/>
          </w:divBdr>
        </w:div>
        <w:div w:id="1824735772">
          <w:marLeft w:val="0"/>
          <w:marRight w:val="0"/>
          <w:marTop w:val="0"/>
          <w:marBottom w:val="0"/>
          <w:divBdr>
            <w:top w:val="none" w:sz="0" w:space="0" w:color="auto"/>
            <w:left w:val="none" w:sz="0" w:space="0" w:color="auto"/>
            <w:bottom w:val="none" w:sz="0" w:space="0" w:color="auto"/>
            <w:right w:val="none" w:sz="0" w:space="0" w:color="auto"/>
          </w:divBdr>
        </w:div>
      </w:divsChild>
    </w:div>
    <w:div w:id="1152716615">
      <w:bodyDiv w:val="1"/>
      <w:marLeft w:val="0"/>
      <w:marRight w:val="0"/>
      <w:marTop w:val="0"/>
      <w:marBottom w:val="0"/>
      <w:divBdr>
        <w:top w:val="none" w:sz="0" w:space="0" w:color="auto"/>
        <w:left w:val="none" w:sz="0" w:space="0" w:color="auto"/>
        <w:bottom w:val="none" w:sz="0" w:space="0" w:color="auto"/>
        <w:right w:val="none" w:sz="0" w:space="0" w:color="auto"/>
      </w:divBdr>
    </w:div>
    <w:div w:id="1155999058">
      <w:bodyDiv w:val="1"/>
      <w:marLeft w:val="0"/>
      <w:marRight w:val="0"/>
      <w:marTop w:val="0"/>
      <w:marBottom w:val="0"/>
      <w:divBdr>
        <w:top w:val="none" w:sz="0" w:space="0" w:color="auto"/>
        <w:left w:val="none" w:sz="0" w:space="0" w:color="auto"/>
        <w:bottom w:val="none" w:sz="0" w:space="0" w:color="auto"/>
        <w:right w:val="none" w:sz="0" w:space="0" w:color="auto"/>
      </w:divBdr>
    </w:div>
    <w:div w:id="1284574596">
      <w:bodyDiv w:val="1"/>
      <w:marLeft w:val="0"/>
      <w:marRight w:val="0"/>
      <w:marTop w:val="0"/>
      <w:marBottom w:val="0"/>
      <w:divBdr>
        <w:top w:val="none" w:sz="0" w:space="0" w:color="auto"/>
        <w:left w:val="none" w:sz="0" w:space="0" w:color="auto"/>
        <w:bottom w:val="none" w:sz="0" w:space="0" w:color="auto"/>
        <w:right w:val="none" w:sz="0" w:space="0" w:color="auto"/>
      </w:divBdr>
    </w:div>
    <w:div w:id="1319072627">
      <w:bodyDiv w:val="1"/>
      <w:marLeft w:val="0"/>
      <w:marRight w:val="0"/>
      <w:marTop w:val="0"/>
      <w:marBottom w:val="0"/>
      <w:divBdr>
        <w:top w:val="none" w:sz="0" w:space="0" w:color="auto"/>
        <w:left w:val="none" w:sz="0" w:space="0" w:color="auto"/>
        <w:bottom w:val="none" w:sz="0" w:space="0" w:color="auto"/>
        <w:right w:val="none" w:sz="0" w:space="0" w:color="auto"/>
      </w:divBdr>
    </w:div>
    <w:div w:id="1321498952">
      <w:bodyDiv w:val="1"/>
      <w:marLeft w:val="0"/>
      <w:marRight w:val="0"/>
      <w:marTop w:val="0"/>
      <w:marBottom w:val="0"/>
      <w:divBdr>
        <w:top w:val="none" w:sz="0" w:space="0" w:color="auto"/>
        <w:left w:val="none" w:sz="0" w:space="0" w:color="auto"/>
        <w:bottom w:val="none" w:sz="0" w:space="0" w:color="auto"/>
        <w:right w:val="none" w:sz="0" w:space="0" w:color="auto"/>
      </w:divBdr>
    </w:div>
    <w:div w:id="1368523261">
      <w:bodyDiv w:val="1"/>
      <w:marLeft w:val="0"/>
      <w:marRight w:val="0"/>
      <w:marTop w:val="0"/>
      <w:marBottom w:val="0"/>
      <w:divBdr>
        <w:top w:val="none" w:sz="0" w:space="0" w:color="auto"/>
        <w:left w:val="none" w:sz="0" w:space="0" w:color="auto"/>
        <w:bottom w:val="none" w:sz="0" w:space="0" w:color="auto"/>
        <w:right w:val="none" w:sz="0" w:space="0" w:color="auto"/>
      </w:divBdr>
    </w:div>
    <w:div w:id="1372192839">
      <w:bodyDiv w:val="1"/>
      <w:marLeft w:val="0"/>
      <w:marRight w:val="0"/>
      <w:marTop w:val="0"/>
      <w:marBottom w:val="0"/>
      <w:divBdr>
        <w:top w:val="none" w:sz="0" w:space="0" w:color="auto"/>
        <w:left w:val="none" w:sz="0" w:space="0" w:color="auto"/>
        <w:bottom w:val="none" w:sz="0" w:space="0" w:color="auto"/>
        <w:right w:val="none" w:sz="0" w:space="0" w:color="auto"/>
      </w:divBdr>
    </w:div>
    <w:div w:id="1379013467">
      <w:bodyDiv w:val="1"/>
      <w:marLeft w:val="0"/>
      <w:marRight w:val="0"/>
      <w:marTop w:val="0"/>
      <w:marBottom w:val="0"/>
      <w:divBdr>
        <w:top w:val="none" w:sz="0" w:space="0" w:color="auto"/>
        <w:left w:val="none" w:sz="0" w:space="0" w:color="auto"/>
        <w:bottom w:val="none" w:sz="0" w:space="0" w:color="auto"/>
        <w:right w:val="none" w:sz="0" w:space="0" w:color="auto"/>
      </w:divBdr>
    </w:div>
    <w:div w:id="1416248325">
      <w:bodyDiv w:val="1"/>
      <w:marLeft w:val="0"/>
      <w:marRight w:val="0"/>
      <w:marTop w:val="0"/>
      <w:marBottom w:val="0"/>
      <w:divBdr>
        <w:top w:val="none" w:sz="0" w:space="0" w:color="auto"/>
        <w:left w:val="none" w:sz="0" w:space="0" w:color="auto"/>
        <w:bottom w:val="none" w:sz="0" w:space="0" w:color="auto"/>
        <w:right w:val="none" w:sz="0" w:space="0" w:color="auto"/>
      </w:divBdr>
    </w:div>
    <w:div w:id="1517647275">
      <w:bodyDiv w:val="1"/>
      <w:marLeft w:val="0"/>
      <w:marRight w:val="0"/>
      <w:marTop w:val="0"/>
      <w:marBottom w:val="0"/>
      <w:divBdr>
        <w:top w:val="none" w:sz="0" w:space="0" w:color="auto"/>
        <w:left w:val="none" w:sz="0" w:space="0" w:color="auto"/>
        <w:bottom w:val="none" w:sz="0" w:space="0" w:color="auto"/>
        <w:right w:val="none" w:sz="0" w:space="0" w:color="auto"/>
      </w:divBdr>
    </w:div>
    <w:div w:id="1536237322">
      <w:bodyDiv w:val="1"/>
      <w:marLeft w:val="0"/>
      <w:marRight w:val="0"/>
      <w:marTop w:val="0"/>
      <w:marBottom w:val="0"/>
      <w:divBdr>
        <w:top w:val="none" w:sz="0" w:space="0" w:color="auto"/>
        <w:left w:val="none" w:sz="0" w:space="0" w:color="auto"/>
        <w:bottom w:val="none" w:sz="0" w:space="0" w:color="auto"/>
        <w:right w:val="none" w:sz="0" w:space="0" w:color="auto"/>
      </w:divBdr>
      <w:divsChild>
        <w:div w:id="1411192112">
          <w:marLeft w:val="0"/>
          <w:marRight w:val="0"/>
          <w:marTop w:val="0"/>
          <w:marBottom w:val="0"/>
          <w:divBdr>
            <w:top w:val="none" w:sz="0" w:space="0" w:color="auto"/>
            <w:left w:val="none" w:sz="0" w:space="0" w:color="auto"/>
            <w:bottom w:val="none" w:sz="0" w:space="0" w:color="auto"/>
            <w:right w:val="none" w:sz="0" w:space="0" w:color="auto"/>
          </w:divBdr>
        </w:div>
        <w:div w:id="1727414889">
          <w:marLeft w:val="0"/>
          <w:marRight w:val="0"/>
          <w:marTop w:val="0"/>
          <w:marBottom w:val="0"/>
          <w:divBdr>
            <w:top w:val="none" w:sz="0" w:space="0" w:color="auto"/>
            <w:left w:val="none" w:sz="0" w:space="0" w:color="auto"/>
            <w:bottom w:val="none" w:sz="0" w:space="0" w:color="auto"/>
            <w:right w:val="none" w:sz="0" w:space="0" w:color="auto"/>
          </w:divBdr>
        </w:div>
        <w:div w:id="1315180548">
          <w:marLeft w:val="0"/>
          <w:marRight w:val="0"/>
          <w:marTop w:val="0"/>
          <w:marBottom w:val="0"/>
          <w:divBdr>
            <w:top w:val="none" w:sz="0" w:space="0" w:color="auto"/>
            <w:left w:val="none" w:sz="0" w:space="0" w:color="auto"/>
            <w:bottom w:val="none" w:sz="0" w:space="0" w:color="auto"/>
            <w:right w:val="none" w:sz="0" w:space="0" w:color="auto"/>
          </w:divBdr>
        </w:div>
        <w:div w:id="1351831815">
          <w:marLeft w:val="0"/>
          <w:marRight w:val="0"/>
          <w:marTop w:val="0"/>
          <w:marBottom w:val="0"/>
          <w:divBdr>
            <w:top w:val="none" w:sz="0" w:space="0" w:color="auto"/>
            <w:left w:val="none" w:sz="0" w:space="0" w:color="auto"/>
            <w:bottom w:val="none" w:sz="0" w:space="0" w:color="auto"/>
            <w:right w:val="none" w:sz="0" w:space="0" w:color="auto"/>
          </w:divBdr>
        </w:div>
        <w:div w:id="407772788">
          <w:marLeft w:val="0"/>
          <w:marRight w:val="0"/>
          <w:marTop w:val="0"/>
          <w:marBottom w:val="0"/>
          <w:divBdr>
            <w:top w:val="none" w:sz="0" w:space="0" w:color="auto"/>
            <w:left w:val="none" w:sz="0" w:space="0" w:color="auto"/>
            <w:bottom w:val="none" w:sz="0" w:space="0" w:color="auto"/>
            <w:right w:val="none" w:sz="0" w:space="0" w:color="auto"/>
          </w:divBdr>
        </w:div>
        <w:div w:id="932082696">
          <w:marLeft w:val="0"/>
          <w:marRight w:val="0"/>
          <w:marTop w:val="0"/>
          <w:marBottom w:val="0"/>
          <w:divBdr>
            <w:top w:val="none" w:sz="0" w:space="0" w:color="auto"/>
            <w:left w:val="none" w:sz="0" w:space="0" w:color="auto"/>
            <w:bottom w:val="none" w:sz="0" w:space="0" w:color="auto"/>
            <w:right w:val="none" w:sz="0" w:space="0" w:color="auto"/>
          </w:divBdr>
        </w:div>
        <w:div w:id="2137063664">
          <w:marLeft w:val="0"/>
          <w:marRight w:val="0"/>
          <w:marTop w:val="0"/>
          <w:marBottom w:val="0"/>
          <w:divBdr>
            <w:top w:val="none" w:sz="0" w:space="0" w:color="auto"/>
            <w:left w:val="none" w:sz="0" w:space="0" w:color="auto"/>
            <w:bottom w:val="none" w:sz="0" w:space="0" w:color="auto"/>
            <w:right w:val="none" w:sz="0" w:space="0" w:color="auto"/>
          </w:divBdr>
        </w:div>
        <w:div w:id="1970545013">
          <w:marLeft w:val="0"/>
          <w:marRight w:val="0"/>
          <w:marTop w:val="0"/>
          <w:marBottom w:val="0"/>
          <w:divBdr>
            <w:top w:val="none" w:sz="0" w:space="0" w:color="auto"/>
            <w:left w:val="none" w:sz="0" w:space="0" w:color="auto"/>
            <w:bottom w:val="none" w:sz="0" w:space="0" w:color="auto"/>
            <w:right w:val="none" w:sz="0" w:space="0" w:color="auto"/>
          </w:divBdr>
        </w:div>
        <w:div w:id="311756698">
          <w:marLeft w:val="0"/>
          <w:marRight w:val="0"/>
          <w:marTop w:val="0"/>
          <w:marBottom w:val="0"/>
          <w:divBdr>
            <w:top w:val="none" w:sz="0" w:space="0" w:color="auto"/>
            <w:left w:val="none" w:sz="0" w:space="0" w:color="auto"/>
            <w:bottom w:val="none" w:sz="0" w:space="0" w:color="auto"/>
            <w:right w:val="none" w:sz="0" w:space="0" w:color="auto"/>
          </w:divBdr>
        </w:div>
        <w:div w:id="393356563">
          <w:marLeft w:val="0"/>
          <w:marRight w:val="0"/>
          <w:marTop w:val="0"/>
          <w:marBottom w:val="0"/>
          <w:divBdr>
            <w:top w:val="none" w:sz="0" w:space="0" w:color="auto"/>
            <w:left w:val="none" w:sz="0" w:space="0" w:color="auto"/>
            <w:bottom w:val="none" w:sz="0" w:space="0" w:color="auto"/>
            <w:right w:val="none" w:sz="0" w:space="0" w:color="auto"/>
          </w:divBdr>
        </w:div>
        <w:div w:id="1622414150">
          <w:marLeft w:val="0"/>
          <w:marRight w:val="0"/>
          <w:marTop w:val="0"/>
          <w:marBottom w:val="0"/>
          <w:divBdr>
            <w:top w:val="none" w:sz="0" w:space="0" w:color="auto"/>
            <w:left w:val="none" w:sz="0" w:space="0" w:color="auto"/>
            <w:bottom w:val="none" w:sz="0" w:space="0" w:color="auto"/>
            <w:right w:val="none" w:sz="0" w:space="0" w:color="auto"/>
          </w:divBdr>
        </w:div>
        <w:div w:id="2047683229">
          <w:marLeft w:val="0"/>
          <w:marRight w:val="0"/>
          <w:marTop w:val="0"/>
          <w:marBottom w:val="0"/>
          <w:divBdr>
            <w:top w:val="none" w:sz="0" w:space="0" w:color="auto"/>
            <w:left w:val="none" w:sz="0" w:space="0" w:color="auto"/>
            <w:bottom w:val="none" w:sz="0" w:space="0" w:color="auto"/>
            <w:right w:val="none" w:sz="0" w:space="0" w:color="auto"/>
          </w:divBdr>
        </w:div>
        <w:div w:id="1601378127">
          <w:marLeft w:val="0"/>
          <w:marRight w:val="0"/>
          <w:marTop w:val="0"/>
          <w:marBottom w:val="0"/>
          <w:divBdr>
            <w:top w:val="none" w:sz="0" w:space="0" w:color="auto"/>
            <w:left w:val="none" w:sz="0" w:space="0" w:color="auto"/>
            <w:bottom w:val="none" w:sz="0" w:space="0" w:color="auto"/>
            <w:right w:val="none" w:sz="0" w:space="0" w:color="auto"/>
          </w:divBdr>
        </w:div>
        <w:div w:id="1032337397">
          <w:marLeft w:val="0"/>
          <w:marRight w:val="0"/>
          <w:marTop w:val="0"/>
          <w:marBottom w:val="0"/>
          <w:divBdr>
            <w:top w:val="none" w:sz="0" w:space="0" w:color="auto"/>
            <w:left w:val="none" w:sz="0" w:space="0" w:color="auto"/>
            <w:bottom w:val="none" w:sz="0" w:space="0" w:color="auto"/>
            <w:right w:val="none" w:sz="0" w:space="0" w:color="auto"/>
          </w:divBdr>
        </w:div>
        <w:div w:id="1298098655">
          <w:marLeft w:val="0"/>
          <w:marRight w:val="0"/>
          <w:marTop w:val="0"/>
          <w:marBottom w:val="0"/>
          <w:divBdr>
            <w:top w:val="none" w:sz="0" w:space="0" w:color="auto"/>
            <w:left w:val="none" w:sz="0" w:space="0" w:color="auto"/>
            <w:bottom w:val="none" w:sz="0" w:space="0" w:color="auto"/>
            <w:right w:val="none" w:sz="0" w:space="0" w:color="auto"/>
          </w:divBdr>
        </w:div>
        <w:div w:id="830947031">
          <w:marLeft w:val="0"/>
          <w:marRight w:val="0"/>
          <w:marTop w:val="0"/>
          <w:marBottom w:val="0"/>
          <w:divBdr>
            <w:top w:val="none" w:sz="0" w:space="0" w:color="auto"/>
            <w:left w:val="none" w:sz="0" w:space="0" w:color="auto"/>
            <w:bottom w:val="none" w:sz="0" w:space="0" w:color="auto"/>
            <w:right w:val="none" w:sz="0" w:space="0" w:color="auto"/>
          </w:divBdr>
        </w:div>
        <w:div w:id="1555122717">
          <w:marLeft w:val="0"/>
          <w:marRight w:val="0"/>
          <w:marTop w:val="0"/>
          <w:marBottom w:val="0"/>
          <w:divBdr>
            <w:top w:val="none" w:sz="0" w:space="0" w:color="auto"/>
            <w:left w:val="none" w:sz="0" w:space="0" w:color="auto"/>
            <w:bottom w:val="none" w:sz="0" w:space="0" w:color="auto"/>
            <w:right w:val="none" w:sz="0" w:space="0" w:color="auto"/>
          </w:divBdr>
        </w:div>
        <w:div w:id="1888950102">
          <w:marLeft w:val="0"/>
          <w:marRight w:val="0"/>
          <w:marTop w:val="0"/>
          <w:marBottom w:val="0"/>
          <w:divBdr>
            <w:top w:val="none" w:sz="0" w:space="0" w:color="auto"/>
            <w:left w:val="none" w:sz="0" w:space="0" w:color="auto"/>
            <w:bottom w:val="none" w:sz="0" w:space="0" w:color="auto"/>
            <w:right w:val="none" w:sz="0" w:space="0" w:color="auto"/>
          </w:divBdr>
        </w:div>
      </w:divsChild>
    </w:div>
    <w:div w:id="1541865940">
      <w:bodyDiv w:val="1"/>
      <w:marLeft w:val="0"/>
      <w:marRight w:val="0"/>
      <w:marTop w:val="0"/>
      <w:marBottom w:val="0"/>
      <w:divBdr>
        <w:top w:val="none" w:sz="0" w:space="0" w:color="auto"/>
        <w:left w:val="none" w:sz="0" w:space="0" w:color="auto"/>
        <w:bottom w:val="none" w:sz="0" w:space="0" w:color="auto"/>
        <w:right w:val="none" w:sz="0" w:space="0" w:color="auto"/>
      </w:divBdr>
    </w:div>
    <w:div w:id="1587491426">
      <w:bodyDiv w:val="1"/>
      <w:marLeft w:val="0"/>
      <w:marRight w:val="0"/>
      <w:marTop w:val="0"/>
      <w:marBottom w:val="0"/>
      <w:divBdr>
        <w:top w:val="none" w:sz="0" w:space="0" w:color="auto"/>
        <w:left w:val="none" w:sz="0" w:space="0" w:color="auto"/>
        <w:bottom w:val="none" w:sz="0" w:space="0" w:color="auto"/>
        <w:right w:val="none" w:sz="0" w:space="0" w:color="auto"/>
      </w:divBdr>
    </w:div>
    <w:div w:id="1588466159">
      <w:bodyDiv w:val="1"/>
      <w:marLeft w:val="0"/>
      <w:marRight w:val="0"/>
      <w:marTop w:val="0"/>
      <w:marBottom w:val="0"/>
      <w:divBdr>
        <w:top w:val="none" w:sz="0" w:space="0" w:color="auto"/>
        <w:left w:val="none" w:sz="0" w:space="0" w:color="auto"/>
        <w:bottom w:val="none" w:sz="0" w:space="0" w:color="auto"/>
        <w:right w:val="none" w:sz="0" w:space="0" w:color="auto"/>
      </w:divBdr>
    </w:div>
    <w:div w:id="1603105756">
      <w:bodyDiv w:val="1"/>
      <w:marLeft w:val="0"/>
      <w:marRight w:val="0"/>
      <w:marTop w:val="0"/>
      <w:marBottom w:val="0"/>
      <w:divBdr>
        <w:top w:val="none" w:sz="0" w:space="0" w:color="auto"/>
        <w:left w:val="none" w:sz="0" w:space="0" w:color="auto"/>
        <w:bottom w:val="none" w:sz="0" w:space="0" w:color="auto"/>
        <w:right w:val="none" w:sz="0" w:space="0" w:color="auto"/>
      </w:divBdr>
      <w:divsChild>
        <w:div w:id="1493377202">
          <w:marLeft w:val="0"/>
          <w:marRight w:val="0"/>
          <w:marTop w:val="0"/>
          <w:marBottom w:val="0"/>
          <w:divBdr>
            <w:top w:val="none" w:sz="0" w:space="0" w:color="auto"/>
            <w:left w:val="none" w:sz="0" w:space="0" w:color="auto"/>
            <w:bottom w:val="none" w:sz="0" w:space="0" w:color="auto"/>
            <w:right w:val="none" w:sz="0" w:space="0" w:color="auto"/>
          </w:divBdr>
          <w:divsChild>
            <w:div w:id="2142264235">
              <w:marLeft w:val="0"/>
              <w:marRight w:val="0"/>
              <w:marTop w:val="0"/>
              <w:marBottom w:val="0"/>
              <w:divBdr>
                <w:top w:val="none" w:sz="0" w:space="0" w:color="auto"/>
                <w:left w:val="none" w:sz="0" w:space="0" w:color="auto"/>
                <w:bottom w:val="none" w:sz="0" w:space="0" w:color="auto"/>
                <w:right w:val="none" w:sz="0" w:space="0" w:color="auto"/>
              </w:divBdr>
              <w:divsChild>
                <w:div w:id="4520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41912">
      <w:bodyDiv w:val="1"/>
      <w:marLeft w:val="0"/>
      <w:marRight w:val="0"/>
      <w:marTop w:val="0"/>
      <w:marBottom w:val="0"/>
      <w:divBdr>
        <w:top w:val="none" w:sz="0" w:space="0" w:color="auto"/>
        <w:left w:val="none" w:sz="0" w:space="0" w:color="auto"/>
        <w:bottom w:val="none" w:sz="0" w:space="0" w:color="auto"/>
        <w:right w:val="none" w:sz="0" w:space="0" w:color="auto"/>
      </w:divBdr>
    </w:div>
    <w:div w:id="1634555928">
      <w:bodyDiv w:val="1"/>
      <w:marLeft w:val="0"/>
      <w:marRight w:val="0"/>
      <w:marTop w:val="0"/>
      <w:marBottom w:val="0"/>
      <w:divBdr>
        <w:top w:val="none" w:sz="0" w:space="0" w:color="auto"/>
        <w:left w:val="none" w:sz="0" w:space="0" w:color="auto"/>
        <w:bottom w:val="none" w:sz="0" w:space="0" w:color="auto"/>
        <w:right w:val="none" w:sz="0" w:space="0" w:color="auto"/>
      </w:divBdr>
    </w:div>
    <w:div w:id="1645041512">
      <w:bodyDiv w:val="1"/>
      <w:marLeft w:val="0"/>
      <w:marRight w:val="0"/>
      <w:marTop w:val="0"/>
      <w:marBottom w:val="0"/>
      <w:divBdr>
        <w:top w:val="none" w:sz="0" w:space="0" w:color="auto"/>
        <w:left w:val="none" w:sz="0" w:space="0" w:color="auto"/>
        <w:bottom w:val="none" w:sz="0" w:space="0" w:color="auto"/>
        <w:right w:val="none" w:sz="0" w:space="0" w:color="auto"/>
      </w:divBdr>
    </w:div>
    <w:div w:id="1681084426">
      <w:bodyDiv w:val="1"/>
      <w:marLeft w:val="0"/>
      <w:marRight w:val="0"/>
      <w:marTop w:val="0"/>
      <w:marBottom w:val="0"/>
      <w:divBdr>
        <w:top w:val="none" w:sz="0" w:space="0" w:color="auto"/>
        <w:left w:val="none" w:sz="0" w:space="0" w:color="auto"/>
        <w:bottom w:val="none" w:sz="0" w:space="0" w:color="auto"/>
        <w:right w:val="none" w:sz="0" w:space="0" w:color="auto"/>
      </w:divBdr>
    </w:div>
    <w:div w:id="1710185062">
      <w:bodyDiv w:val="1"/>
      <w:marLeft w:val="0"/>
      <w:marRight w:val="0"/>
      <w:marTop w:val="0"/>
      <w:marBottom w:val="0"/>
      <w:divBdr>
        <w:top w:val="none" w:sz="0" w:space="0" w:color="auto"/>
        <w:left w:val="none" w:sz="0" w:space="0" w:color="auto"/>
        <w:bottom w:val="none" w:sz="0" w:space="0" w:color="auto"/>
        <w:right w:val="none" w:sz="0" w:space="0" w:color="auto"/>
      </w:divBdr>
    </w:div>
    <w:div w:id="1726483621">
      <w:bodyDiv w:val="1"/>
      <w:marLeft w:val="0"/>
      <w:marRight w:val="0"/>
      <w:marTop w:val="0"/>
      <w:marBottom w:val="0"/>
      <w:divBdr>
        <w:top w:val="none" w:sz="0" w:space="0" w:color="auto"/>
        <w:left w:val="none" w:sz="0" w:space="0" w:color="auto"/>
        <w:bottom w:val="none" w:sz="0" w:space="0" w:color="auto"/>
        <w:right w:val="none" w:sz="0" w:space="0" w:color="auto"/>
      </w:divBdr>
    </w:div>
    <w:div w:id="1729841323">
      <w:bodyDiv w:val="1"/>
      <w:marLeft w:val="0"/>
      <w:marRight w:val="0"/>
      <w:marTop w:val="0"/>
      <w:marBottom w:val="0"/>
      <w:divBdr>
        <w:top w:val="none" w:sz="0" w:space="0" w:color="auto"/>
        <w:left w:val="none" w:sz="0" w:space="0" w:color="auto"/>
        <w:bottom w:val="none" w:sz="0" w:space="0" w:color="auto"/>
        <w:right w:val="none" w:sz="0" w:space="0" w:color="auto"/>
      </w:divBdr>
    </w:div>
    <w:div w:id="1755127255">
      <w:bodyDiv w:val="1"/>
      <w:marLeft w:val="0"/>
      <w:marRight w:val="0"/>
      <w:marTop w:val="0"/>
      <w:marBottom w:val="0"/>
      <w:divBdr>
        <w:top w:val="none" w:sz="0" w:space="0" w:color="auto"/>
        <w:left w:val="none" w:sz="0" w:space="0" w:color="auto"/>
        <w:bottom w:val="none" w:sz="0" w:space="0" w:color="auto"/>
        <w:right w:val="none" w:sz="0" w:space="0" w:color="auto"/>
      </w:divBdr>
    </w:div>
    <w:div w:id="1790659030">
      <w:bodyDiv w:val="1"/>
      <w:marLeft w:val="0"/>
      <w:marRight w:val="0"/>
      <w:marTop w:val="0"/>
      <w:marBottom w:val="0"/>
      <w:divBdr>
        <w:top w:val="none" w:sz="0" w:space="0" w:color="auto"/>
        <w:left w:val="none" w:sz="0" w:space="0" w:color="auto"/>
        <w:bottom w:val="none" w:sz="0" w:space="0" w:color="auto"/>
        <w:right w:val="none" w:sz="0" w:space="0" w:color="auto"/>
      </w:divBdr>
    </w:div>
    <w:div w:id="1797333378">
      <w:bodyDiv w:val="1"/>
      <w:marLeft w:val="0"/>
      <w:marRight w:val="0"/>
      <w:marTop w:val="0"/>
      <w:marBottom w:val="0"/>
      <w:divBdr>
        <w:top w:val="none" w:sz="0" w:space="0" w:color="auto"/>
        <w:left w:val="none" w:sz="0" w:space="0" w:color="auto"/>
        <w:bottom w:val="none" w:sz="0" w:space="0" w:color="auto"/>
        <w:right w:val="none" w:sz="0" w:space="0" w:color="auto"/>
      </w:divBdr>
    </w:div>
    <w:div w:id="1840149928">
      <w:bodyDiv w:val="1"/>
      <w:marLeft w:val="0"/>
      <w:marRight w:val="0"/>
      <w:marTop w:val="0"/>
      <w:marBottom w:val="0"/>
      <w:divBdr>
        <w:top w:val="none" w:sz="0" w:space="0" w:color="auto"/>
        <w:left w:val="none" w:sz="0" w:space="0" w:color="auto"/>
        <w:bottom w:val="none" w:sz="0" w:space="0" w:color="auto"/>
        <w:right w:val="none" w:sz="0" w:space="0" w:color="auto"/>
      </w:divBdr>
    </w:div>
    <w:div w:id="1865095269">
      <w:bodyDiv w:val="1"/>
      <w:marLeft w:val="0"/>
      <w:marRight w:val="0"/>
      <w:marTop w:val="0"/>
      <w:marBottom w:val="0"/>
      <w:divBdr>
        <w:top w:val="none" w:sz="0" w:space="0" w:color="auto"/>
        <w:left w:val="none" w:sz="0" w:space="0" w:color="auto"/>
        <w:bottom w:val="none" w:sz="0" w:space="0" w:color="auto"/>
        <w:right w:val="none" w:sz="0" w:space="0" w:color="auto"/>
      </w:divBdr>
    </w:div>
    <w:div w:id="1873640926">
      <w:bodyDiv w:val="1"/>
      <w:marLeft w:val="0"/>
      <w:marRight w:val="0"/>
      <w:marTop w:val="0"/>
      <w:marBottom w:val="0"/>
      <w:divBdr>
        <w:top w:val="none" w:sz="0" w:space="0" w:color="auto"/>
        <w:left w:val="none" w:sz="0" w:space="0" w:color="auto"/>
        <w:bottom w:val="none" w:sz="0" w:space="0" w:color="auto"/>
        <w:right w:val="none" w:sz="0" w:space="0" w:color="auto"/>
      </w:divBdr>
    </w:div>
    <w:div w:id="1885100826">
      <w:bodyDiv w:val="1"/>
      <w:marLeft w:val="0"/>
      <w:marRight w:val="0"/>
      <w:marTop w:val="0"/>
      <w:marBottom w:val="0"/>
      <w:divBdr>
        <w:top w:val="none" w:sz="0" w:space="0" w:color="auto"/>
        <w:left w:val="none" w:sz="0" w:space="0" w:color="auto"/>
        <w:bottom w:val="none" w:sz="0" w:space="0" w:color="auto"/>
        <w:right w:val="none" w:sz="0" w:space="0" w:color="auto"/>
      </w:divBdr>
    </w:div>
    <w:div w:id="1907910128">
      <w:bodyDiv w:val="1"/>
      <w:marLeft w:val="0"/>
      <w:marRight w:val="0"/>
      <w:marTop w:val="0"/>
      <w:marBottom w:val="0"/>
      <w:divBdr>
        <w:top w:val="none" w:sz="0" w:space="0" w:color="auto"/>
        <w:left w:val="none" w:sz="0" w:space="0" w:color="auto"/>
        <w:bottom w:val="none" w:sz="0" w:space="0" w:color="auto"/>
        <w:right w:val="none" w:sz="0" w:space="0" w:color="auto"/>
      </w:divBdr>
    </w:div>
    <w:div w:id="1962690382">
      <w:bodyDiv w:val="1"/>
      <w:marLeft w:val="0"/>
      <w:marRight w:val="0"/>
      <w:marTop w:val="0"/>
      <w:marBottom w:val="0"/>
      <w:divBdr>
        <w:top w:val="none" w:sz="0" w:space="0" w:color="auto"/>
        <w:left w:val="none" w:sz="0" w:space="0" w:color="auto"/>
        <w:bottom w:val="none" w:sz="0" w:space="0" w:color="auto"/>
        <w:right w:val="none" w:sz="0" w:space="0" w:color="auto"/>
      </w:divBdr>
      <w:divsChild>
        <w:div w:id="2102874047">
          <w:marLeft w:val="0"/>
          <w:marRight w:val="0"/>
          <w:marTop w:val="0"/>
          <w:marBottom w:val="0"/>
          <w:divBdr>
            <w:top w:val="none" w:sz="0" w:space="0" w:color="auto"/>
            <w:left w:val="none" w:sz="0" w:space="0" w:color="auto"/>
            <w:bottom w:val="none" w:sz="0" w:space="0" w:color="auto"/>
            <w:right w:val="none" w:sz="0" w:space="0" w:color="auto"/>
          </w:divBdr>
        </w:div>
        <w:div w:id="2015955074">
          <w:marLeft w:val="0"/>
          <w:marRight w:val="0"/>
          <w:marTop w:val="0"/>
          <w:marBottom w:val="0"/>
          <w:divBdr>
            <w:top w:val="none" w:sz="0" w:space="0" w:color="auto"/>
            <w:left w:val="none" w:sz="0" w:space="0" w:color="auto"/>
            <w:bottom w:val="none" w:sz="0" w:space="0" w:color="auto"/>
            <w:right w:val="none" w:sz="0" w:space="0" w:color="auto"/>
          </w:divBdr>
        </w:div>
        <w:div w:id="1681471131">
          <w:marLeft w:val="0"/>
          <w:marRight w:val="0"/>
          <w:marTop w:val="0"/>
          <w:marBottom w:val="0"/>
          <w:divBdr>
            <w:top w:val="none" w:sz="0" w:space="0" w:color="auto"/>
            <w:left w:val="none" w:sz="0" w:space="0" w:color="auto"/>
            <w:bottom w:val="none" w:sz="0" w:space="0" w:color="auto"/>
            <w:right w:val="none" w:sz="0" w:space="0" w:color="auto"/>
          </w:divBdr>
        </w:div>
        <w:div w:id="1549218733">
          <w:marLeft w:val="0"/>
          <w:marRight w:val="0"/>
          <w:marTop w:val="0"/>
          <w:marBottom w:val="0"/>
          <w:divBdr>
            <w:top w:val="none" w:sz="0" w:space="0" w:color="auto"/>
            <w:left w:val="none" w:sz="0" w:space="0" w:color="auto"/>
            <w:bottom w:val="none" w:sz="0" w:space="0" w:color="auto"/>
            <w:right w:val="none" w:sz="0" w:space="0" w:color="auto"/>
          </w:divBdr>
        </w:div>
        <w:div w:id="1714890182">
          <w:marLeft w:val="0"/>
          <w:marRight w:val="0"/>
          <w:marTop w:val="0"/>
          <w:marBottom w:val="0"/>
          <w:divBdr>
            <w:top w:val="none" w:sz="0" w:space="0" w:color="auto"/>
            <w:left w:val="none" w:sz="0" w:space="0" w:color="auto"/>
            <w:bottom w:val="none" w:sz="0" w:space="0" w:color="auto"/>
            <w:right w:val="none" w:sz="0" w:space="0" w:color="auto"/>
          </w:divBdr>
        </w:div>
        <w:div w:id="950435664">
          <w:marLeft w:val="0"/>
          <w:marRight w:val="0"/>
          <w:marTop w:val="0"/>
          <w:marBottom w:val="0"/>
          <w:divBdr>
            <w:top w:val="none" w:sz="0" w:space="0" w:color="auto"/>
            <w:left w:val="none" w:sz="0" w:space="0" w:color="auto"/>
            <w:bottom w:val="none" w:sz="0" w:space="0" w:color="auto"/>
            <w:right w:val="none" w:sz="0" w:space="0" w:color="auto"/>
          </w:divBdr>
        </w:div>
        <w:div w:id="1387488564">
          <w:marLeft w:val="0"/>
          <w:marRight w:val="0"/>
          <w:marTop w:val="0"/>
          <w:marBottom w:val="0"/>
          <w:divBdr>
            <w:top w:val="none" w:sz="0" w:space="0" w:color="auto"/>
            <w:left w:val="none" w:sz="0" w:space="0" w:color="auto"/>
            <w:bottom w:val="none" w:sz="0" w:space="0" w:color="auto"/>
            <w:right w:val="none" w:sz="0" w:space="0" w:color="auto"/>
          </w:divBdr>
        </w:div>
        <w:div w:id="319164951">
          <w:marLeft w:val="0"/>
          <w:marRight w:val="0"/>
          <w:marTop w:val="0"/>
          <w:marBottom w:val="0"/>
          <w:divBdr>
            <w:top w:val="none" w:sz="0" w:space="0" w:color="auto"/>
            <w:left w:val="none" w:sz="0" w:space="0" w:color="auto"/>
            <w:bottom w:val="none" w:sz="0" w:space="0" w:color="auto"/>
            <w:right w:val="none" w:sz="0" w:space="0" w:color="auto"/>
          </w:divBdr>
        </w:div>
        <w:div w:id="88891253">
          <w:marLeft w:val="0"/>
          <w:marRight w:val="0"/>
          <w:marTop w:val="0"/>
          <w:marBottom w:val="0"/>
          <w:divBdr>
            <w:top w:val="none" w:sz="0" w:space="0" w:color="auto"/>
            <w:left w:val="none" w:sz="0" w:space="0" w:color="auto"/>
            <w:bottom w:val="none" w:sz="0" w:space="0" w:color="auto"/>
            <w:right w:val="none" w:sz="0" w:space="0" w:color="auto"/>
          </w:divBdr>
        </w:div>
        <w:div w:id="641278437">
          <w:marLeft w:val="0"/>
          <w:marRight w:val="0"/>
          <w:marTop w:val="0"/>
          <w:marBottom w:val="0"/>
          <w:divBdr>
            <w:top w:val="none" w:sz="0" w:space="0" w:color="auto"/>
            <w:left w:val="none" w:sz="0" w:space="0" w:color="auto"/>
            <w:bottom w:val="none" w:sz="0" w:space="0" w:color="auto"/>
            <w:right w:val="none" w:sz="0" w:space="0" w:color="auto"/>
          </w:divBdr>
        </w:div>
        <w:div w:id="1361320907">
          <w:marLeft w:val="0"/>
          <w:marRight w:val="0"/>
          <w:marTop w:val="0"/>
          <w:marBottom w:val="0"/>
          <w:divBdr>
            <w:top w:val="none" w:sz="0" w:space="0" w:color="auto"/>
            <w:left w:val="none" w:sz="0" w:space="0" w:color="auto"/>
            <w:bottom w:val="none" w:sz="0" w:space="0" w:color="auto"/>
            <w:right w:val="none" w:sz="0" w:space="0" w:color="auto"/>
          </w:divBdr>
        </w:div>
        <w:div w:id="1297491808">
          <w:marLeft w:val="0"/>
          <w:marRight w:val="0"/>
          <w:marTop w:val="0"/>
          <w:marBottom w:val="0"/>
          <w:divBdr>
            <w:top w:val="none" w:sz="0" w:space="0" w:color="auto"/>
            <w:left w:val="none" w:sz="0" w:space="0" w:color="auto"/>
            <w:bottom w:val="none" w:sz="0" w:space="0" w:color="auto"/>
            <w:right w:val="none" w:sz="0" w:space="0" w:color="auto"/>
          </w:divBdr>
        </w:div>
        <w:div w:id="416636293">
          <w:marLeft w:val="0"/>
          <w:marRight w:val="0"/>
          <w:marTop w:val="0"/>
          <w:marBottom w:val="0"/>
          <w:divBdr>
            <w:top w:val="none" w:sz="0" w:space="0" w:color="auto"/>
            <w:left w:val="none" w:sz="0" w:space="0" w:color="auto"/>
            <w:bottom w:val="none" w:sz="0" w:space="0" w:color="auto"/>
            <w:right w:val="none" w:sz="0" w:space="0" w:color="auto"/>
          </w:divBdr>
        </w:div>
        <w:div w:id="1825706380">
          <w:marLeft w:val="0"/>
          <w:marRight w:val="0"/>
          <w:marTop w:val="0"/>
          <w:marBottom w:val="0"/>
          <w:divBdr>
            <w:top w:val="none" w:sz="0" w:space="0" w:color="auto"/>
            <w:left w:val="none" w:sz="0" w:space="0" w:color="auto"/>
            <w:bottom w:val="none" w:sz="0" w:space="0" w:color="auto"/>
            <w:right w:val="none" w:sz="0" w:space="0" w:color="auto"/>
          </w:divBdr>
        </w:div>
        <w:div w:id="684214168">
          <w:marLeft w:val="0"/>
          <w:marRight w:val="0"/>
          <w:marTop w:val="0"/>
          <w:marBottom w:val="0"/>
          <w:divBdr>
            <w:top w:val="none" w:sz="0" w:space="0" w:color="auto"/>
            <w:left w:val="none" w:sz="0" w:space="0" w:color="auto"/>
            <w:bottom w:val="none" w:sz="0" w:space="0" w:color="auto"/>
            <w:right w:val="none" w:sz="0" w:space="0" w:color="auto"/>
          </w:divBdr>
        </w:div>
        <w:div w:id="483401607">
          <w:marLeft w:val="0"/>
          <w:marRight w:val="0"/>
          <w:marTop w:val="0"/>
          <w:marBottom w:val="0"/>
          <w:divBdr>
            <w:top w:val="none" w:sz="0" w:space="0" w:color="auto"/>
            <w:left w:val="none" w:sz="0" w:space="0" w:color="auto"/>
            <w:bottom w:val="none" w:sz="0" w:space="0" w:color="auto"/>
            <w:right w:val="none" w:sz="0" w:space="0" w:color="auto"/>
          </w:divBdr>
        </w:div>
        <w:div w:id="234632222">
          <w:marLeft w:val="0"/>
          <w:marRight w:val="0"/>
          <w:marTop w:val="0"/>
          <w:marBottom w:val="0"/>
          <w:divBdr>
            <w:top w:val="none" w:sz="0" w:space="0" w:color="auto"/>
            <w:left w:val="none" w:sz="0" w:space="0" w:color="auto"/>
            <w:bottom w:val="none" w:sz="0" w:space="0" w:color="auto"/>
            <w:right w:val="none" w:sz="0" w:space="0" w:color="auto"/>
          </w:divBdr>
        </w:div>
        <w:div w:id="165364549">
          <w:marLeft w:val="0"/>
          <w:marRight w:val="0"/>
          <w:marTop w:val="0"/>
          <w:marBottom w:val="0"/>
          <w:divBdr>
            <w:top w:val="none" w:sz="0" w:space="0" w:color="auto"/>
            <w:left w:val="none" w:sz="0" w:space="0" w:color="auto"/>
            <w:bottom w:val="none" w:sz="0" w:space="0" w:color="auto"/>
            <w:right w:val="none" w:sz="0" w:space="0" w:color="auto"/>
          </w:divBdr>
        </w:div>
        <w:div w:id="1216774044">
          <w:marLeft w:val="0"/>
          <w:marRight w:val="0"/>
          <w:marTop w:val="0"/>
          <w:marBottom w:val="0"/>
          <w:divBdr>
            <w:top w:val="none" w:sz="0" w:space="0" w:color="auto"/>
            <w:left w:val="none" w:sz="0" w:space="0" w:color="auto"/>
            <w:bottom w:val="none" w:sz="0" w:space="0" w:color="auto"/>
            <w:right w:val="none" w:sz="0" w:space="0" w:color="auto"/>
          </w:divBdr>
        </w:div>
        <w:div w:id="1107459371">
          <w:marLeft w:val="0"/>
          <w:marRight w:val="0"/>
          <w:marTop w:val="0"/>
          <w:marBottom w:val="0"/>
          <w:divBdr>
            <w:top w:val="none" w:sz="0" w:space="0" w:color="auto"/>
            <w:left w:val="none" w:sz="0" w:space="0" w:color="auto"/>
            <w:bottom w:val="none" w:sz="0" w:space="0" w:color="auto"/>
            <w:right w:val="none" w:sz="0" w:space="0" w:color="auto"/>
          </w:divBdr>
        </w:div>
        <w:div w:id="447815076">
          <w:marLeft w:val="0"/>
          <w:marRight w:val="0"/>
          <w:marTop w:val="0"/>
          <w:marBottom w:val="0"/>
          <w:divBdr>
            <w:top w:val="none" w:sz="0" w:space="0" w:color="auto"/>
            <w:left w:val="none" w:sz="0" w:space="0" w:color="auto"/>
            <w:bottom w:val="none" w:sz="0" w:space="0" w:color="auto"/>
            <w:right w:val="none" w:sz="0" w:space="0" w:color="auto"/>
          </w:divBdr>
        </w:div>
        <w:div w:id="623076502">
          <w:marLeft w:val="0"/>
          <w:marRight w:val="0"/>
          <w:marTop w:val="0"/>
          <w:marBottom w:val="0"/>
          <w:divBdr>
            <w:top w:val="none" w:sz="0" w:space="0" w:color="auto"/>
            <w:left w:val="none" w:sz="0" w:space="0" w:color="auto"/>
            <w:bottom w:val="none" w:sz="0" w:space="0" w:color="auto"/>
            <w:right w:val="none" w:sz="0" w:space="0" w:color="auto"/>
          </w:divBdr>
        </w:div>
        <w:div w:id="2052532143">
          <w:marLeft w:val="0"/>
          <w:marRight w:val="0"/>
          <w:marTop w:val="0"/>
          <w:marBottom w:val="0"/>
          <w:divBdr>
            <w:top w:val="none" w:sz="0" w:space="0" w:color="auto"/>
            <w:left w:val="none" w:sz="0" w:space="0" w:color="auto"/>
            <w:bottom w:val="none" w:sz="0" w:space="0" w:color="auto"/>
            <w:right w:val="none" w:sz="0" w:space="0" w:color="auto"/>
          </w:divBdr>
        </w:div>
        <w:div w:id="1820806100">
          <w:marLeft w:val="0"/>
          <w:marRight w:val="0"/>
          <w:marTop w:val="0"/>
          <w:marBottom w:val="0"/>
          <w:divBdr>
            <w:top w:val="none" w:sz="0" w:space="0" w:color="auto"/>
            <w:left w:val="none" w:sz="0" w:space="0" w:color="auto"/>
            <w:bottom w:val="none" w:sz="0" w:space="0" w:color="auto"/>
            <w:right w:val="none" w:sz="0" w:space="0" w:color="auto"/>
          </w:divBdr>
        </w:div>
        <w:div w:id="460999887">
          <w:marLeft w:val="0"/>
          <w:marRight w:val="0"/>
          <w:marTop w:val="0"/>
          <w:marBottom w:val="0"/>
          <w:divBdr>
            <w:top w:val="none" w:sz="0" w:space="0" w:color="auto"/>
            <w:left w:val="none" w:sz="0" w:space="0" w:color="auto"/>
            <w:bottom w:val="none" w:sz="0" w:space="0" w:color="auto"/>
            <w:right w:val="none" w:sz="0" w:space="0" w:color="auto"/>
          </w:divBdr>
        </w:div>
        <w:div w:id="761871964">
          <w:marLeft w:val="0"/>
          <w:marRight w:val="0"/>
          <w:marTop w:val="0"/>
          <w:marBottom w:val="0"/>
          <w:divBdr>
            <w:top w:val="none" w:sz="0" w:space="0" w:color="auto"/>
            <w:left w:val="none" w:sz="0" w:space="0" w:color="auto"/>
            <w:bottom w:val="none" w:sz="0" w:space="0" w:color="auto"/>
            <w:right w:val="none" w:sz="0" w:space="0" w:color="auto"/>
          </w:divBdr>
        </w:div>
        <w:div w:id="1645886778">
          <w:marLeft w:val="0"/>
          <w:marRight w:val="0"/>
          <w:marTop w:val="0"/>
          <w:marBottom w:val="0"/>
          <w:divBdr>
            <w:top w:val="none" w:sz="0" w:space="0" w:color="auto"/>
            <w:left w:val="none" w:sz="0" w:space="0" w:color="auto"/>
            <w:bottom w:val="none" w:sz="0" w:space="0" w:color="auto"/>
            <w:right w:val="none" w:sz="0" w:space="0" w:color="auto"/>
          </w:divBdr>
        </w:div>
        <w:div w:id="48070313">
          <w:marLeft w:val="0"/>
          <w:marRight w:val="0"/>
          <w:marTop w:val="0"/>
          <w:marBottom w:val="0"/>
          <w:divBdr>
            <w:top w:val="none" w:sz="0" w:space="0" w:color="auto"/>
            <w:left w:val="none" w:sz="0" w:space="0" w:color="auto"/>
            <w:bottom w:val="none" w:sz="0" w:space="0" w:color="auto"/>
            <w:right w:val="none" w:sz="0" w:space="0" w:color="auto"/>
          </w:divBdr>
        </w:div>
        <w:div w:id="1074089213">
          <w:marLeft w:val="0"/>
          <w:marRight w:val="0"/>
          <w:marTop w:val="0"/>
          <w:marBottom w:val="0"/>
          <w:divBdr>
            <w:top w:val="none" w:sz="0" w:space="0" w:color="auto"/>
            <w:left w:val="none" w:sz="0" w:space="0" w:color="auto"/>
            <w:bottom w:val="none" w:sz="0" w:space="0" w:color="auto"/>
            <w:right w:val="none" w:sz="0" w:space="0" w:color="auto"/>
          </w:divBdr>
        </w:div>
        <w:div w:id="761223467">
          <w:marLeft w:val="0"/>
          <w:marRight w:val="0"/>
          <w:marTop w:val="0"/>
          <w:marBottom w:val="0"/>
          <w:divBdr>
            <w:top w:val="none" w:sz="0" w:space="0" w:color="auto"/>
            <w:left w:val="none" w:sz="0" w:space="0" w:color="auto"/>
            <w:bottom w:val="none" w:sz="0" w:space="0" w:color="auto"/>
            <w:right w:val="none" w:sz="0" w:space="0" w:color="auto"/>
          </w:divBdr>
        </w:div>
        <w:div w:id="1750467417">
          <w:marLeft w:val="0"/>
          <w:marRight w:val="0"/>
          <w:marTop w:val="0"/>
          <w:marBottom w:val="0"/>
          <w:divBdr>
            <w:top w:val="none" w:sz="0" w:space="0" w:color="auto"/>
            <w:left w:val="none" w:sz="0" w:space="0" w:color="auto"/>
            <w:bottom w:val="none" w:sz="0" w:space="0" w:color="auto"/>
            <w:right w:val="none" w:sz="0" w:space="0" w:color="auto"/>
          </w:divBdr>
        </w:div>
        <w:div w:id="103959844">
          <w:marLeft w:val="0"/>
          <w:marRight w:val="0"/>
          <w:marTop w:val="0"/>
          <w:marBottom w:val="0"/>
          <w:divBdr>
            <w:top w:val="none" w:sz="0" w:space="0" w:color="auto"/>
            <w:left w:val="none" w:sz="0" w:space="0" w:color="auto"/>
            <w:bottom w:val="none" w:sz="0" w:space="0" w:color="auto"/>
            <w:right w:val="none" w:sz="0" w:space="0" w:color="auto"/>
          </w:divBdr>
        </w:div>
        <w:div w:id="64032608">
          <w:marLeft w:val="0"/>
          <w:marRight w:val="0"/>
          <w:marTop w:val="0"/>
          <w:marBottom w:val="0"/>
          <w:divBdr>
            <w:top w:val="none" w:sz="0" w:space="0" w:color="auto"/>
            <w:left w:val="none" w:sz="0" w:space="0" w:color="auto"/>
            <w:bottom w:val="none" w:sz="0" w:space="0" w:color="auto"/>
            <w:right w:val="none" w:sz="0" w:space="0" w:color="auto"/>
          </w:divBdr>
        </w:div>
        <w:div w:id="1831366429">
          <w:marLeft w:val="0"/>
          <w:marRight w:val="0"/>
          <w:marTop w:val="0"/>
          <w:marBottom w:val="0"/>
          <w:divBdr>
            <w:top w:val="none" w:sz="0" w:space="0" w:color="auto"/>
            <w:left w:val="none" w:sz="0" w:space="0" w:color="auto"/>
            <w:bottom w:val="none" w:sz="0" w:space="0" w:color="auto"/>
            <w:right w:val="none" w:sz="0" w:space="0" w:color="auto"/>
          </w:divBdr>
        </w:div>
        <w:div w:id="1409421720">
          <w:marLeft w:val="0"/>
          <w:marRight w:val="0"/>
          <w:marTop w:val="0"/>
          <w:marBottom w:val="0"/>
          <w:divBdr>
            <w:top w:val="none" w:sz="0" w:space="0" w:color="auto"/>
            <w:left w:val="none" w:sz="0" w:space="0" w:color="auto"/>
            <w:bottom w:val="none" w:sz="0" w:space="0" w:color="auto"/>
            <w:right w:val="none" w:sz="0" w:space="0" w:color="auto"/>
          </w:divBdr>
        </w:div>
        <w:div w:id="186601509">
          <w:marLeft w:val="0"/>
          <w:marRight w:val="0"/>
          <w:marTop w:val="0"/>
          <w:marBottom w:val="0"/>
          <w:divBdr>
            <w:top w:val="none" w:sz="0" w:space="0" w:color="auto"/>
            <w:left w:val="none" w:sz="0" w:space="0" w:color="auto"/>
            <w:bottom w:val="none" w:sz="0" w:space="0" w:color="auto"/>
            <w:right w:val="none" w:sz="0" w:space="0" w:color="auto"/>
          </w:divBdr>
        </w:div>
        <w:div w:id="1227957806">
          <w:marLeft w:val="0"/>
          <w:marRight w:val="0"/>
          <w:marTop w:val="0"/>
          <w:marBottom w:val="0"/>
          <w:divBdr>
            <w:top w:val="none" w:sz="0" w:space="0" w:color="auto"/>
            <w:left w:val="none" w:sz="0" w:space="0" w:color="auto"/>
            <w:bottom w:val="none" w:sz="0" w:space="0" w:color="auto"/>
            <w:right w:val="none" w:sz="0" w:space="0" w:color="auto"/>
          </w:divBdr>
        </w:div>
        <w:div w:id="1024013015">
          <w:marLeft w:val="0"/>
          <w:marRight w:val="0"/>
          <w:marTop w:val="0"/>
          <w:marBottom w:val="0"/>
          <w:divBdr>
            <w:top w:val="none" w:sz="0" w:space="0" w:color="auto"/>
            <w:left w:val="none" w:sz="0" w:space="0" w:color="auto"/>
            <w:bottom w:val="none" w:sz="0" w:space="0" w:color="auto"/>
            <w:right w:val="none" w:sz="0" w:space="0" w:color="auto"/>
          </w:divBdr>
        </w:div>
        <w:div w:id="1766147850">
          <w:marLeft w:val="0"/>
          <w:marRight w:val="0"/>
          <w:marTop w:val="0"/>
          <w:marBottom w:val="0"/>
          <w:divBdr>
            <w:top w:val="none" w:sz="0" w:space="0" w:color="auto"/>
            <w:left w:val="none" w:sz="0" w:space="0" w:color="auto"/>
            <w:bottom w:val="none" w:sz="0" w:space="0" w:color="auto"/>
            <w:right w:val="none" w:sz="0" w:space="0" w:color="auto"/>
          </w:divBdr>
        </w:div>
        <w:div w:id="1946574111">
          <w:marLeft w:val="0"/>
          <w:marRight w:val="0"/>
          <w:marTop w:val="0"/>
          <w:marBottom w:val="0"/>
          <w:divBdr>
            <w:top w:val="none" w:sz="0" w:space="0" w:color="auto"/>
            <w:left w:val="none" w:sz="0" w:space="0" w:color="auto"/>
            <w:bottom w:val="none" w:sz="0" w:space="0" w:color="auto"/>
            <w:right w:val="none" w:sz="0" w:space="0" w:color="auto"/>
          </w:divBdr>
        </w:div>
        <w:div w:id="538784290">
          <w:marLeft w:val="0"/>
          <w:marRight w:val="0"/>
          <w:marTop w:val="0"/>
          <w:marBottom w:val="0"/>
          <w:divBdr>
            <w:top w:val="none" w:sz="0" w:space="0" w:color="auto"/>
            <w:left w:val="none" w:sz="0" w:space="0" w:color="auto"/>
            <w:bottom w:val="none" w:sz="0" w:space="0" w:color="auto"/>
            <w:right w:val="none" w:sz="0" w:space="0" w:color="auto"/>
          </w:divBdr>
        </w:div>
        <w:div w:id="1472944557">
          <w:marLeft w:val="0"/>
          <w:marRight w:val="0"/>
          <w:marTop w:val="0"/>
          <w:marBottom w:val="0"/>
          <w:divBdr>
            <w:top w:val="none" w:sz="0" w:space="0" w:color="auto"/>
            <w:left w:val="none" w:sz="0" w:space="0" w:color="auto"/>
            <w:bottom w:val="none" w:sz="0" w:space="0" w:color="auto"/>
            <w:right w:val="none" w:sz="0" w:space="0" w:color="auto"/>
          </w:divBdr>
        </w:div>
      </w:divsChild>
    </w:div>
    <w:div w:id="1972469110">
      <w:bodyDiv w:val="1"/>
      <w:marLeft w:val="0"/>
      <w:marRight w:val="0"/>
      <w:marTop w:val="0"/>
      <w:marBottom w:val="0"/>
      <w:divBdr>
        <w:top w:val="none" w:sz="0" w:space="0" w:color="auto"/>
        <w:left w:val="none" w:sz="0" w:space="0" w:color="auto"/>
        <w:bottom w:val="none" w:sz="0" w:space="0" w:color="auto"/>
        <w:right w:val="none" w:sz="0" w:space="0" w:color="auto"/>
      </w:divBdr>
    </w:div>
    <w:div w:id="1987707199">
      <w:bodyDiv w:val="1"/>
      <w:marLeft w:val="0"/>
      <w:marRight w:val="0"/>
      <w:marTop w:val="0"/>
      <w:marBottom w:val="0"/>
      <w:divBdr>
        <w:top w:val="none" w:sz="0" w:space="0" w:color="auto"/>
        <w:left w:val="none" w:sz="0" w:space="0" w:color="auto"/>
        <w:bottom w:val="none" w:sz="0" w:space="0" w:color="auto"/>
        <w:right w:val="none" w:sz="0" w:space="0" w:color="auto"/>
      </w:divBdr>
    </w:div>
    <w:div w:id="1994602457">
      <w:bodyDiv w:val="1"/>
      <w:marLeft w:val="0"/>
      <w:marRight w:val="0"/>
      <w:marTop w:val="0"/>
      <w:marBottom w:val="0"/>
      <w:divBdr>
        <w:top w:val="none" w:sz="0" w:space="0" w:color="auto"/>
        <w:left w:val="none" w:sz="0" w:space="0" w:color="auto"/>
        <w:bottom w:val="none" w:sz="0" w:space="0" w:color="auto"/>
        <w:right w:val="none" w:sz="0" w:space="0" w:color="auto"/>
      </w:divBdr>
    </w:div>
    <w:div w:id="2031756800">
      <w:bodyDiv w:val="1"/>
      <w:marLeft w:val="0"/>
      <w:marRight w:val="0"/>
      <w:marTop w:val="0"/>
      <w:marBottom w:val="0"/>
      <w:divBdr>
        <w:top w:val="none" w:sz="0" w:space="0" w:color="auto"/>
        <w:left w:val="none" w:sz="0" w:space="0" w:color="auto"/>
        <w:bottom w:val="none" w:sz="0" w:space="0" w:color="auto"/>
        <w:right w:val="none" w:sz="0" w:space="0" w:color="auto"/>
      </w:divBdr>
    </w:div>
    <w:div w:id="2073576702">
      <w:bodyDiv w:val="1"/>
      <w:marLeft w:val="0"/>
      <w:marRight w:val="0"/>
      <w:marTop w:val="0"/>
      <w:marBottom w:val="0"/>
      <w:divBdr>
        <w:top w:val="none" w:sz="0" w:space="0" w:color="auto"/>
        <w:left w:val="none" w:sz="0" w:space="0" w:color="auto"/>
        <w:bottom w:val="none" w:sz="0" w:space="0" w:color="auto"/>
        <w:right w:val="none" w:sz="0" w:space="0" w:color="auto"/>
      </w:divBdr>
    </w:div>
    <w:div w:id="21330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1e867eb-0ccf-46b3-a8be-678a344b5681" ContentTypeId="0x0101" PreviousValue="false"/>
</file>

<file path=customXml/itemProps1.xml><?xml version="1.0" encoding="utf-8"?>
<ds:datastoreItem xmlns:ds="http://schemas.openxmlformats.org/officeDocument/2006/customXml" ds:itemID="{02397C87-BBBE-4418-81CB-4A017416B588}"/>
</file>

<file path=customXml/itemProps2.xml><?xml version="1.0" encoding="utf-8"?>
<ds:datastoreItem xmlns:ds="http://schemas.openxmlformats.org/officeDocument/2006/customXml" ds:itemID="{E0DC4FC2-8D7C-4024-BA6B-1BEACB1D32F3}"/>
</file>

<file path=customXml/itemProps3.xml><?xml version="1.0" encoding="utf-8"?>
<ds:datastoreItem xmlns:ds="http://schemas.openxmlformats.org/officeDocument/2006/customXml" ds:itemID="{9CE652B7-9BC6-4E2F-A6E7-64C0253A623F}"/>
</file>

<file path=customXml/itemProps4.xml><?xml version="1.0" encoding="utf-8"?>
<ds:datastoreItem xmlns:ds="http://schemas.openxmlformats.org/officeDocument/2006/customXml" ds:itemID="{50446577-5050-42A6-B678-9DB2EA13D2DC}"/>
</file>

<file path=customXml/itemProps5.xml><?xml version="1.0" encoding="utf-8"?>
<ds:datastoreItem xmlns:ds="http://schemas.openxmlformats.org/officeDocument/2006/customXml" ds:itemID="{7752802D-CAAF-4EBD-BFC3-AEE80590F188}"/>
</file>

<file path=docProps/app.xml><?xml version="1.0" encoding="utf-8"?>
<Properties xmlns="http://schemas.openxmlformats.org/officeDocument/2006/extended-properties" xmlns:vt="http://schemas.openxmlformats.org/officeDocument/2006/docPropsVTypes">
  <Template>Normal.dotm</Template>
  <TotalTime>230</TotalTime>
  <Pages>19</Pages>
  <Words>6252</Words>
  <Characters>35638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marting</dc:creator>
  <cp:lastModifiedBy>Windows User</cp:lastModifiedBy>
  <cp:revision>14</cp:revision>
  <cp:lastPrinted>2014-05-09T16:13:00Z</cp:lastPrinted>
  <dcterms:created xsi:type="dcterms:W3CDTF">2014-05-08T16:03:00Z</dcterms:created>
  <dcterms:modified xsi:type="dcterms:W3CDTF">2014-05-13T20:31:00Z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