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A2" w:rsidRPr="0087554B" w:rsidRDefault="00CD2CA2" w:rsidP="009875BE">
      <w:pPr>
        <w:spacing w:after="0" w:line="22" w:lineRule="atLeast"/>
        <w:jc w:val="right"/>
        <w:rPr>
          <w:rFonts w:ascii="Times New Roman" w:hAnsi="Times New Roman" w:cs="Times New Roman"/>
          <w:b/>
          <w:bCs/>
          <w:sz w:val="24"/>
          <w:szCs w:val="24"/>
        </w:rPr>
      </w:pPr>
      <w:r w:rsidRPr="0087554B">
        <w:rPr>
          <w:rFonts w:ascii="Times New Roman" w:hAnsi="Times New Roman" w:cs="Times New Roman"/>
          <w:sz w:val="24"/>
          <w:szCs w:val="24"/>
        </w:rPr>
        <w:t>EPC Exhibit 137-</w:t>
      </w:r>
      <w:r w:rsidR="00557C9C" w:rsidRPr="0087554B">
        <w:rPr>
          <w:rFonts w:ascii="Times New Roman" w:hAnsi="Times New Roman" w:cs="Times New Roman"/>
          <w:sz w:val="24"/>
          <w:szCs w:val="24"/>
        </w:rPr>
        <w:t>18</w:t>
      </w:r>
      <w:r w:rsidR="0004101A" w:rsidRPr="0087554B">
        <w:rPr>
          <w:rFonts w:ascii="Times New Roman" w:hAnsi="Times New Roman" w:cs="Times New Roman"/>
          <w:sz w:val="24"/>
          <w:szCs w:val="24"/>
        </w:rPr>
        <w:t>.1</w:t>
      </w:r>
    </w:p>
    <w:p w:rsidR="00CD2CA2" w:rsidRPr="0087554B" w:rsidRDefault="00557C9C" w:rsidP="009875BE">
      <w:pPr>
        <w:spacing w:after="0" w:line="22" w:lineRule="atLeast"/>
        <w:ind w:left="6840" w:hanging="1800"/>
        <w:jc w:val="right"/>
        <w:rPr>
          <w:rFonts w:ascii="Times New Roman" w:hAnsi="Times New Roman" w:cs="Times New Roman"/>
          <w:sz w:val="24"/>
          <w:szCs w:val="24"/>
        </w:rPr>
      </w:pPr>
      <w:r w:rsidRPr="0087554B">
        <w:rPr>
          <w:rFonts w:ascii="Times New Roman" w:hAnsi="Times New Roman" w:cs="Times New Roman"/>
          <w:sz w:val="24"/>
          <w:szCs w:val="24"/>
        </w:rPr>
        <w:t xml:space="preserve"> </w:t>
      </w:r>
      <w:r w:rsidR="00054EBA" w:rsidRPr="0087554B">
        <w:rPr>
          <w:rFonts w:ascii="Times New Roman" w:hAnsi="Times New Roman" w:cs="Times New Roman"/>
          <w:sz w:val="24"/>
          <w:szCs w:val="24"/>
        </w:rPr>
        <w:t xml:space="preserve">March </w:t>
      </w:r>
      <w:r w:rsidR="0087554B" w:rsidRPr="0087554B">
        <w:rPr>
          <w:rFonts w:ascii="Times New Roman" w:hAnsi="Times New Roman" w:cs="Times New Roman"/>
          <w:sz w:val="24"/>
          <w:szCs w:val="24"/>
        </w:rPr>
        <w:t>21</w:t>
      </w:r>
      <w:r w:rsidR="00CD2CA2" w:rsidRPr="0087554B">
        <w:rPr>
          <w:rFonts w:ascii="Times New Roman" w:hAnsi="Times New Roman" w:cs="Times New Roman"/>
          <w:sz w:val="24"/>
          <w:szCs w:val="24"/>
        </w:rPr>
        <w:t>, 2014</w:t>
      </w:r>
    </w:p>
    <w:p w:rsidR="00CD2CA2" w:rsidRPr="0087554B" w:rsidRDefault="00CD2CA2" w:rsidP="009875BE">
      <w:pPr>
        <w:spacing w:after="0" w:line="22" w:lineRule="atLeast"/>
        <w:rPr>
          <w:rFonts w:ascii="Times New Roman" w:hAnsi="Times New Roman" w:cs="Times New Roman"/>
          <w:sz w:val="24"/>
          <w:szCs w:val="24"/>
        </w:rPr>
      </w:pPr>
    </w:p>
    <w:p w:rsidR="00CD2CA2" w:rsidRPr="0087554B" w:rsidRDefault="00CD2CA2" w:rsidP="009875BE">
      <w:pPr>
        <w:suppressAutoHyphens/>
        <w:spacing w:after="0" w:line="22" w:lineRule="atLeast"/>
        <w:jc w:val="center"/>
        <w:rPr>
          <w:rFonts w:ascii="Times New Roman" w:hAnsi="Times New Roman" w:cs="Times New Roman"/>
          <w:sz w:val="24"/>
          <w:szCs w:val="24"/>
        </w:rPr>
      </w:pPr>
      <w:r w:rsidRPr="0087554B">
        <w:rPr>
          <w:rFonts w:ascii="Times New Roman" w:hAnsi="Times New Roman" w:cs="Times New Roman"/>
          <w:sz w:val="24"/>
          <w:szCs w:val="24"/>
        </w:rPr>
        <w:t>THE LIBRARY OF CONGRESS</w:t>
      </w:r>
    </w:p>
    <w:p w:rsidR="00CD2CA2" w:rsidRPr="0087554B" w:rsidRDefault="00CD2CA2" w:rsidP="009875BE">
      <w:pPr>
        <w:suppressAutoHyphens/>
        <w:spacing w:after="0" w:line="22" w:lineRule="atLeast"/>
        <w:jc w:val="center"/>
        <w:rPr>
          <w:rFonts w:ascii="Times New Roman" w:hAnsi="Times New Roman" w:cs="Times New Roman"/>
          <w:sz w:val="24"/>
          <w:szCs w:val="24"/>
        </w:rPr>
      </w:pPr>
    </w:p>
    <w:p w:rsidR="00CD2CA2" w:rsidRPr="0087554B" w:rsidRDefault="00CD2CA2" w:rsidP="009875BE">
      <w:pPr>
        <w:suppressAutoHyphens/>
        <w:spacing w:after="0" w:line="22" w:lineRule="atLeast"/>
        <w:jc w:val="center"/>
        <w:rPr>
          <w:rFonts w:ascii="Times New Roman" w:hAnsi="Times New Roman" w:cs="Times New Roman"/>
          <w:sz w:val="24"/>
          <w:szCs w:val="24"/>
        </w:rPr>
      </w:pPr>
      <w:r w:rsidRPr="0087554B">
        <w:rPr>
          <w:rFonts w:ascii="Times New Roman" w:hAnsi="Times New Roman" w:cs="Times New Roman"/>
          <w:sz w:val="24"/>
          <w:szCs w:val="24"/>
        </w:rPr>
        <w:t>Dewey Section</w:t>
      </w:r>
    </w:p>
    <w:p w:rsidR="00CD2CA2" w:rsidRPr="0087554B" w:rsidRDefault="00CD2CA2" w:rsidP="009875BE">
      <w:pPr>
        <w:suppressAutoHyphens/>
        <w:spacing w:after="0" w:line="22" w:lineRule="atLeast"/>
        <w:rPr>
          <w:rFonts w:ascii="Times New Roman" w:hAnsi="Times New Roman" w:cs="Times New Roman"/>
          <w:sz w:val="24"/>
          <w:szCs w:val="24"/>
        </w:rPr>
      </w:pPr>
    </w:p>
    <w:p w:rsidR="00CD2CA2" w:rsidRPr="0087554B" w:rsidRDefault="00CD2CA2" w:rsidP="009875BE">
      <w:pPr>
        <w:suppressAutoHyphens/>
        <w:spacing w:after="0" w:line="22" w:lineRule="atLeast"/>
        <w:rPr>
          <w:rFonts w:ascii="Times New Roman" w:hAnsi="Times New Roman" w:cs="Times New Roman"/>
          <w:sz w:val="24"/>
          <w:szCs w:val="24"/>
        </w:rPr>
      </w:pPr>
      <w:r w:rsidRPr="0087554B">
        <w:rPr>
          <w:rFonts w:ascii="Times New Roman" w:hAnsi="Times New Roman" w:cs="Times New Roman"/>
          <w:sz w:val="24"/>
          <w:szCs w:val="24"/>
        </w:rPr>
        <w:t>To:</w:t>
      </w:r>
      <w:r w:rsidRPr="0087554B">
        <w:rPr>
          <w:rFonts w:ascii="Times New Roman" w:hAnsi="Times New Roman" w:cs="Times New Roman"/>
          <w:sz w:val="24"/>
          <w:szCs w:val="24"/>
        </w:rPr>
        <w:tab/>
      </w:r>
      <w:r w:rsidR="00093B45" w:rsidRPr="0087554B">
        <w:rPr>
          <w:rFonts w:ascii="Times New Roman" w:hAnsi="Times New Roman" w:cs="Times New Roman"/>
          <w:sz w:val="24"/>
          <w:szCs w:val="24"/>
        </w:rPr>
        <w:tab/>
      </w:r>
      <w:r w:rsidRPr="0087554B">
        <w:rPr>
          <w:rFonts w:ascii="Times New Roman" w:hAnsi="Times New Roman" w:cs="Times New Roman"/>
          <w:sz w:val="24"/>
          <w:szCs w:val="24"/>
        </w:rPr>
        <w:t>Jonathan Furner, Chair</w:t>
      </w:r>
    </w:p>
    <w:p w:rsidR="00CD2CA2" w:rsidRPr="0087554B" w:rsidRDefault="00CD2CA2" w:rsidP="009875BE">
      <w:pPr>
        <w:suppressAutoHyphens/>
        <w:spacing w:after="0" w:line="22" w:lineRule="atLeast"/>
        <w:rPr>
          <w:rFonts w:ascii="Times New Roman" w:hAnsi="Times New Roman" w:cs="Times New Roman"/>
          <w:sz w:val="24"/>
          <w:szCs w:val="24"/>
        </w:rPr>
      </w:pPr>
      <w:r w:rsidRPr="0087554B">
        <w:rPr>
          <w:rFonts w:ascii="Times New Roman" w:hAnsi="Times New Roman" w:cs="Times New Roman"/>
          <w:sz w:val="24"/>
          <w:szCs w:val="24"/>
        </w:rPr>
        <w:tab/>
      </w:r>
      <w:r w:rsidR="00093B45" w:rsidRPr="0087554B">
        <w:rPr>
          <w:rFonts w:ascii="Times New Roman" w:hAnsi="Times New Roman" w:cs="Times New Roman"/>
          <w:sz w:val="24"/>
          <w:szCs w:val="24"/>
        </w:rPr>
        <w:tab/>
      </w:r>
      <w:r w:rsidRPr="0087554B">
        <w:rPr>
          <w:rFonts w:ascii="Times New Roman" w:hAnsi="Times New Roman" w:cs="Times New Roman"/>
          <w:sz w:val="24"/>
          <w:szCs w:val="24"/>
        </w:rPr>
        <w:t>Decimal Classification Editorial Policy Committee</w:t>
      </w:r>
    </w:p>
    <w:p w:rsidR="00CD2CA2" w:rsidRPr="0087554B" w:rsidRDefault="00CD2CA2" w:rsidP="009875BE">
      <w:pPr>
        <w:suppressAutoHyphens/>
        <w:spacing w:after="0" w:line="22" w:lineRule="atLeast"/>
        <w:rPr>
          <w:rFonts w:ascii="Times New Roman" w:hAnsi="Times New Roman" w:cs="Times New Roman"/>
          <w:sz w:val="24"/>
          <w:szCs w:val="24"/>
        </w:rPr>
      </w:pPr>
    </w:p>
    <w:p w:rsidR="00CD2CA2" w:rsidRPr="0087554B" w:rsidRDefault="00093B45" w:rsidP="009875BE">
      <w:pPr>
        <w:tabs>
          <w:tab w:val="left" w:pos="720"/>
        </w:tabs>
        <w:suppressAutoHyphens/>
        <w:spacing w:after="0" w:line="22" w:lineRule="atLeast"/>
        <w:ind w:left="1008" w:hanging="1008"/>
        <w:rPr>
          <w:rFonts w:ascii="Times New Roman" w:hAnsi="Times New Roman" w:cs="Times New Roman"/>
          <w:sz w:val="24"/>
          <w:szCs w:val="24"/>
        </w:rPr>
      </w:pPr>
      <w:r w:rsidRPr="0087554B">
        <w:rPr>
          <w:rFonts w:ascii="Times New Roman" w:hAnsi="Times New Roman" w:cs="Times New Roman"/>
          <w:sz w:val="24"/>
          <w:szCs w:val="24"/>
        </w:rPr>
        <w:t>Cc:</w:t>
      </w:r>
      <w:r w:rsidRPr="0087554B">
        <w:rPr>
          <w:rFonts w:ascii="Times New Roman" w:hAnsi="Times New Roman" w:cs="Times New Roman"/>
          <w:sz w:val="24"/>
          <w:szCs w:val="24"/>
        </w:rPr>
        <w:tab/>
      </w:r>
      <w:r w:rsidR="00CD2CA2" w:rsidRPr="0087554B">
        <w:rPr>
          <w:rFonts w:ascii="Times New Roman" w:hAnsi="Times New Roman" w:cs="Times New Roman"/>
          <w:sz w:val="24"/>
          <w:szCs w:val="24"/>
        </w:rPr>
        <w:t>Members of the Decimal Classification Editorial Policy Committee</w:t>
      </w:r>
    </w:p>
    <w:p w:rsidR="00CD2CA2" w:rsidRPr="0087554B" w:rsidRDefault="00CD2CA2" w:rsidP="009875BE">
      <w:pPr>
        <w:suppressAutoHyphens/>
        <w:spacing w:after="0" w:line="22" w:lineRule="atLeast"/>
        <w:rPr>
          <w:rFonts w:ascii="Times New Roman" w:hAnsi="Times New Roman" w:cs="Times New Roman"/>
          <w:sz w:val="24"/>
          <w:szCs w:val="24"/>
        </w:rPr>
      </w:pPr>
      <w:r w:rsidRPr="0087554B">
        <w:rPr>
          <w:rFonts w:ascii="Times New Roman" w:hAnsi="Times New Roman" w:cs="Times New Roman"/>
          <w:sz w:val="24"/>
          <w:szCs w:val="24"/>
        </w:rPr>
        <w:tab/>
      </w:r>
      <w:r w:rsidR="00093B45" w:rsidRPr="0087554B">
        <w:rPr>
          <w:rFonts w:ascii="Times New Roman" w:hAnsi="Times New Roman" w:cs="Times New Roman"/>
          <w:sz w:val="24"/>
          <w:szCs w:val="24"/>
        </w:rPr>
        <w:tab/>
      </w:r>
      <w:r w:rsidRPr="0087554B">
        <w:rPr>
          <w:rFonts w:ascii="Times New Roman" w:hAnsi="Times New Roman" w:cs="Times New Roman"/>
          <w:sz w:val="24"/>
          <w:szCs w:val="24"/>
        </w:rPr>
        <w:t>Karl E. Debus-</w:t>
      </w:r>
      <w:proofErr w:type="spellStart"/>
      <w:r w:rsidRPr="0087554B">
        <w:rPr>
          <w:rFonts w:ascii="Times New Roman" w:hAnsi="Times New Roman" w:cs="Times New Roman"/>
          <w:sz w:val="24"/>
          <w:szCs w:val="24"/>
        </w:rPr>
        <w:t>López</w:t>
      </w:r>
      <w:proofErr w:type="spellEnd"/>
      <w:r w:rsidRPr="0087554B">
        <w:rPr>
          <w:rFonts w:ascii="Times New Roman" w:hAnsi="Times New Roman" w:cs="Times New Roman"/>
          <w:sz w:val="24"/>
          <w:szCs w:val="24"/>
        </w:rPr>
        <w:t xml:space="preserve">, Chief, </w:t>
      </w:r>
      <w:r w:rsidR="00DD27E1" w:rsidRPr="0087554B">
        <w:rPr>
          <w:rFonts w:ascii="Times New Roman" w:hAnsi="Times New Roman" w:cs="Times New Roman"/>
          <w:sz w:val="24"/>
          <w:szCs w:val="24"/>
        </w:rPr>
        <w:t>U.S. Programs, Law, and Literature Division</w:t>
      </w:r>
    </w:p>
    <w:p w:rsidR="00CD2CA2" w:rsidRPr="0087554B" w:rsidRDefault="00CD2CA2" w:rsidP="009875BE">
      <w:pPr>
        <w:suppressAutoHyphens/>
        <w:spacing w:after="0" w:line="22" w:lineRule="atLeast"/>
        <w:rPr>
          <w:rFonts w:ascii="Times New Roman" w:hAnsi="Times New Roman" w:cs="Times New Roman"/>
          <w:sz w:val="24"/>
          <w:szCs w:val="24"/>
        </w:rPr>
      </w:pPr>
    </w:p>
    <w:p w:rsidR="00CD2CA2" w:rsidRPr="0087554B" w:rsidRDefault="00CD2CA2" w:rsidP="009875BE">
      <w:pPr>
        <w:suppressAutoHyphens/>
        <w:spacing w:after="0" w:line="22" w:lineRule="atLeast"/>
        <w:rPr>
          <w:rFonts w:ascii="Times New Roman" w:hAnsi="Times New Roman" w:cs="Times New Roman"/>
          <w:sz w:val="24"/>
          <w:szCs w:val="24"/>
        </w:rPr>
      </w:pPr>
      <w:r w:rsidRPr="0087554B">
        <w:rPr>
          <w:rFonts w:ascii="Times New Roman" w:hAnsi="Times New Roman" w:cs="Times New Roman"/>
          <w:sz w:val="24"/>
          <w:szCs w:val="24"/>
        </w:rPr>
        <w:t>From:</w:t>
      </w:r>
      <w:r w:rsidRPr="0087554B">
        <w:rPr>
          <w:rFonts w:ascii="Times New Roman" w:hAnsi="Times New Roman" w:cs="Times New Roman"/>
          <w:sz w:val="24"/>
          <w:szCs w:val="24"/>
        </w:rPr>
        <w:tab/>
        <w:t>Rebecca Green, Assistant Editor</w:t>
      </w:r>
    </w:p>
    <w:p w:rsidR="00CD2CA2" w:rsidRPr="0087554B" w:rsidRDefault="00CD2CA2" w:rsidP="009875BE">
      <w:pPr>
        <w:spacing w:after="0" w:line="22" w:lineRule="atLeast"/>
        <w:ind w:left="720"/>
        <w:rPr>
          <w:rFonts w:ascii="Times New Roman" w:hAnsi="Times New Roman" w:cs="Times New Roman"/>
          <w:sz w:val="24"/>
          <w:szCs w:val="24"/>
        </w:rPr>
      </w:pPr>
      <w:r w:rsidRPr="0087554B">
        <w:rPr>
          <w:rFonts w:ascii="Times New Roman" w:hAnsi="Times New Roman" w:cs="Times New Roman"/>
          <w:sz w:val="24"/>
          <w:szCs w:val="24"/>
        </w:rPr>
        <w:t xml:space="preserve">Dewey </w:t>
      </w:r>
      <w:proofErr w:type="gramStart"/>
      <w:r w:rsidRPr="0087554B">
        <w:rPr>
          <w:rFonts w:ascii="Times New Roman" w:hAnsi="Times New Roman" w:cs="Times New Roman"/>
          <w:sz w:val="24"/>
          <w:szCs w:val="24"/>
        </w:rPr>
        <w:t>Decimal Classification</w:t>
      </w:r>
      <w:proofErr w:type="gramEnd"/>
    </w:p>
    <w:p w:rsidR="00CD2CA2" w:rsidRPr="0087554B" w:rsidRDefault="00CD2CA2" w:rsidP="009875BE">
      <w:pPr>
        <w:spacing w:after="0" w:line="22" w:lineRule="atLeast"/>
        <w:ind w:left="720"/>
        <w:rPr>
          <w:rFonts w:ascii="Times New Roman" w:hAnsi="Times New Roman" w:cs="Times New Roman"/>
          <w:sz w:val="24"/>
          <w:szCs w:val="24"/>
        </w:rPr>
      </w:pPr>
      <w:proofErr w:type="gramStart"/>
      <w:r w:rsidRPr="0087554B">
        <w:rPr>
          <w:rFonts w:ascii="Times New Roman" w:hAnsi="Times New Roman" w:cs="Times New Roman"/>
          <w:sz w:val="24"/>
          <w:szCs w:val="24"/>
        </w:rPr>
        <w:t>OCLC Online Computer Library Center, Inc.</w:t>
      </w:r>
      <w:proofErr w:type="gramEnd"/>
      <w:r w:rsidRPr="0087554B">
        <w:rPr>
          <w:rFonts w:ascii="Times New Roman" w:hAnsi="Times New Roman" w:cs="Times New Roman"/>
          <w:sz w:val="24"/>
          <w:szCs w:val="24"/>
        </w:rPr>
        <w:t xml:space="preserve"> </w:t>
      </w:r>
    </w:p>
    <w:p w:rsidR="00CD2CA2" w:rsidRPr="0087554B" w:rsidRDefault="00CD2CA2" w:rsidP="009875BE">
      <w:pPr>
        <w:spacing w:after="0" w:line="22" w:lineRule="atLeast"/>
        <w:rPr>
          <w:rFonts w:ascii="Times New Roman" w:hAnsi="Times New Roman" w:cs="Times New Roman"/>
          <w:sz w:val="24"/>
          <w:szCs w:val="24"/>
        </w:rPr>
      </w:pPr>
    </w:p>
    <w:p w:rsidR="00CD2CA2" w:rsidRPr="0087554B" w:rsidRDefault="00CD2CA2" w:rsidP="009875BE">
      <w:pPr>
        <w:spacing w:after="0" w:line="22" w:lineRule="atLeast"/>
        <w:rPr>
          <w:rFonts w:ascii="Times New Roman" w:hAnsi="Times New Roman" w:cs="Times New Roman"/>
          <w:sz w:val="24"/>
          <w:szCs w:val="24"/>
        </w:rPr>
      </w:pPr>
      <w:r w:rsidRPr="0087554B">
        <w:rPr>
          <w:rFonts w:ascii="Times New Roman" w:hAnsi="Times New Roman" w:cs="Times New Roman"/>
          <w:sz w:val="24"/>
          <w:szCs w:val="24"/>
        </w:rPr>
        <w:t>Via:</w:t>
      </w:r>
      <w:r w:rsidRPr="0087554B">
        <w:rPr>
          <w:rFonts w:ascii="Times New Roman" w:hAnsi="Times New Roman" w:cs="Times New Roman"/>
          <w:sz w:val="24"/>
          <w:szCs w:val="24"/>
        </w:rPr>
        <w:tab/>
        <w:t>Michael Panzer, Editor in Chief</w:t>
      </w:r>
    </w:p>
    <w:p w:rsidR="00CD2CA2" w:rsidRPr="0087554B" w:rsidRDefault="00CD2CA2" w:rsidP="009875BE">
      <w:pPr>
        <w:spacing w:after="0" w:line="22" w:lineRule="atLeast"/>
        <w:rPr>
          <w:rFonts w:ascii="Times New Roman" w:hAnsi="Times New Roman" w:cs="Times New Roman"/>
          <w:sz w:val="24"/>
          <w:szCs w:val="24"/>
        </w:rPr>
      </w:pPr>
      <w:r w:rsidRPr="0087554B">
        <w:rPr>
          <w:rFonts w:ascii="Times New Roman" w:hAnsi="Times New Roman" w:cs="Times New Roman"/>
          <w:sz w:val="24"/>
          <w:szCs w:val="24"/>
        </w:rPr>
        <w:tab/>
      </w:r>
      <w:r w:rsidR="00093B45" w:rsidRPr="0087554B">
        <w:rPr>
          <w:rFonts w:ascii="Times New Roman" w:hAnsi="Times New Roman" w:cs="Times New Roman"/>
          <w:sz w:val="24"/>
          <w:szCs w:val="24"/>
        </w:rPr>
        <w:tab/>
      </w:r>
      <w:r w:rsidRPr="0087554B">
        <w:rPr>
          <w:rFonts w:ascii="Times New Roman" w:hAnsi="Times New Roman" w:cs="Times New Roman"/>
          <w:sz w:val="24"/>
          <w:szCs w:val="24"/>
        </w:rPr>
        <w:t xml:space="preserve">Dewey </w:t>
      </w:r>
      <w:proofErr w:type="gramStart"/>
      <w:r w:rsidRPr="0087554B">
        <w:rPr>
          <w:rFonts w:ascii="Times New Roman" w:hAnsi="Times New Roman" w:cs="Times New Roman"/>
          <w:sz w:val="24"/>
          <w:szCs w:val="24"/>
        </w:rPr>
        <w:t>Decimal Classification</w:t>
      </w:r>
      <w:proofErr w:type="gramEnd"/>
    </w:p>
    <w:p w:rsidR="00CD2CA2" w:rsidRPr="0087554B" w:rsidRDefault="00CD2CA2" w:rsidP="009875BE">
      <w:pPr>
        <w:suppressAutoHyphens/>
        <w:spacing w:after="0" w:line="22" w:lineRule="atLeast"/>
        <w:rPr>
          <w:rFonts w:ascii="Times New Roman" w:hAnsi="Times New Roman" w:cs="Times New Roman"/>
          <w:sz w:val="24"/>
          <w:szCs w:val="24"/>
        </w:rPr>
      </w:pPr>
      <w:r w:rsidRPr="0087554B">
        <w:rPr>
          <w:rFonts w:ascii="Times New Roman" w:hAnsi="Times New Roman" w:cs="Times New Roman"/>
          <w:sz w:val="24"/>
          <w:szCs w:val="24"/>
        </w:rPr>
        <w:tab/>
      </w:r>
      <w:r w:rsidR="00093B45" w:rsidRPr="0087554B">
        <w:rPr>
          <w:rFonts w:ascii="Times New Roman" w:hAnsi="Times New Roman" w:cs="Times New Roman"/>
          <w:sz w:val="24"/>
          <w:szCs w:val="24"/>
        </w:rPr>
        <w:tab/>
      </w:r>
      <w:proofErr w:type="gramStart"/>
      <w:r w:rsidRPr="0087554B">
        <w:rPr>
          <w:rFonts w:ascii="Times New Roman" w:hAnsi="Times New Roman" w:cs="Times New Roman"/>
          <w:sz w:val="24"/>
          <w:szCs w:val="24"/>
        </w:rPr>
        <w:t>OCLC Online Computer Library Center, Inc</w:t>
      </w:r>
      <w:r w:rsidR="001C1760" w:rsidRPr="0087554B">
        <w:rPr>
          <w:rFonts w:ascii="Times New Roman" w:hAnsi="Times New Roman" w:cs="Times New Roman"/>
          <w:sz w:val="24"/>
          <w:szCs w:val="24"/>
        </w:rPr>
        <w:t>.</w:t>
      </w:r>
      <w:proofErr w:type="gramEnd"/>
      <w:r w:rsidR="001C1760" w:rsidRPr="0087554B">
        <w:rPr>
          <w:rFonts w:ascii="Times New Roman" w:hAnsi="Times New Roman" w:cs="Times New Roman"/>
          <w:sz w:val="24"/>
          <w:szCs w:val="24"/>
        </w:rPr>
        <w:t xml:space="preserve"> </w:t>
      </w:r>
    </w:p>
    <w:p w:rsidR="001C1760" w:rsidRPr="0087554B" w:rsidRDefault="001C1760" w:rsidP="009875BE">
      <w:pPr>
        <w:suppressAutoHyphens/>
        <w:spacing w:after="0" w:line="22" w:lineRule="atLeast"/>
        <w:rPr>
          <w:rFonts w:ascii="Times New Roman" w:hAnsi="Times New Roman" w:cs="Times New Roman"/>
          <w:sz w:val="24"/>
          <w:szCs w:val="24"/>
        </w:rPr>
      </w:pPr>
    </w:p>
    <w:p w:rsidR="00CD2CA2" w:rsidRPr="0087554B" w:rsidRDefault="00CD2CA2" w:rsidP="009875BE">
      <w:pPr>
        <w:spacing w:line="22" w:lineRule="atLeast"/>
        <w:rPr>
          <w:rFonts w:ascii="Times New Roman" w:hAnsi="Times New Roman" w:cs="Times New Roman"/>
          <w:sz w:val="24"/>
          <w:szCs w:val="24"/>
        </w:rPr>
      </w:pPr>
      <w:r w:rsidRPr="0087554B">
        <w:rPr>
          <w:rFonts w:ascii="Times New Roman" w:hAnsi="Times New Roman" w:cs="Times New Roman"/>
          <w:sz w:val="24"/>
          <w:szCs w:val="24"/>
        </w:rPr>
        <w:t>Re:</w:t>
      </w:r>
      <w:r w:rsidRPr="0087554B">
        <w:rPr>
          <w:rFonts w:ascii="Times New Roman" w:hAnsi="Times New Roman" w:cs="Times New Roman"/>
          <w:sz w:val="24"/>
          <w:szCs w:val="24"/>
        </w:rPr>
        <w:tab/>
      </w:r>
      <w:r w:rsidR="001C1760" w:rsidRPr="0087554B">
        <w:rPr>
          <w:rFonts w:ascii="Times New Roman" w:hAnsi="Times New Roman" w:cs="Times New Roman"/>
          <w:sz w:val="24"/>
          <w:szCs w:val="24"/>
        </w:rPr>
        <w:tab/>
      </w:r>
      <w:r w:rsidR="00557C9C" w:rsidRPr="0087554B">
        <w:rPr>
          <w:rFonts w:ascii="Times New Roman" w:hAnsi="Times New Roman" w:cs="Times New Roman"/>
          <w:sz w:val="24"/>
          <w:szCs w:val="24"/>
        </w:rPr>
        <w:t>Schools, theories, methodologies of linguistics</w:t>
      </w:r>
    </w:p>
    <w:p w:rsidR="00557C9C" w:rsidRPr="0087554B" w:rsidRDefault="00557C9C" w:rsidP="00557C9C">
      <w:pPr>
        <w:spacing w:line="22" w:lineRule="atLeast"/>
        <w:rPr>
          <w:rFonts w:ascii="Times New Roman" w:hAnsi="Times New Roman" w:cs="Times New Roman"/>
          <w:sz w:val="24"/>
          <w:szCs w:val="24"/>
        </w:rPr>
      </w:pPr>
      <w:r w:rsidRPr="0087554B">
        <w:rPr>
          <w:rFonts w:ascii="Times New Roman" w:hAnsi="Times New Roman" w:cs="Times New Roman"/>
          <w:sz w:val="24"/>
          <w:szCs w:val="24"/>
        </w:rPr>
        <w:t xml:space="preserve">The genesis of this exhibit was the recognition that the only appearance of cognitive linguistics in the DDC is the mapping of the LCSH Cognitive grammar to 415 Grammar of standard forms of languages.  The </w:t>
      </w:r>
      <w:proofErr w:type="gramStart"/>
      <w:r w:rsidRPr="0087554B">
        <w:rPr>
          <w:rFonts w:ascii="Times New Roman" w:hAnsi="Times New Roman" w:cs="Times New Roman"/>
          <w:sz w:val="24"/>
          <w:szCs w:val="24"/>
        </w:rPr>
        <w:t>search :</w:t>
      </w:r>
      <w:proofErr w:type="spellStart"/>
      <w:r w:rsidR="00AD0FA8" w:rsidRPr="0087554B">
        <w:rPr>
          <w:rFonts w:ascii="Times New Roman" w:hAnsi="Times New Roman" w:cs="Times New Roman"/>
          <w:sz w:val="24"/>
          <w:szCs w:val="24"/>
        </w:rPr>
        <w:t>ti</w:t>
      </w:r>
      <w:proofErr w:type="spellEnd"/>
      <w:proofErr w:type="gramEnd"/>
      <w:r w:rsidR="00AD0FA8" w:rsidRPr="0087554B">
        <w:rPr>
          <w:rFonts w:ascii="Times New Roman" w:hAnsi="Times New Roman" w:cs="Times New Roman"/>
          <w:sz w:val="24"/>
          <w:szCs w:val="24"/>
        </w:rPr>
        <w:t>=“</w:t>
      </w:r>
      <w:r w:rsidRPr="0087554B">
        <w:rPr>
          <w:rFonts w:ascii="Times New Roman" w:hAnsi="Times New Roman" w:cs="Times New Roman"/>
          <w:sz w:val="24"/>
          <w:szCs w:val="24"/>
        </w:rPr>
        <w:t>cognitive linguistic</w:t>
      </w:r>
      <w:r w:rsidR="00AD0FA8" w:rsidRPr="0087554B">
        <w:rPr>
          <w:rFonts w:ascii="Times New Roman" w:hAnsi="Times New Roman" w:cs="Times New Roman"/>
          <w:sz w:val="24"/>
          <w:szCs w:val="24"/>
        </w:rPr>
        <w:t>s” or :</w:t>
      </w:r>
      <w:proofErr w:type="spellStart"/>
      <w:r w:rsidR="00AD0FA8" w:rsidRPr="0087554B">
        <w:rPr>
          <w:rFonts w:ascii="Times New Roman" w:hAnsi="Times New Roman" w:cs="Times New Roman"/>
          <w:sz w:val="24"/>
          <w:szCs w:val="24"/>
        </w:rPr>
        <w:t>su</w:t>
      </w:r>
      <w:proofErr w:type="spellEnd"/>
      <w:r w:rsidR="00AD0FA8" w:rsidRPr="0087554B">
        <w:rPr>
          <w:rFonts w:ascii="Times New Roman" w:hAnsi="Times New Roman" w:cs="Times New Roman"/>
          <w:sz w:val="24"/>
          <w:szCs w:val="24"/>
        </w:rPr>
        <w:t>=“</w:t>
      </w:r>
      <w:r w:rsidRPr="0087554B">
        <w:rPr>
          <w:rFonts w:ascii="Times New Roman" w:hAnsi="Times New Roman" w:cs="Times New Roman"/>
          <w:sz w:val="24"/>
          <w:szCs w:val="24"/>
        </w:rPr>
        <w:t xml:space="preserve">cognitive grammar” retrieves 4335 hits in </w:t>
      </w:r>
      <w:proofErr w:type="spellStart"/>
      <w:r w:rsidRPr="0087554B">
        <w:rPr>
          <w:rFonts w:ascii="Times New Roman" w:hAnsi="Times New Roman" w:cs="Times New Roman"/>
          <w:sz w:val="24"/>
          <w:szCs w:val="24"/>
        </w:rPr>
        <w:t>WorldCat</w:t>
      </w:r>
      <w:proofErr w:type="spellEnd"/>
      <w:r w:rsidRPr="0087554B">
        <w:rPr>
          <w:rFonts w:ascii="Times New Roman" w:hAnsi="Times New Roman" w:cs="Times New Roman"/>
          <w:sz w:val="24"/>
          <w:szCs w:val="24"/>
        </w:rPr>
        <w:t>, of which 1720 have been assigned DDC numbers in the 400s.  To say that sufficient literary warra</w:t>
      </w:r>
      <w:r w:rsidR="00AD0FA8" w:rsidRPr="0087554B">
        <w:rPr>
          <w:rFonts w:ascii="Times New Roman" w:hAnsi="Times New Roman" w:cs="Times New Roman"/>
          <w:sz w:val="24"/>
          <w:szCs w:val="24"/>
        </w:rPr>
        <w:t>n</w:t>
      </w:r>
      <w:r w:rsidRPr="0087554B">
        <w:rPr>
          <w:rFonts w:ascii="Times New Roman" w:hAnsi="Times New Roman" w:cs="Times New Roman"/>
          <w:sz w:val="24"/>
          <w:szCs w:val="24"/>
        </w:rPr>
        <w:t>t exists to justify a number for cognitive linguistic</w:t>
      </w:r>
      <w:r w:rsidR="00AD0FA8" w:rsidRPr="0087554B">
        <w:rPr>
          <w:rFonts w:ascii="Times New Roman" w:hAnsi="Times New Roman" w:cs="Times New Roman"/>
          <w:sz w:val="24"/>
          <w:szCs w:val="24"/>
        </w:rPr>
        <w:t>s</w:t>
      </w:r>
      <w:r w:rsidRPr="0087554B">
        <w:rPr>
          <w:rFonts w:ascii="Times New Roman" w:hAnsi="Times New Roman" w:cs="Times New Roman"/>
          <w:sz w:val="24"/>
          <w:szCs w:val="24"/>
        </w:rPr>
        <w:t xml:space="preserve"> is clearly an understatement.</w:t>
      </w:r>
    </w:p>
    <w:p w:rsidR="00557C9C" w:rsidRPr="0087554B" w:rsidRDefault="00557C9C" w:rsidP="00557C9C">
      <w:pPr>
        <w:spacing w:line="22" w:lineRule="atLeast"/>
        <w:rPr>
          <w:rFonts w:ascii="Times New Roman" w:hAnsi="Times New Roman" w:cs="Times New Roman"/>
          <w:sz w:val="24"/>
          <w:szCs w:val="24"/>
        </w:rPr>
      </w:pPr>
      <w:r w:rsidRPr="0087554B">
        <w:rPr>
          <w:rFonts w:ascii="Times New Roman" w:hAnsi="Times New Roman" w:cs="Times New Roman"/>
          <w:sz w:val="24"/>
          <w:szCs w:val="24"/>
        </w:rPr>
        <w:t>The LCSH record for Cognitive grammar gives Cognitive linguistics as a 450, as if Cognitive linguistics dealt primarily with syntax.  But for cognitive linguistics the branch of primary concern is semantics, especially lexical semantics.  However, the DDC number assigned far more often than any other in the retrieval set above is 415, presumably because of the LCSH itself and/or because of its mapping there.  This evidence suggests that the DDC schedules need to give clear indication of how to treat cognitive linguistics to counterbalance the ambiguity of the LCSH Cognitive grammar (is it to be interpreted to mean cognitive linguistics broadly, or is it to be interprete</w:t>
      </w:r>
      <w:r w:rsidR="003C7A30">
        <w:rPr>
          <w:rFonts w:ascii="Times New Roman" w:hAnsi="Times New Roman" w:cs="Times New Roman"/>
          <w:sz w:val="24"/>
          <w:szCs w:val="24"/>
        </w:rPr>
        <w:t>d as the more narrow cognitive-l</w:t>
      </w:r>
      <w:r w:rsidRPr="0087554B">
        <w:rPr>
          <w:rFonts w:ascii="Times New Roman" w:hAnsi="Times New Roman" w:cs="Times New Roman"/>
          <w:sz w:val="24"/>
          <w:szCs w:val="24"/>
        </w:rPr>
        <w:t>inguistics-perspective-on</w:t>
      </w:r>
      <w:r w:rsidR="00AD0FA8" w:rsidRPr="0087554B">
        <w:rPr>
          <w:rFonts w:ascii="Times New Roman" w:hAnsi="Times New Roman" w:cs="Times New Roman"/>
          <w:sz w:val="24"/>
          <w:szCs w:val="24"/>
        </w:rPr>
        <w:t>-</w:t>
      </w:r>
      <w:r w:rsidRPr="0087554B">
        <w:rPr>
          <w:rFonts w:ascii="Times New Roman" w:hAnsi="Times New Roman" w:cs="Times New Roman"/>
          <w:sz w:val="24"/>
          <w:szCs w:val="24"/>
        </w:rPr>
        <w:t xml:space="preserve">grammar?).  </w:t>
      </w:r>
    </w:p>
    <w:p w:rsidR="00557C9C" w:rsidRPr="0087554B" w:rsidRDefault="00557C9C" w:rsidP="00557C9C">
      <w:pPr>
        <w:spacing w:line="22" w:lineRule="atLeast"/>
        <w:rPr>
          <w:rFonts w:ascii="Times New Roman" w:hAnsi="Times New Roman" w:cs="Times New Roman"/>
          <w:sz w:val="24"/>
          <w:szCs w:val="24"/>
        </w:rPr>
      </w:pPr>
      <w:r w:rsidRPr="0087554B">
        <w:rPr>
          <w:rFonts w:ascii="Times New Roman" w:hAnsi="Times New Roman" w:cs="Times New Roman"/>
          <w:sz w:val="24"/>
          <w:szCs w:val="24"/>
        </w:rPr>
        <w:t>Many other DDC numbers have also been assigned.  Those with significant use (those that were assigned over 30 times in the retrieval set above) include 400, 401, 401.41, 401.43, 401.9, 410, and 418.0071.  The retrieval set also includes over 200 hits from the language-specific 420s–490s.  In total, more than 130 unique numbers have been assigned.  This evidence indicates that the cognitive linguistics literature is very broad, touching on many aspects of linguistics.  Inclusion in the developments for sc</w:t>
      </w:r>
      <w:r w:rsidR="00AD0FA8" w:rsidRPr="0087554B">
        <w:rPr>
          <w:rFonts w:ascii="Times New Roman" w:hAnsi="Times New Roman" w:cs="Times New Roman"/>
          <w:sz w:val="24"/>
          <w:szCs w:val="24"/>
        </w:rPr>
        <w:t>hools, theories, and methodologies</w:t>
      </w:r>
      <w:r w:rsidRPr="0087554B">
        <w:rPr>
          <w:rFonts w:ascii="Times New Roman" w:hAnsi="Times New Roman" w:cs="Times New Roman"/>
          <w:sz w:val="24"/>
          <w:szCs w:val="24"/>
        </w:rPr>
        <w:t xml:space="preserve"> of linguistics seems appropriate.  </w:t>
      </w:r>
    </w:p>
    <w:p w:rsidR="00557C9C" w:rsidRPr="0087554B" w:rsidRDefault="00557C9C" w:rsidP="00557C9C">
      <w:pPr>
        <w:spacing w:line="22" w:lineRule="atLeast"/>
        <w:rPr>
          <w:rFonts w:ascii="Times New Roman" w:hAnsi="Times New Roman" w:cs="Times New Roman"/>
          <w:sz w:val="24"/>
          <w:szCs w:val="24"/>
        </w:rPr>
      </w:pPr>
      <w:r w:rsidRPr="0087554B">
        <w:rPr>
          <w:rFonts w:ascii="Times New Roman" w:hAnsi="Times New Roman" w:cs="Times New Roman"/>
          <w:sz w:val="24"/>
          <w:szCs w:val="24"/>
        </w:rPr>
        <w:lastRenderedPageBreak/>
        <w:t>These developments are found in Table 4 (to be “used as required by add notes under subdivisions of specific languages or language families, or with the base numbers for individual languages identified by * under 420–490”) and in the development for 410 Linguistics.  In both contexts, there is a general number (T4—018, 410.18) and a grammar-specific development (under T4—5018, 415.018):</w:t>
      </w:r>
    </w:p>
    <w:p w:rsidR="00557C9C" w:rsidRPr="0087554B" w:rsidRDefault="00557C9C" w:rsidP="00F7605A">
      <w:pPr>
        <w:spacing w:line="22" w:lineRule="atLeast"/>
        <w:ind w:left="360"/>
        <w:rPr>
          <w:rFonts w:ascii="Times New Roman" w:hAnsi="Times New Roman" w:cs="Times New Roman"/>
          <w:sz w:val="24"/>
          <w:szCs w:val="24"/>
        </w:rPr>
      </w:pPr>
      <w:r w:rsidRPr="0087554B">
        <w:rPr>
          <w:rFonts w:ascii="Times New Roman" w:hAnsi="Times New Roman" w:cs="Times New Roman"/>
          <w:sz w:val="24"/>
          <w:szCs w:val="24"/>
        </w:rPr>
        <w:t>T4—018</w:t>
      </w:r>
      <w:r w:rsidRPr="0087554B">
        <w:rPr>
          <w:rFonts w:ascii="Times New Roman" w:hAnsi="Times New Roman" w:cs="Times New Roman"/>
          <w:sz w:val="24"/>
          <w:szCs w:val="24"/>
        </w:rPr>
        <w:tab/>
        <w:t>Schools, theories, methodologies</w:t>
      </w:r>
    </w:p>
    <w:p w:rsidR="00557C9C" w:rsidRPr="0087554B" w:rsidRDefault="00557C9C" w:rsidP="00F7605A">
      <w:pPr>
        <w:spacing w:line="22" w:lineRule="atLeast"/>
        <w:ind w:left="360"/>
        <w:rPr>
          <w:rFonts w:ascii="Times New Roman" w:hAnsi="Times New Roman" w:cs="Times New Roman"/>
          <w:sz w:val="24"/>
          <w:szCs w:val="24"/>
        </w:rPr>
      </w:pP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t>Including functionalism, structural linguistics</w:t>
      </w:r>
    </w:p>
    <w:p w:rsidR="00557C9C" w:rsidRPr="0087554B" w:rsidRDefault="00557C9C" w:rsidP="00F7605A">
      <w:pPr>
        <w:spacing w:line="22" w:lineRule="atLeast"/>
        <w:ind w:left="2160"/>
        <w:rPr>
          <w:rFonts w:ascii="Times New Roman" w:hAnsi="Times New Roman" w:cs="Times New Roman"/>
          <w:i/>
          <w:iCs/>
          <w:sz w:val="24"/>
          <w:szCs w:val="24"/>
        </w:rPr>
      </w:pPr>
      <w:r w:rsidRPr="0087554B">
        <w:rPr>
          <w:rFonts w:ascii="Times New Roman" w:hAnsi="Times New Roman" w:cs="Times New Roman"/>
          <w:i/>
          <w:iCs/>
          <w:sz w:val="24"/>
          <w:szCs w:val="24"/>
        </w:rPr>
        <w:t>For works on schools, theories, methodologies that stress syntax, or</w:t>
      </w:r>
      <w:r w:rsidR="00F7605A" w:rsidRPr="0087554B">
        <w:rPr>
          <w:rFonts w:ascii="Times New Roman" w:hAnsi="Times New Roman" w:cs="Times New Roman"/>
          <w:i/>
          <w:iCs/>
          <w:sz w:val="24"/>
          <w:szCs w:val="24"/>
        </w:rPr>
        <w:t xml:space="preserve"> </w:t>
      </w:r>
      <w:r w:rsidRPr="0087554B">
        <w:rPr>
          <w:rFonts w:ascii="Times New Roman" w:hAnsi="Times New Roman" w:cs="Times New Roman"/>
          <w:i/>
          <w:iCs/>
          <w:sz w:val="24"/>
          <w:szCs w:val="24"/>
        </w:rPr>
        <w:t>syntax and phonology, see —5018</w:t>
      </w:r>
    </w:p>
    <w:p w:rsidR="00F7605A" w:rsidRPr="0087554B" w:rsidRDefault="00F7605A" w:rsidP="00F7605A">
      <w:pPr>
        <w:spacing w:line="22" w:lineRule="atLeast"/>
        <w:ind w:left="360"/>
        <w:rPr>
          <w:rFonts w:ascii="Times New Roman" w:hAnsi="Times New Roman" w:cs="Times New Roman"/>
          <w:sz w:val="24"/>
          <w:szCs w:val="24"/>
        </w:rPr>
      </w:pPr>
      <w:r w:rsidRPr="0087554B">
        <w:rPr>
          <w:rFonts w:ascii="Times New Roman" w:hAnsi="Times New Roman" w:cs="Times New Roman"/>
          <w:sz w:val="24"/>
          <w:szCs w:val="24"/>
        </w:rPr>
        <w:t>T4—501 8</w:t>
      </w:r>
      <w:r w:rsidRPr="0087554B">
        <w:rPr>
          <w:rFonts w:ascii="Times New Roman" w:hAnsi="Times New Roman" w:cs="Times New Roman"/>
          <w:sz w:val="24"/>
          <w:szCs w:val="24"/>
        </w:rPr>
        <w:tab/>
      </w:r>
      <w:r w:rsidRPr="0087554B">
        <w:rPr>
          <w:rFonts w:ascii="Times New Roman" w:hAnsi="Times New Roman" w:cs="Times New Roman"/>
          <w:sz w:val="24"/>
          <w:szCs w:val="24"/>
        </w:rPr>
        <w:tab/>
        <w:t>Schools, theories, methodologies</w:t>
      </w:r>
    </w:p>
    <w:p w:rsidR="00F7605A" w:rsidRPr="0087554B" w:rsidRDefault="00F7605A" w:rsidP="00F7605A">
      <w:pPr>
        <w:spacing w:line="22" w:lineRule="atLeast"/>
        <w:ind w:left="2160"/>
        <w:rPr>
          <w:rFonts w:ascii="Times New Roman" w:hAnsi="Times New Roman" w:cs="Times New Roman"/>
          <w:sz w:val="24"/>
          <w:szCs w:val="24"/>
        </w:rPr>
      </w:pPr>
      <w:r w:rsidRPr="0087554B">
        <w:rPr>
          <w:rFonts w:ascii="Times New Roman" w:hAnsi="Times New Roman" w:cs="Times New Roman"/>
          <w:sz w:val="24"/>
          <w:szCs w:val="24"/>
        </w:rPr>
        <w:t xml:space="preserve">Including case, </w:t>
      </w:r>
      <w:proofErr w:type="spellStart"/>
      <w:r w:rsidRPr="0087554B">
        <w:rPr>
          <w:rFonts w:ascii="Times New Roman" w:hAnsi="Times New Roman" w:cs="Times New Roman"/>
          <w:sz w:val="24"/>
          <w:szCs w:val="24"/>
        </w:rPr>
        <w:t>categorial</w:t>
      </w:r>
      <w:proofErr w:type="spellEnd"/>
      <w:r w:rsidRPr="0087554B">
        <w:rPr>
          <w:rFonts w:ascii="Times New Roman" w:hAnsi="Times New Roman" w:cs="Times New Roman"/>
          <w:sz w:val="24"/>
          <w:szCs w:val="24"/>
        </w:rPr>
        <w:t>, relational grammar</w:t>
      </w:r>
    </w:p>
    <w:p w:rsidR="00F7605A" w:rsidRPr="0087554B" w:rsidRDefault="00F7605A" w:rsidP="00F7605A">
      <w:pPr>
        <w:tabs>
          <w:tab w:val="left" w:pos="0"/>
        </w:tabs>
        <w:spacing w:line="22" w:lineRule="atLeast"/>
        <w:ind w:left="360"/>
        <w:rPr>
          <w:rFonts w:ascii="Times New Roman" w:hAnsi="Times New Roman" w:cs="Times New Roman"/>
          <w:sz w:val="24"/>
          <w:szCs w:val="24"/>
        </w:rPr>
      </w:pPr>
      <w:r w:rsidRPr="0087554B">
        <w:rPr>
          <w:rFonts w:ascii="Times New Roman" w:hAnsi="Times New Roman" w:cs="Times New Roman"/>
          <w:sz w:val="24"/>
          <w:szCs w:val="24"/>
        </w:rPr>
        <w:t xml:space="preserve">T4—501 82 </w:t>
      </w:r>
      <w:r w:rsidRPr="0087554B">
        <w:rPr>
          <w:rFonts w:ascii="Times New Roman" w:hAnsi="Times New Roman" w:cs="Times New Roman"/>
          <w:sz w:val="24"/>
          <w:szCs w:val="24"/>
        </w:rPr>
        <w:tab/>
      </w:r>
      <w:r w:rsidRPr="0087554B">
        <w:rPr>
          <w:rFonts w:ascii="Times New Roman" w:hAnsi="Times New Roman" w:cs="Times New Roman"/>
          <w:sz w:val="24"/>
          <w:szCs w:val="24"/>
        </w:rPr>
        <w:tab/>
        <w:t>Generative grammar</w:t>
      </w:r>
    </w:p>
    <w:p w:rsidR="00F7605A" w:rsidRPr="0087554B" w:rsidRDefault="00F7605A" w:rsidP="00F7605A">
      <w:pPr>
        <w:tabs>
          <w:tab w:val="left" w:pos="0"/>
        </w:tabs>
        <w:spacing w:line="22" w:lineRule="atLeast"/>
        <w:ind w:left="360"/>
        <w:rPr>
          <w:rFonts w:ascii="Times New Roman" w:hAnsi="Times New Roman" w:cs="Times New Roman"/>
          <w:sz w:val="24"/>
          <w:szCs w:val="24"/>
        </w:rPr>
      </w:pPr>
      <w:r w:rsidRPr="0087554B">
        <w:rPr>
          <w:rFonts w:ascii="Times New Roman" w:hAnsi="Times New Roman" w:cs="Times New Roman"/>
          <w:sz w:val="24"/>
          <w:szCs w:val="24"/>
        </w:rPr>
        <w:t xml:space="preserve">T4—501 84 </w:t>
      </w:r>
      <w:r w:rsidRPr="0087554B">
        <w:rPr>
          <w:rFonts w:ascii="Times New Roman" w:hAnsi="Times New Roman" w:cs="Times New Roman"/>
          <w:sz w:val="24"/>
          <w:szCs w:val="24"/>
        </w:rPr>
        <w:tab/>
      </w:r>
      <w:r w:rsidRPr="0087554B">
        <w:rPr>
          <w:rFonts w:ascii="Times New Roman" w:hAnsi="Times New Roman" w:cs="Times New Roman"/>
          <w:sz w:val="24"/>
          <w:szCs w:val="24"/>
        </w:rPr>
        <w:tab/>
        <w:t>Dependency grammar</w:t>
      </w:r>
    </w:p>
    <w:p w:rsidR="00F7605A" w:rsidRPr="0087554B" w:rsidRDefault="00F7605A" w:rsidP="00F7605A">
      <w:pPr>
        <w:spacing w:line="22" w:lineRule="atLeast"/>
        <w:ind w:left="360"/>
        <w:rPr>
          <w:rFonts w:ascii="Times New Roman" w:hAnsi="Times New Roman" w:cs="Times New Roman"/>
          <w:sz w:val="24"/>
          <w:szCs w:val="24"/>
        </w:rPr>
      </w:pPr>
      <w:r w:rsidRPr="0087554B">
        <w:rPr>
          <w:rFonts w:ascii="Times New Roman" w:hAnsi="Times New Roman" w:cs="Times New Roman"/>
          <w:sz w:val="24"/>
          <w:szCs w:val="24"/>
        </w:rPr>
        <w:t>410.18</w:t>
      </w:r>
      <w:r w:rsidRPr="0087554B">
        <w:rPr>
          <w:rFonts w:ascii="Times New Roman" w:hAnsi="Times New Roman" w:cs="Times New Roman"/>
          <w:sz w:val="24"/>
          <w:szCs w:val="24"/>
        </w:rPr>
        <w:tab/>
      </w:r>
      <w:r w:rsidRPr="0087554B">
        <w:rPr>
          <w:rFonts w:ascii="Times New Roman" w:hAnsi="Times New Roman" w:cs="Times New Roman"/>
          <w:sz w:val="24"/>
          <w:szCs w:val="24"/>
        </w:rPr>
        <w:tab/>
        <w:t>Schools, theories, methodologies</w:t>
      </w:r>
    </w:p>
    <w:p w:rsidR="00F7605A" w:rsidRPr="0087554B" w:rsidRDefault="00F7605A" w:rsidP="00F7605A">
      <w:pPr>
        <w:spacing w:line="22" w:lineRule="atLeast"/>
        <w:ind w:left="360"/>
        <w:rPr>
          <w:rFonts w:ascii="Times New Roman" w:hAnsi="Times New Roman" w:cs="Times New Roman"/>
          <w:sz w:val="24"/>
          <w:szCs w:val="24"/>
        </w:rPr>
      </w:pP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t>Including functionalism, structural linguistics</w:t>
      </w:r>
    </w:p>
    <w:p w:rsidR="00F7605A" w:rsidRPr="0087554B" w:rsidRDefault="00F7605A" w:rsidP="00F7605A">
      <w:pPr>
        <w:spacing w:line="22" w:lineRule="atLeast"/>
        <w:ind w:left="2160"/>
        <w:rPr>
          <w:rFonts w:ascii="Times New Roman" w:hAnsi="Times New Roman" w:cs="Times New Roman"/>
          <w:i/>
          <w:iCs/>
          <w:sz w:val="24"/>
          <w:szCs w:val="24"/>
        </w:rPr>
      </w:pPr>
      <w:r w:rsidRPr="0087554B">
        <w:rPr>
          <w:rFonts w:ascii="Times New Roman" w:hAnsi="Times New Roman" w:cs="Times New Roman"/>
          <w:i/>
          <w:iCs/>
          <w:sz w:val="24"/>
          <w:szCs w:val="24"/>
        </w:rPr>
        <w:t>For works on schools, theories, methodologies that stress syntax, or syntax and phonology, see 415.018</w:t>
      </w:r>
    </w:p>
    <w:p w:rsidR="00F7605A" w:rsidRPr="0087554B" w:rsidRDefault="00F7605A" w:rsidP="00F7605A">
      <w:pPr>
        <w:spacing w:line="22" w:lineRule="atLeast"/>
        <w:ind w:left="360"/>
        <w:rPr>
          <w:rFonts w:ascii="Times New Roman" w:hAnsi="Times New Roman" w:cs="Times New Roman"/>
          <w:sz w:val="24"/>
          <w:szCs w:val="24"/>
        </w:rPr>
      </w:pPr>
      <w:r w:rsidRPr="0087554B">
        <w:rPr>
          <w:rFonts w:ascii="Times New Roman" w:hAnsi="Times New Roman" w:cs="Times New Roman"/>
          <w:sz w:val="24"/>
          <w:szCs w:val="24"/>
        </w:rPr>
        <w:t>415.018</w:t>
      </w:r>
      <w:r w:rsidRPr="0087554B">
        <w:rPr>
          <w:rFonts w:ascii="Times New Roman" w:hAnsi="Times New Roman" w:cs="Times New Roman"/>
          <w:sz w:val="24"/>
          <w:szCs w:val="24"/>
        </w:rPr>
        <w:tab/>
      </w:r>
      <w:r w:rsidRPr="0087554B">
        <w:rPr>
          <w:rFonts w:ascii="Times New Roman" w:hAnsi="Times New Roman" w:cs="Times New Roman"/>
          <w:sz w:val="24"/>
          <w:szCs w:val="24"/>
        </w:rPr>
        <w:tab/>
        <w:t>Schools, theories, methodologies</w:t>
      </w:r>
    </w:p>
    <w:p w:rsidR="00F7605A" w:rsidRPr="0087554B" w:rsidRDefault="00F7605A" w:rsidP="00F7605A">
      <w:pPr>
        <w:spacing w:line="22" w:lineRule="atLeast"/>
        <w:ind w:left="2160"/>
        <w:rPr>
          <w:rFonts w:ascii="Times New Roman" w:hAnsi="Times New Roman" w:cs="Times New Roman"/>
          <w:sz w:val="24"/>
          <w:szCs w:val="24"/>
        </w:rPr>
      </w:pPr>
      <w:r w:rsidRPr="0087554B">
        <w:rPr>
          <w:rFonts w:ascii="Times New Roman" w:hAnsi="Times New Roman" w:cs="Times New Roman"/>
          <w:sz w:val="24"/>
          <w:szCs w:val="24"/>
        </w:rPr>
        <w:t xml:space="preserve">Including case, </w:t>
      </w:r>
      <w:proofErr w:type="spellStart"/>
      <w:r w:rsidRPr="0087554B">
        <w:rPr>
          <w:rFonts w:ascii="Times New Roman" w:hAnsi="Times New Roman" w:cs="Times New Roman"/>
          <w:sz w:val="24"/>
          <w:szCs w:val="24"/>
        </w:rPr>
        <w:t>categorial</w:t>
      </w:r>
      <w:proofErr w:type="spellEnd"/>
      <w:r w:rsidRPr="0087554B">
        <w:rPr>
          <w:rFonts w:ascii="Times New Roman" w:hAnsi="Times New Roman" w:cs="Times New Roman"/>
          <w:sz w:val="24"/>
          <w:szCs w:val="24"/>
        </w:rPr>
        <w:t>, relational grammar</w:t>
      </w:r>
    </w:p>
    <w:p w:rsidR="00F7605A" w:rsidRPr="0087554B" w:rsidRDefault="00F7605A" w:rsidP="00F7605A">
      <w:pPr>
        <w:tabs>
          <w:tab w:val="left" w:pos="0"/>
        </w:tabs>
        <w:spacing w:line="22" w:lineRule="atLeast"/>
        <w:ind w:left="360"/>
        <w:rPr>
          <w:rFonts w:ascii="Times New Roman" w:hAnsi="Times New Roman" w:cs="Times New Roman"/>
          <w:sz w:val="24"/>
          <w:szCs w:val="24"/>
        </w:rPr>
      </w:pPr>
      <w:proofErr w:type="gramStart"/>
      <w:r w:rsidRPr="0087554B">
        <w:rPr>
          <w:rFonts w:ascii="Times New Roman" w:hAnsi="Times New Roman" w:cs="Times New Roman"/>
          <w:sz w:val="24"/>
          <w:szCs w:val="24"/>
        </w:rPr>
        <w:t>415.018 2</w:t>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t>Generative grammar</w:t>
      </w:r>
      <w:proofErr w:type="gramEnd"/>
    </w:p>
    <w:p w:rsidR="00F7605A" w:rsidRPr="0087554B" w:rsidRDefault="00F7605A" w:rsidP="00F7605A">
      <w:pPr>
        <w:tabs>
          <w:tab w:val="left" w:pos="0"/>
        </w:tabs>
        <w:spacing w:line="22" w:lineRule="atLeast"/>
        <w:ind w:left="360"/>
        <w:rPr>
          <w:rFonts w:ascii="Times New Roman" w:hAnsi="Times New Roman" w:cs="Times New Roman"/>
          <w:sz w:val="24"/>
          <w:szCs w:val="24"/>
        </w:rPr>
      </w:pPr>
      <w:proofErr w:type="gramStart"/>
      <w:r w:rsidRPr="0087554B">
        <w:rPr>
          <w:rFonts w:ascii="Times New Roman" w:hAnsi="Times New Roman" w:cs="Times New Roman"/>
          <w:sz w:val="24"/>
          <w:szCs w:val="24"/>
        </w:rPr>
        <w:t>415.018 4</w:t>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t>Dependency grammar</w:t>
      </w:r>
      <w:proofErr w:type="gramEnd"/>
    </w:p>
    <w:p w:rsidR="00F7605A" w:rsidRPr="0087554B" w:rsidRDefault="00F7605A" w:rsidP="00F7605A">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 xml:space="preserve">In the including notes for the general numbers (T4—018, 410.18) we see a not-quite-complete version of a high-level breakdown between structural linguistic theories, formal linguistic theories, and functional linguistic theories.  (See </w:t>
      </w:r>
      <w:r w:rsidR="00AD0FA8" w:rsidRPr="0087554B">
        <w:rPr>
          <w:rFonts w:ascii="Times New Roman" w:hAnsi="Times New Roman" w:cs="Times New Roman"/>
          <w:sz w:val="24"/>
          <w:szCs w:val="24"/>
        </w:rPr>
        <w:t xml:space="preserve">the </w:t>
      </w:r>
      <w:r w:rsidRPr="0087554B">
        <w:rPr>
          <w:rFonts w:ascii="Times New Roman" w:hAnsi="Times New Roman" w:cs="Times New Roman"/>
          <w:sz w:val="24"/>
          <w:szCs w:val="24"/>
        </w:rPr>
        <w:t>Appendix for a brief introduction to these types of theories.  Structural linguistics is now consider</w:t>
      </w:r>
      <w:r w:rsidR="00AD0FA8" w:rsidRPr="0087554B">
        <w:rPr>
          <w:rFonts w:ascii="Times New Roman" w:hAnsi="Times New Roman" w:cs="Times New Roman"/>
          <w:sz w:val="24"/>
          <w:szCs w:val="24"/>
        </w:rPr>
        <w:t>ed</w:t>
      </w:r>
      <w:r w:rsidRPr="0087554B">
        <w:rPr>
          <w:rFonts w:ascii="Times New Roman" w:hAnsi="Times New Roman" w:cs="Times New Roman"/>
          <w:sz w:val="24"/>
          <w:szCs w:val="24"/>
        </w:rPr>
        <w:t xml:space="preserve"> passé; the division drawn most often at the present time is between formal linguistic theories and functional linguistic theories.  But literary warrant for structural linguistics continues.)  This division is absent from the grammar-specific developments (T4—5108, 415.018), but could meaningfully be repeated there.  Rather than shoehorn cogniti</w:t>
      </w:r>
      <w:r w:rsidR="00AD0FA8" w:rsidRPr="0087554B">
        <w:rPr>
          <w:rFonts w:ascii="Times New Roman" w:hAnsi="Times New Roman" w:cs="Times New Roman"/>
          <w:sz w:val="24"/>
          <w:szCs w:val="24"/>
        </w:rPr>
        <w:t>ve linguistics into a less-than-</w:t>
      </w:r>
      <w:r w:rsidRPr="0087554B">
        <w:rPr>
          <w:rFonts w:ascii="Times New Roman" w:hAnsi="Times New Roman" w:cs="Times New Roman"/>
          <w:sz w:val="24"/>
          <w:szCs w:val="24"/>
        </w:rPr>
        <w:t>perfect development, we take advantage of the opportunity to reshape the development in a way that promotes consistency and provides wider coverage of linguistic schools and theories—hence the now broader scope of the exhibit.</w:t>
      </w:r>
    </w:p>
    <w:p w:rsidR="00F7605A" w:rsidRPr="0087554B" w:rsidRDefault="00F7605A" w:rsidP="00F7605A">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The table that follows gives li</w:t>
      </w:r>
      <w:r w:rsidR="00AD0FA8" w:rsidRPr="0087554B">
        <w:rPr>
          <w:rFonts w:ascii="Times New Roman" w:hAnsi="Times New Roman" w:cs="Times New Roman"/>
          <w:sz w:val="24"/>
          <w:szCs w:val="24"/>
        </w:rPr>
        <w:t>t</w:t>
      </w:r>
      <w:r w:rsidRPr="0087554B">
        <w:rPr>
          <w:rFonts w:ascii="Times New Roman" w:hAnsi="Times New Roman" w:cs="Times New Roman"/>
          <w:sz w:val="24"/>
          <w:szCs w:val="24"/>
        </w:rPr>
        <w:t>erary warrant counts for a large number of (near-</w:t>
      </w:r>
      <w:proofErr w:type="gramStart"/>
      <w:r w:rsidRPr="0087554B">
        <w:rPr>
          <w:rFonts w:ascii="Times New Roman" w:hAnsi="Times New Roman" w:cs="Times New Roman"/>
          <w:sz w:val="24"/>
          <w:szCs w:val="24"/>
        </w:rPr>
        <w:t>)contemporary</w:t>
      </w:r>
      <w:proofErr w:type="gramEnd"/>
      <w:r w:rsidRPr="0087554B">
        <w:rPr>
          <w:rFonts w:ascii="Times New Roman" w:hAnsi="Times New Roman" w:cs="Times New Roman"/>
          <w:sz w:val="24"/>
          <w:szCs w:val="24"/>
        </w:rPr>
        <w:t xml:space="preserve"> theories of linguistics, searching by subject if a corresponding LCSH exists, by title otherwise.</w:t>
      </w:r>
    </w:p>
    <w:p w:rsidR="00372E88" w:rsidRPr="0087554B" w:rsidRDefault="00372E88" w:rsidP="00927B4D">
      <w:pPr>
        <w:keepNext/>
        <w:tabs>
          <w:tab w:val="left" w:pos="0"/>
        </w:tabs>
        <w:spacing w:line="22" w:lineRule="atLeast"/>
        <w:jc w:val="center"/>
        <w:rPr>
          <w:rFonts w:ascii="Times New Roman" w:hAnsi="Times New Roman" w:cs="Times New Roman"/>
          <w:b/>
          <w:szCs w:val="24"/>
        </w:rPr>
        <w:sectPr w:rsidR="00372E88" w:rsidRPr="0087554B" w:rsidSect="00B86DB9">
          <w:footerReference w:type="default" r:id="rId8"/>
          <w:footerReference w:type="first" r:id="rId9"/>
          <w:pgSz w:w="12240" w:h="15840" w:code="1"/>
          <w:pgMar w:top="1440" w:right="1440" w:bottom="1440" w:left="1440" w:header="2376" w:footer="0" w:gutter="0"/>
          <w:cols w:space="720"/>
          <w:docGrid w:linePitch="360"/>
        </w:sectPr>
      </w:pPr>
    </w:p>
    <w:tbl>
      <w:tblPr>
        <w:tblStyle w:val="TableGrid"/>
        <w:tblW w:w="0" w:type="auto"/>
        <w:tblLook w:val="04A0"/>
      </w:tblPr>
      <w:tblGrid>
        <w:gridCol w:w="4608"/>
        <w:gridCol w:w="4050"/>
        <w:gridCol w:w="1980"/>
        <w:gridCol w:w="1170"/>
        <w:gridCol w:w="1260"/>
      </w:tblGrid>
      <w:tr w:rsidR="00F7605A" w:rsidRPr="0087554B" w:rsidTr="00372E88">
        <w:tc>
          <w:tcPr>
            <w:tcW w:w="4608" w:type="dxa"/>
          </w:tcPr>
          <w:p w:rsidR="00F7605A" w:rsidRPr="0087554B" w:rsidRDefault="00F7605A" w:rsidP="00927B4D">
            <w:pPr>
              <w:keepNext/>
              <w:tabs>
                <w:tab w:val="left" w:pos="0"/>
              </w:tabs>
              <w:spacing w:line="22" w:lineRule="atLeast"/>
              <w:jc w:val="center"/>
              <w:rPr>
                <w:rFonts w:ascii="Times New Roman" w:hAnsi="Times New Roman" w:cs="Times New Roman"/>
                <w:b/>
                <w:szCs w:val="24"/>
              </w:rPr>
            </w:pPr>
            <w:r w:rsidRPr="0087554B">
              <w:rPr>
                <w:rFonts w:ascii="Times New Roman" w:hAnsi="Times New Roman" w:cs="Times New Roman"/>
                <w:b/>
                <w:szCs w:val="24"/>
              </w:rPr>
              <w:lastRenderedPageBreak/>
              <w:t>School/theory</w:t>
            </w:r>
          </w:p>
        </w:tc>
        <w:tc>
          <w:tcPr>
            <w:tcW w:w="4050" w:type="dxa"/>
          </w:tcPr>
          <w:p w:rsidR="00F7605A" w:rsidRPr="0087554B" w:rsidRDefault="00F7605A" w:rsidP="00927B4D">
            <w:pPr>
              <w:keepNext/>
              <w:tabs>
                <w:tab w:val="left" w:pos="0"/>
              </w:tabs>
              <w:spacing w:line="22" w:lineRule="atLeast"/>
              <w:jc w:val="center"/>
              <w:rPr>
                <w:rFonts w:ascii="Times New Roman" w:hAnsi="Times New Roman" w:cs="Times New Roman"/>
                <w:b/>
                <w:szCs w:val="24"/>
              </w:rPr>
            </w:pPr>
            <w:r w:rsidRPr="0087554B">
              <w:rPr>
                <w:rFonts w:ascii="Times New Roman" w:hAnsi="Times New Roman" w:cs="Times New Roman"/>
                <w:b/>
                <w:szCs w:val="24"/>
              </w:rPr>
              <w:t>LCSH</w:t>
            </w:r>
          </w:p>
        </w:tc>
        <w:tc>
          <w:tcPr>
            <w:tcW w:w="1980" w:type="dxa"/>
          </w:tcPr>
          <w:p w:rsidR="00F7605A" w:rsidRPr="0087554B" w:rsidRDefault="00F7605A" w:rsidP="00927B4D">
            <w:pPr>
              <w:keepNext/>
              <w:tabs>
                <w:tab w:val="left" w:pos="0"/>
              </w:tabs>
              <w:spacing w:line="22" w:lineRule="atLeast"/>
              <w:jc w:val="center"/>
              <w:rPr>
                <w:rFonts w:ascii="Times New Roman" w:hAnsi="Times New Roman" w:cs="Times New Roman"/>
                <w:b/>
                <w:szCs w:val="24"/>
              </w:rPr>
            </w:pPr>
            <w:r w:rsidRPr="0087554B">
              <w:rPr>
                <w:rFonts w:ascii="Times New Roman" w:hAnsi="Times New Roman" w:cs="Times New Roman"/>
                <w:b/>
                <w:szCs w:val="24"/>
              </w:rPr>
              <w:t>RI/LCSH at this #</w:t>
            </w:r>
          </w:p>
        </w:tc>
        <w:tc>
          <w:tcPr>
            <w:tcW w:w="1170" w:type="dxa"/>
          </w:tcPr>
          <w:p w:rsidR="00F7605A" w:rsidRPr="0087554B" w:rsidRDefault="00F7605A" w:rsidP="00927B4D">
            <w:pPr>
              <w:keepNext/>
              <w:tabs>
                <w:tab w:val="left" w:pos="0"/>
              </w:tabs>
              <w:spacing w:line="22" w:lineRule="atLeast"/>
              <w:jc w:val="center"/>
              <w:rPr>
                <w:rFonts w:ascii="Times New Roman" w:hAnsi="Times New Roman" w:cs="Times New Roman"/>
                <w:b/>
                <w:szCs w:val="24"/>
              </w:rPr>
            </w:pPr>
            <w:r w:rsidRPr="0087554B">
              <w:rPr>
                <w:rFonts w:ascii="Times New Roman" w:hAnsi="Times New Roman" w:cs="Times New Roman"/>
                <w:b/>
                <w:szCs w:val="24"/>
              </w:rPr>
              <w:t>WC total</w:t>
            </w:r>
          </w:p>
        </w:tc>
        <w:tc>
          <w:tcPr>
            <w:tcW w:w="1260" w:type="dxa"/>
          </w:tcPr>
          <w:p w:rsidR="00F7605A" w:rsidRPr="0087554B" w:rsidRDefault="00F7605A" w:rsidP="00927B4D">
            <w:pPr>
              <w:keepNext/>
              <w:tabs>
                <w:tab w:val="left" w:pos="0"/>
              </w:tabs>
              <w:spacing w:line="22" w:lineRule="atLeast"/>
              <w:jc w:val="center"/>
              <w:rPr>
                <w:rFonts w:ascii="Times New Roman" w:hAnsi="Times New Roman" w:cs="Times New Roman"/>
                <w:b/>
                <w:szCs w:val="24"/>
              </w:rPr>
            </w:pPr>
            <w:r w:rsidRPr="0087554B">
              <w:rPr>
                <w:rFonts w:ascii="Times New Roman" w:hAnsi="Times New Roman" w:cs="Times New Roman"/>
                <w:b/>
                <w:szCs w:val="24"/>
              </w:rPr>
              <w:t>WC 2005–</w:t>
            </w:r>
          </w:p>
        </w:tc>
      </w:tr>
      <w:tr w:rsidR="00F7605A" w:rsidRPr="0087554B" w:rsidTr="00372E88">
        <w:tc>
          <w:tcPr>
            <w:tcW w:w="4608" w:type="dxa"/>
          </w:tcPr>
          <w:p w:rsidR="00F7605A" w:rsidRPr="0087554B" w:rsidRDefault="00927B4D" w:rsidP="00306A1B">
            <w:pPr>
              <w:keepNext/>
              <w:tabs>
                <w:tab w:val="left" w:pos="360"/>
              </w:tabs>
              <w:spacing w:line="22" w:lineRule="atLeast"/>
              <w:ind w:left="360" w:hanging="360"/>
              <w:rPr>
                <w:rFonts w:ascii="Times New Roman" w:hAnsi="Times New Roman" w:cs="Times New Roman"/>
                <w:b/>
                <w:szCs w:val="24"/>
              </w:rPr>
            </w:pPr>
            <w:r w:rsidRPr="0087554B">
              <w:rPr>
                <w:rFonts w:ascii="Times New Roman" w:hAnsi="Times New Roman" w:cs="Times New Roman"/>
                <w:b/>
                <w:szCs w:val="24"/>
              </w:rPr>
              <w:t>Structural linguistics</w:t>
            </w:r>
          </w:p>
        </w:tc>
        <w:tc>
          <w:tcPr>
            <w:tcW w:w="4050" w:type="dxa"/>
          </w:tcPr>
          <w:p w:rsidR="00F7605A"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Structural linguistics</w:t>
            </w:r>
          </w:p>
        </w:tc>
        <w:tc>
          <w:tcPr>
            <w:tcW w:w="1980" w:type="dxa"/>
            <w:vAlign w:val="center"/>
          </w:tcPr>
          <w:p w:rsidR="00F7605A"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410.18</w:t>
            </w:r>
          </w:p>
        </w:tc>
        <w:tc>
          <w:tcPr>
            <w:tcW w:w="1170" w:type="dxa"/>
            <w:vAlign w:val="center"/>
          </w:tcPr>
          <w:p w:rsidR="00F7605A"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2062</w:t>
            </w:r>
          </w:p>
        </w:tc>
        <w:tc>
          <w:tcPr>
            <w:tcW w:w="1260" w:type="dxa"/>
            <w:vAlign w:val="center"/>
          </w:tcPr>
          <w:p w:rsidR="00F7605A"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286</w:t>
            </w:r>
          </w:p>
        </w:tc>
      </w:tr>
      <w:tr w:rsidR="00F7605A" w:rsidRPr="0087554B" w:rsidTr="00372E88">
        <w:tc>
          <w:tcPr>
            <w:tcW w:w="4608" w:type="dxa"/>
          </w:tcPr>
          <w:p w:rsidR="00F7605A" w:rsidRPr="0087554B" w:rsidRDefault="00F7605A" w:rsidP="00306A1B">
            <w:pPr>
              <w:keepNext/>
              <w:tabs>
                <w:tab w:val="left" w:pos="360"/>
              </w:tabs>
              <w:spacing w:line="22" w:lineRule="atLeast"/>
              <w:ind w:left="360" w:hanging="360"/>
              <w:rPr>
                <w:rFonts w:ascii="Times New Roman" w:hAnsi="Times New Roman" w:cs="Times New Roman"/>
                <w:szCs w:val="24"/>
              </w:rPr>
            </w:pPr>
          </w:p>
        </w:tc>
        <w:tc>
          <w:tcPr>
            <w:tcW w:w="4050" w:type="dxa"/>
          </w:tcPr>
          <w:p w:rsidR="00F7605A" w:rsidRPr="0087554B" w:rsidRDefault="00F7605A"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c>
          <w:tcPr>
            <w:tcW w:w="126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r>
      <w:tr w:rsidR="00F7605A" w:rsidRPr="0087554B" w:rsidTr="00372E88">
        <w:tc>
          <w:tcPr>
            <w:tcW w:w="4608" w:type="dxa"/>
          </w:tcPr>
          <w:p w:rsidR="00F7605A" w:rsidRPr="0087554B" w:rsidRDefault="00927B4D" w:rsidP="00306A1B">
            <w:pPr>
              <w:keepNext/>
              <w:tabs>
                <w:tab w:val="left" w:pos="360"/>
              </w:tabs>
              <w:spacing w:line="22" w:lineRule="atLeast"/>
              <w:ind w:left="360" w:hanging="360"/>
              <w:rPr>
                <w:rFonts w:ascii="Times New Roman" w:hAnsi="Times New Roman" w:cs="Times New Roman"/>
                <w:b/>
                <w:szCs w:val="24"/>
              </w:rPr>
            </w:pPr>
            <w:r w:rsidRPr="0087554B">
              <w:rPr>
                <w:rFonts w:ascii="Times New Roman" w:hAnsi="Times New Roman" w:cs="Times New Roman"/>
                <w:b/>
                <w:szCs w:val="24"/>
              </w:rPr>
              <w:t>Formal linguistics</w:t>
            </w:r>
          </w:p>
        </w:tc>
        <w:tc>
          <w:tcPr>
            <w:tcW w:w="4050" w:type="dxa"/>
          </w:tcPr>
          <w:p w:rsidR="00F7605A" w:rsidRPr="0087554B" w:rsidRDefault="00F7605A"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c>
          <w:tcPr>
            <w:tcW w:w="126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r>
      <w:tr w:rsidR="00F7605A" w:rsidRPr="0087554B" w:rsidTr="00372E88">
        <w:tc>
          <w:tcPr>
            <w:tcW w:w="4608" w:type="dxa"/>
          </w:tcPr>
          <w:p w:rsidR="00F7605A"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Generative linguistics</w:t>
            </w:r>
          </w:p>
        </w:tc>
        <w:tc>
          <w:tcPr>
            <w:tcW w:w="4050" w:type="dxa"/>
          </w:tcPr>
          <w:p w:rsidR="00F7605A" w:rsidRPr="0087554B" w:rsidRDefault="00F7605A"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c>
          <w:tcPr>
            <w:tcW w:w="126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Generative grammar</w:t>
            </w:r>
          </w:p>
        </w:tc>
        <w:tc>
          <w:tcPr>
            <w:tcW w:w="4050" w:type="dxa"/>
          </w:tcPr>
          <w:p w:rsidR="00927B4D" w:rsidRPr="0087554B" w:rsidRDefault="00927B4D" w:rsidP="00306A1B">
            <w:pPr>
              <w:tabs>
                <w:tab w:val="left" w:pos="342"/>
              </w:tabs>
              <w:ind w:left="342" w:hanging="342"/>
              <w:rPr>
                <w:rFonts w:ascii="Times New Roman" w:hAnsi="Times New Roman" w:cs="Times New Roman"/>
                <w:szCs w:val="24"/>
              </w:rPr>
            </w:pPr>
            <w:r w:rsidRPr="0087554B">
              <w:rPr>
                <w:rFonts w:ascii="Times New Roman" w:hAnsi="Times New Roman" w:cs="Times New Roman"/>
                <w:szCs w:val="24"/>
              </w:rPr>
              <w:t>Generative grammar</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415.0182</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6054</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889</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Transformational grammar</w:t>
            </w:r>
          </w:p>
        </w:tc>
        <w:tc>
          <w:tcPr>
            <w:tcW w:w="4050" w:type="dxa"/>
          </w:tcPr>
          <w:p w:rsidR="00927B4D" w:rsidRPr="0087554B" w:rsidRDefault="00927B4D" w:rsidP="00306A1B">
            <w:pPr>
              <w:tabs>
                <w:tab w:val="left" w:pos="342"/>
              </w:tabs>
              <w:ind w:left="342" w:hanging="342"/>
              <w:rPr>
                <w:rFonts w:ascii="Times New Roman" w:hAnsi="Times New Roman" w:cs="Times New Roman"/>
                <w:szCs w:val="24"/>
              </w:rPr>
            </w:pPr>
            <w:r w:rsidRPr="0087554B">
              <w:rPr>
                <w:rFonts w:ascii="Times New Roman" w:hAnsi="Times New Roman" w:cs="Times New Roman"/>
                <w:szCs w:val="24"/>
              </w:rPr>
              <w:t>Generative grammar</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415.0182</w:t>
            </w:r>
          </w:p>
        </w:tc>
        <w:tc>
          <w:tcPr>
            <w:tcW w:w="117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26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r>
      <w:tr w:rsidR="00F7605A" w:rsidRPr="0087554B" w:rsidTr="00372E88">
        <w:tc>
          <w:tcPr>
            <w:tcW w:w="4608" w:type="dxa"/>
          </w:tcPr>
          <w:p w:rsidR="00F7605A"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Generative phonology</w:t>
            </w:r>
          </w:p>
        </w:tc>
        <w:tc>
          <w:tcPr>
            <w:tcW w:w="4050" w:type="dxa"/>
          </w:tcPr>
          <w:p w:rsidR="00F7605A" w:rsidRPr="0087554B" w:rsidRDefault="00F7605A"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F7605A" w:rsidRPr="0087554B" w:rsidRDefault="00F7605A"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F7605A"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712</w:t>
            </w:r>
          </w:p>
        </w:tc>
        <w:tc>
          <w:tcPr>
            <w:tcW w:w="1260" w:type="dxa"/>
            <w:vAlign w:val="center"/>
          </w:tcPr>
          <w:p w:rsidR="00F7605A"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13</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Generative semantics</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128</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Government and binding theory</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Government-binding theory (Linguistics)</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 (PPT)</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658</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64</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Minimalist program</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Minimalist theory (Linguistics)</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 (PPT)</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817</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396</w:t>
            </w:r>
          </w:p>
        </w:tc>
      </w:tr>
      <w:tr w:rsidR="00927B4D" w:rsidRPr="0087554B" w:rsidTr="00372E88">
        <w:tc>
          <w:tcPr>
            <w:tcW w:w="4608" w:type="dxa"/>
          </w:tcPr>
          <w:p w:rsidR="00372E88"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 xml:space="preserve">Constituency grammar / </w:t>
            </w:r>
          </w:p>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Constituent structure grammar</w:t>
            </w:r>
          </w:p>
        </w:tc>
        <w:tc>
          <w:tcPr>
            <w:tcW w:w="4050" w:type="dxa"/>
            <w:vAlign w:val="center"/>
          </w:tcPr>
          <w:p w:rsidR="00927B4D" w:rsidRPr="0087554B" w:rsidRDefault="00927B4D" w:rsidP="00372E88">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Phrase structure grammar</w:t>
            </w: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26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Phrase structure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Phrase structure grammar</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 (PPT)</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714</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147</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Generalized phrase structure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Generalized phrase structure grammar</w:t>
            </w: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94</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14</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Head-driven phrase structure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Head-driven phrase structure grammar</w:t>
            </w: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312</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74</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Lexical functional grammar</w:t>
            </w:r>
          </w:p>
        </w:tc>
        <w:tc>
          <w:tcPr>
            <w:tcW w:w="4050" w:type="dxa"/>
          </w:tcPr>
          <w:p w:rsidR="00927B4D" w:rsidRPr="0087554B" w:rsidRDefault="00054EBA"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Lexical-</w:t>
            </w:r>
            <w:r w:rsidR="00927B4D" w:rsidRPr="0087554B">
              <w:rPr>
                <w:rFonts w:ascii="Times New Roman" w:hAnsi="Times New Roman" w:cs="Times New Roman"/>
                <w:szCs w:val="24"/>
              </w:rPr>
              <w:t>functional grammar</w:t>
            </w: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304</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79</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proofErr w:type="spellStart"/>
            <w:r w:rsidRPr="0087554B">
              <w:rPr>
                <w:rFonts w:ascii="Times New Roman" w:hAnsi="Times New Roman" w:cs="Times New Roman"/>
                <w:szCs w:val="24"/>
              </w:rPr>
              <w:t>Categorial</w:t>
            </w:r>
            <w:proofErr w:type="spellEnd"/>
            <w:r w:rsidRPr="0087554B">
              <w:rPr>
                <w:rFonts w:ascii="Times New Roman" w:hAnsi="Times New Roman" w:cs="Times New Roman"/>
                <w:szCs w:val="24"/>
              </w:rPr>
              <w:t xml:space="preserve"> grammar / Categorical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proofErr w:type="spellStart"/>
            <w:r w:rsidRPr="0087554B">
              <w:rPr>
                <w:rFonts w:ascii="Times New Roman" w:hAnsi="Times New Roman" w:cs="Times New Roman"/>
                <w:szCs w:val="24"/>
              </w:rPr>
              <w:t>Categorial</w:t>
            </w:r>
            <w:proofErr w:type="spellEnd"/>
            <w:r w:rsidRPr="0087554B">
              <w:rPr>
                <w:rFonts w:ascii="Times New Roman" w:hAnsi="Times New Roman" w:cs="Times New Roman"/>
                <w:szCs w:val="24"/>
              </w:rPr>
              <w:t xml:space="preserve"> grammar </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415.018</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341</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56</w:t>
            </w:r>
          </w:p>
        </w:tc>
      </w:tr>
      <w:tr w:rsidR="00306A1B" w:rsidRPr="0087554B" w:rsidTr="00372E88">
        <w:tc>
          <w:tcPr>
            <w:tcW w:w="4608" w:type="dxa"/>
          </w:tcPr>
          <w:p w:rsidR="00306A1B" w:rsidRPr="0087554B" w:rsidRDefault="00306A1B"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Case grammar</w:t>
            </w:r>
          </w:p>
        </w:tc>
        <w:tc>
          <w:tcPr>
            <w:tcW w:w="4050" w:type="dxa"/>
          </w:tcPr>
          <w:p w:rsidR="00306A1B" w:rsidRPr="0087554B" w:rsidRDefault="00306A1B"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Case grammar</w:t>
            </w:r>
          </w:p>
        </w:tc>
        <w:tc>
          <w:tcPr>
            <w:tcW w:w="1980" w:type="dxa"/>
            <w:vAlign w:val="center"/>
          </w:tcPr>
          <w:p w:rsidR="00306A1B" w:rsidRPr="0087554B" w:rsidRDefault="00306A1B" w:rsidP="00306A1B">
            <w:pPr>
              <w:jc w:val="center"/>
            </w:pPr>
            <w:r w:rsidRPr="0087554B">
              <w:rPr>
                <w:rFonts w:ascii="Times New Roman" w:hAnsi="Times New Roman" w:cs="Times New Roman"/>
                <w:szCs w:val="24"/>
              </w:rPr>
              <w:t>415.018</w:t>
            </w:r>
          </w:p>
        </w:tc>
        <w:tc>
          <w:tcPr>
            <w:tcW w:w="1170" w:type="dxa"/>
            <w:vAlign w:val="center"/>
          </w:tcPr>
          <w:p w:rsidR="00306A1B"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590</w:t>
            </w:r>
          </w:p>
        </w:tc>
        <w:tc>
          <w:tcPr>
            <w:tcW w:w="1260" w:type="dxa"/>
            <w:vAlign w:val="center"/>
          </w:tcPr>
          <w:p w:rsidR="00306A1B"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61</w:t>
            </w:r>
          </w:p>
        </w:tc>
      </w:tr>
      <w:tr w:rsidR="00306A1B" w:rsidRPr="0087554B" w:rsidTr="00372E88">
        <w:tc>
          <w:tcPr>
            <w:tcW w:w="4608" w:type="dxa"/>
          </w:tcPr>
          <w:p w:rsidR="00306A1B" w:rsidRPr="0087554B" w:rsidRDefault="00306A1B"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Relational grammar</w:t>
            </w:r>
          </w:p>
        </w:tc>
        <w:tc>
          <w:tcPr>
            <w:tcW w:w="4050" w:type="dxa"/>
          </w:tcPr>
          <w:p w:rsidR="00306A1B" w:rsidRPr="0087554B" w:rsidRDefault="00306A1B"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Relational grammar</w:t>
            </w:r>
          </w:p>
        </w:tc>
        <w:tc>
          <w:tcPr>
            <w:tcW w:w="1980" w:type="dxa"/>
            <w:vAlign w:val="center"/>
          </w:tcPr>
          <w:p w:rsidR="00306A1B" w:rsidRPr="0087554B" w:rsidRDefault="00306A1B" w:rsidP="00306A1B">
            <w:pPr>
              <w:jc w:val="center"/>
            </w:pPr>
            <w:r w:rsidRPr="0087554B">
              <w:rPr>
                <w:rFonts w:ascii="Times New Roman" w:hAnsi="Times New Roman" w:cs="Times New Roman"/>
                <w:szCs w:val="24"/>
              </w:rPr>
              <w:t>415.018</w:t>
            </w:r>
          </w:p>
        </w:tc>
        <w:tc>
          <w:tcPr>
            <w:tcW w:w="1170" w:type="dxa"/>
            <w:vAlign w:val="center"/>
          </w:tcPr>
          <w:p w:rsidR="00306A1B"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281</w:t>
            </w:r>
          </w:p>
        </w:tc>
        <w:tc>
          <w:tcPr>
            <w:tcW w:w="1260" w:type="dxa"/>
            <w:vAlign w:val="center"/>
          </w:tcPr>
          <w:p w:rsidR="00306A1B"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29</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Tree-adjoining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264</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34</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26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b/>
                <w:szCs w:val="24"/>
              </w:rPr>
              <w:t>Functional linguistics</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Functionalism (Linguistics)</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410.18</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2075</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616</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Functional discourse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Functional discourse grammar</w:t>
            </w: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113</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73</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Systemic functional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Systemic grammar</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 (PPT)</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571</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179</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Role and reference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Role and reference grammar</w:t>
            </w: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104</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54</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Cognitive linguistics; Cognitive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Cognitive grammar</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 (EM)</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2717</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1565</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Cognitive phonology</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25</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14</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Cognitive semantics</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314</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70</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Frame semantics</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62</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44</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Construction grammar</w:t>
            </w:r>
          </w:p>
        </w:tc>
        <w:tc>
          <w:tcPr>
            <w:tcW w:w="4050" w:type="dxa"/>
          </w:tcPr>
          <w:p w:rsidR="00927B4D" w:rsidRPr="0087554B" w:rsidRDefault="00306A1B"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Construction grammar</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415.018 (EM)</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274</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208</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26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b/>
                <w:szCs w:val="24"/>
              </w:rPr>
            </w:pPr>
            <w:r w:rsidRPr="0087554B">
              <w:rPr>
                <w:rFonts w:ascii="Times New Roman" w:hAnsi="Times New Roman" w:cs="Times New Roman"/>
                <w:b/>
                <w:szCs w:val="24"/>
              </w:rPr>
              <w:t>Dependency grammar</w:t>
            </w:r>
          </w:p>
        </w:tc>
        <w:tc>
          <w:tcPr>
            <w:tcW w:w="4050" w:type="dxa"/>
          </w:tcPr>
          <w:p w:rsidR="00927B4D" w:rsidRPr="0087554B" w:rsidRDefault="00306A1B"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Dependency grammar</w:t>
            </w:r>
          </w:p>
        </w:tc>
        <w:tc>
          <w:tcPr>
            <w:tcW w:w="198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415.0184</w:t>
            </w: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696</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188</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Word grammar</w:t>
            </w:r>
          </w:p>
        </w:tc>
        <w:tc>
          <w:tcPr>
            <w:tcW w:w="4050" w:type="dxa"/>
          </w:tcPr>
          <w:p w:rsidR="00927B4D" w:rsidRPr="0087554B" w:rsidRDefault="00927B4D" w:rsidP="00306A1B">
            <w:pPr>
              <w:keepNext/>
              <w:tabs>
                <w:tab w:val="left" w:pos="342"/>
              </w:tabs>
              <w:spacing w:line="22" w:lineRule="atLeast"/>
              <w:ind w:left="342" w:hanging="342"/>
              <w:rPr>
                <w:rFonts w:ascii="Times New Roman" w:hAnsi="Times New Roman" w:cs="Times New Roman"/>
                <w:szCs w:val="24"/>
              </w:rPr>
            </w:pP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9</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w:t>
            </w:r>
          </w:p>
        </w:tc>
      </w:tr>
      <w:tr w:rsidR="00927B4D" w:rsidRPr="0087554B" w:rsidTr="00372E88">
        <w:tc>
          <w:tcPr>
            <w:tcW w:w="4608" w:type="dxa"/>
          </w:tcPr>
          <w:p w:rsidR="00927B4D" w:rsidRPr="0087554B" w:rsidRDefault="00927B4D" w:rsidP="00306A1B">
            <w:pPr>
              <w:keepNext/>
              <w:tabs>
                <w:tab w:val="left" w:pos="360"/>
              </w:tabs>
              <w:spacing w:line="22" w:lineRule="atLeast"/>
              <w:ind w:left="360" w:hanging="360"/>
              <w:rPr>
                <w:rFonts w:ascii="Times New Roman" w:hAnsi="Times New Roman" w:cs="Times New Roman"/>
                <w:szCs w:val="24"/>
              </w:rPr>
            </w:pPr>
            <w:r w:rsidRPr="0087554B">
              <w:rPr>
                <w:rFonts w:ascii="Times New Roman" w:hAnsi="Times New Roman" w:cs="Times New Roman"/>
                <w:szCs w:val="24"/>
              </w:rPr>
              <w:t>Meaning-text theory</w:t>
            </w:r>
          </w:p>
        </w:tc>
        <w:tc>
          <w:tcPr>
            <w:tcW w:w="4050" w:type="dxa"/>
          </w:tcPr>
          <w:p w:rsidR="00927B4D" w:rsidRPr="0087554B" w:rsidRDefault="00306A1B" w:rsidP="00306A1B">
            <w:pPr>
              <w:keepNext/>
              <w:tabs>
                <w:tab w:val="left" w:pos="342"/>
              </w:tabs>
              <w:spacing w:line="22" w:lineRule="atLeast"/>
              <w:ind w:left="342" w:hanging="342"/>
              <w:rPr>
                <w:rFonts w:ascii="Times New Roman" w:hAnsi="Times New Roman" w:cs="Times New Roman"/>
                <w:szCs w:val="24"/>
              </w:rPr>
            </w:pPr>
            <w:r w:rsidRPr="0087554B">
              <w:rPr>
                <w:rFonts w:ascii="Times New Roman" w:hAnsi="Times New Roman" w:cs="Times New Roman"/>
                <w:szCs w:val="24"/>
              </w:rPr>
              <w:t>Meaning-text theory (Linguistics)</w:t>
            </w:r>
          </w:p>
        </w:tc>
        <w:tc>
          <w:tcPr>
            <w:tcW w:w="1980" w:type="dxa"/>
            <w:vAlign w:val="center"/>
          </w:tcPr>
          <w:p w:rsidR="00927B4D" w:rsidRPr="0087554B" w:rsidRDefault="00927B4D" w:rsidP="00306A1B">
            <w:pPr>
              <w:keepNext/>
              <w:tabs>
                <w:tab w:val="left" w:pos="0"/>
              </w:tabs>
              <w:spacing w:line="22" w:lineRule="atLeast"/>
              <w:jc w:val="center"/>
              <w:rPr>
                <w:rFonts w:ascii="Times New Roman" w:hAnsi="Times New Roman" w:cs="Times New Roman"/>
                <w:szCs w:val="24"/>
              </w:rPr>
            </w:pPr>
          </w:p>
        </w:tc>
        <w:tc>
          <w:tcPr>
            <w:tcW w:w="117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45</w:t>
            </w:r>
          </w:p>
        </w:tc>
        <w:tc>
          <w:tcPr>
            <w:tcW w:w="1260" w:type="dxa"/>
            <w:vAlign w:val="center"/>
          </w:tcPr>
          <w:p w:rsidR="00927B4D" w:rsidRPr="0087554B" w:rsidRDefault="00306A1B" w:rsidP="00306A1B">
            <w:pPr>
              <w:keepNext/>
              <w:tabs>
                <w:tab w:val="left" w:pos="0"/>
              </w:tabs>
              <w:spacing w:line="22" w:lineRule="atLeast"/>
              <w:jc w:val="center"/>
              <w:rPr>
                <w:rFonts w:ascii="Times New Roman" w:hAnsi="Times New Roman" w:cs="Times New Roman"/>
                <w:szCs w:val="24"/>
              </w:rPr>
            </w:pPr>
            <w:r w:rsidRPr="0087554B">
              <w:rPr>
                <w:rFonts w:ascii="Times New Roman" w:hAnsi="Times New Roman" w:cs="Times New Roman"/>
                <w:szCs w:val="24"/>
              </w:rPr>
              <w:t>26</w:t>
            </w:r>
          </w:p>
        </w:tc>
      </w:tr>
    </w:tbl>
    <w:p w:rsidR="00372E88" w:rsidRPr="0087554B" w:rsidRDefault="00372E88" w:rsidP="00F7605A">
      <w:pPr>
        <w:tabs>
          <w:tab w:val="left" w:pos="0"/>
        </w:tabs>
        <w:spacing w:line="22" w:lineRule="atLeast"/>
        <w:rPr>
          <w:rFonts w:ascii="Times New Roman" w:hAnsi="Times New Roman" w:cs="Times New Roman"/>
          <w:sz w:val="24"/>
          <w:szCs w:val="24"/>
        </w:rPr>
        <w:sectPr w:rsidR="00372E88" w:rsidRPr="0087554B" w:rsidSect="00372E88">
          <w:pgSz w:w="15840" w:h="12240" w:orient="landscape" w:code="1"/>
          <w:pgMar w:top="1440" w:right="1440" w:bottom="1440" w:left="1440" w:header="2376" w:footer="0" w:gutter="0"/>
          <w:cols w:space="720"/>
          <w:docGrid w:linePitch="360"/>
        </w:sectPr>
      </w:pPr>
    </w:p>
    <w:p w:rsidR="00306A1B" w:rsidRPr="0087554B" w:rsidRDefault="00306A1B" w:rsidP="00F7605A">
      <w:pPr>
        <w:tabs>
          <w:tab w:val="left" w:pos="0"/>
        </w:tabs>
        <w:spacing w:line="22" w:lineRule="atLeast"/>
        <w:rPr>
          <w:rFonts w:ascii="Times New Roman" w:hAnsi="Times New Roman" w:cs="Times New Roman"/>
          <w:sz w:val="24"/>
          <w:szCs w:val="24"/>
        </w:rPr>
      </w:pPr>
    </w:p>
    <w:p w:rsidR="00306A1B" w:rsidRPr="0087554B" w:rsidRDefault="00306A1B">
      <w:pPr>
        <w:rPr>
          <w:rFonts w:ascii="Times New Roman" w:hAnsi="Times New Roman" w:cs="Times New Roman"/>
          <w:sz w:val="24"/>
          <w:szCs w:val="24"/>
        </w:rPr>
      </w:pPr>
      <w:r w:rsidRPr="0087554B">
        <w:rPr>
          <w:rFonts w:ascii="Times New Roman" w:hAnsi="Times New Roman" w:cs="Times New Roman"/>
          <w:sz w:val="24"/>
          <w:szCs w:val="24"/>
        </w:rPr>
        <w:t>At T4—018 and 410.18, provision should be made for linguistic theories that concern a broad range of linguistic phenomena—specifically including phenomena beyond grammar.  The existence of generative semantics and cognitive semantics, for example, requires that provision be given for generative linguistics and cognitive linguistics.  Indeed, the existence of theories of generative phonology and cognitive phonology, on the one hand, and generative semantics and cognitive semantics, on the other hand, means we also need numbers for schools, theories, methodolog</w:t>
      </w:r>
      <w:r w:rsidR="005B01D7" w:rsidRPr="0087554B">
        <w:rPr>
          <w:rFonts w:ascii="Times New Roman" w:hAnsi="Times New Roman" w:cs="Times New Roman"/>
          <w:sz w:val="24"/>
          <w:szCs w:val="24"/>
        </w:rPr>
        <w:t>ies that stress phonology and</w:t>
      </w:r>
      <w:r w:rsidRPr="0087554B">
        <w:rPr>
          <w:rFonts w:ascii="Times New Roman" w:hAnsi="Times New Roman" w:cs="Times New Roman"/>
          <w:sz w:val="24"/>
          <w:szCs w:val="24"/>
        </w:rPr>
        <w:t xml:space="preserve"> schools, theories, methodologies that stress semantics.  (However, only cognitive semantics has sufficient literary warrant for its own number.)</w:t>
      </w:r>
    </w:p>
    <w:p w:rsidR="00306A1B" w:rsidRPr="0087554B" w:rsidRDefault="00306A1B">
      <w:pPr>
        <w:rPr>
          <w:rFonts w:ascii="Times New Roman" w:hAnsi="Times New Roman" w:cs="Times New Roman"/>
          <w:sz w:val="24"/>
          <w:szCs w:val="24"/>
        </w:rPr>
      </w:pPr>
      <w:r w:rsidRPr="0087554B">
        <w:rPr>
          <w:rFonts w:ascii="Times New Roman" w:hAnsi="Times New Roman" w:cs="Times New Roman"/>
          <w:sz w:val="24"/>
          <w:szCs w:val="24"/>
        </w:rPr>
        <w:t>In addition to the str</w:t>
      </w:r>
      <w:r w:rsidR="008C042C" w:rsidRPr="0087554B">
        <w:rPr>
          <w:rFonts w:ascii="Times New Roman" w:hAnsi="Times New Roman" w:cs="Times New Roman"/>
          <w:sz w:val="24"/>
          <w:szCs w:val="24"/>
        </w:rPr>
        <w:t>uctural/formal/functional breakdown that governs the broader landscape of linguistic theor</w:t>
      </w:r>
      <w:r w:rsidR="00053B24" w:rsidRPr="0087554B">
        <w:rPr>
          <w:rFonts w:ascii="Times New Roman" w:hAnsi="Times New Roman" w:cs="Times New Roman"/>
          <w:sz w:val="24"/>
          <w:szCs w:val="24"/>
        </w:rPr>
        <w:t>y, a distinction is often drawn</w:t>
      </w:r>
      <w:r w:rsidR="008C042C" w:rsidRPr="0087554B">
        <w:rPr>
          <w:rFonts w:ascii="Times New Roman" w:hAnsi="Times New Roman" w:cs="Times New Roman"/>
          <w:sz w:val="24"/>
          <w:szCs w:val="24"/>
        </w:rPr>
        <w:t xml:space="preserve"> in the narrower context of grammars between constituency grammars and dependency grammars.  </w:t>
      </w:r>
      <w:r w:rsidR="00053B24" w:rsidRPr="0087554B">
        <w:rPr>
          <w:rFonts w:ascii="Times New Roman" w:hAnsi="Times New Roman" w:cs="Times New Roman"/>
          <w:sz w:val="24"/>
          <w:szCs w:val="24"/>
        </w:rPr>
        <w:t xml:space="preserve">But this distinction does not </w:t>
      </w:r>
      <w:r w:rsidR="008E185F" w:rsidRPr="0087554B">
        <w:rPr>
          <w:rFonts w:ascii="Times New Roman" w:hAnsi="Times New Roman" w:cs="Times New Roman"/>
          <w:sz w:val="24"/>
          <w:szCs w:val="24"/>
        </w:rPr>
        <w:t xml:space="preserve">govern the whole of </w:t>
      </w:r>
      <w:r w:rsidR="00053B24" w:rsidRPr="0087554B">
        <w:rPr>
          <w:rFonts w:ascii="Times New Roman" w:hAnsi="Times New Roman" w:cs="Times New Roman"/>
          <w:sz w:val="24"/>
          <w:szCs w:val="24"/>
        </w:rPr>
        <w:t>grammatical theor</w:t>
      </w:r>
      <w:r w:rsidR="008E185F" w:rsidRPr="0087554B">
        <w:rPr>
          <w:rFonts w:ascii="Times New Roman" w:hAnsi="Times New Roman" w:cs="Times New Roman"/>
          <w:sz w:val="24"/>
          <w:szCs w:val="24"/>
        </w:rPr>
        <w:t>y</w:t>
      </w:r>
      <w:r w:rsidR="00053B24" w:rsidRPr="0087554B">
        <w:rPr>
          <w:rFonts w:ascii="Times New Roman" w:hAnsi="Times New Roman" w:cs="Times New Roman"/>
          <w:sz w:val="24"/>
          <w:szCs w:val="24"/>
        </w:rPr>
        <w:t xml:space="preserve">; cognitive grammar and construction grammar, for example, fall outside the constituency grammar / dependency grammar distinction.  </w:t>
      </w:r>
      <w:r w:rsidR="008C042C" w:rsidRPr="0087554B">
        <w:rPr>
          <w:rFonts w:ascii="Times New Roman" w:hAnsi="Times New Roman" w:cs="Times New Roman"/>
          <w:sz w:val="24"/>
          <w:szCs w:val="24"/>
        </w:rPr>
        <w:t>A</w:t>
      </w:r>
      <w:r w:rsidR="00053B24" w:rsidRPr="0087554B">
        <w:rPr>
          <w:rFonts w:ascii="Times New Roman" w:hAnsi="Times New Roman" w:cs="Times New Roman"/>
          <w:sz w:val="24"/>
          <w:szCs w:val="24"/>
        </w:rPr>
        <w:t>nd a</w:t>
      </w:r>
      <w:r w:rsidR="008C042C" w:rsidRPr="0087554B">
        <w:rPr>
          <w:rFonts w:ascii="Times New Roman" w:hAnsi="Times New Roman" w:cs="Times New Roman"/>
          <w:sz w:val="24"/>
          <w:szCs w:val="24"/>
        </w:rPr>
        <w:t>l</w:t>
      </w:r>
      <w:r w:rsidR="00053B24" w:rsidRPr="0087554B">
        <w:rPr>
          <w:rFonts w:ascii="Times New Roman" w:hAnsi="Times New Roman" w:cs="Times New Roman"/>
          <w:sz w:val="24"/>
          <w:szCs w:val="24"/>
        </w:rPr>
        <w:t>though al</w:t>
      </w:r>
      <w:r w:rsidR="008C042C" w:rsidRPr="0087554B">
        <w:rPr>
          <w:rFonts w:ascii="Times New Roman" w:hAnsi="Times New Roman" w:cs="Times New Roman"/>
          <w:sz w:val="24"/>
          <w:szCs w:val="24"/>
        </w:rPr>
        <w:t xml:space="preserve">l constituency grammars are formal grammars, dependency </w:t>
      </w:r>
      <w:r w:rsidR="00053B24" w:rsidRPr="0087554B">
        <w:rPr>
          <w:rFonts w:ascii="Times New Roman" w:hAnsi="Times New Roman" w:cs="Times New Roman"/>
          <w:sz w:val="24"/>
          <w:szCs w:val="24"/>
        </w:rPr>
        <w:t xml:space="preserve">grammars </w:t>
      </w:r>
      <w:r w:rsidR="008E185F" w:rsidRPr="0087554B">
        <w:rPr>
          <w:rFonts w:ascii="Times New Roman" w:hAnsi="Times New Roman" w:cs="Times New Roman"/>
          <w:sz w:val="24"/>
          <w:szCs w:val="24"/>
        </w:rPr>
        <w:t xml:space="preserve">cannot be said to be </w:t>
      </w:r>
      <w:r w:rsidR="008C042C" w:rsidRPr="0087554B">
        <w:rPr>
          <w:rFonts w:ascii="Times New Roman" w:hAnsi="Times New Roman" w:cs="Times New Roman"/>
          <w:sz w:val="24"/>
          <w:szCs w:val="24"/>
        </w:rPr>
        <w:t>structural</w:t>
      </w:r>
      <w:r w:rsidR="008E185F" w:rsidRPr="0087554B">
        <w:rPr>
          <w:rFonts w:ascii="Times New Roman" w:hAnsi="Times New Roman" w:cs="Times New Roman"/>
          <w:sz w:val="24"/>
          <w:szCs w:val="24"/>
        </w:rPr>
        <w:t xml:space="preserve"> or </w:t>
      </w:r>
      <w:r w:rsidR="008C042C" w:rsidRPr="0087554B">
        <w:rPr>
          <w:rFonts w:ascii="Times New Roman" w:hAnsi="Times New Roman" w:cs="Times New Roman"/>
          <w:sz w:val="24"/>
          <w:szCs w:val="24"/>
        </w:rPr>
        <w:t>formal</w:t>
      </w:r>
      <w:r w:rsidR="008E185F" w:rsidRPr="0087554B">
        <w:rPr>
          <w:rFonts w:ascii="Times New Roman" w:hAnsi="Times New Roman" w:cs="Times New Roman"/>
          <w:sz w:val="24"/>
          <w:szCs w:val="24"/>
        </w:rPr>
        <w:t xml:space="preserve"> or </w:t>
      </w:r>
      <w:r w:rsidR="008C042C" w:rsidRPr="0087554B">
        <w:rPr>
          <w:rFonts w:ascii="Times New Roman" w:hAnsi="Times New Roman" w:cs="Times New Roman"/>
          <w:sz w:val="24"/>
          <w:szCs w:val="24"/>
        </w:rPr>
        <w:t xml:space="preserve">functional.  </w:t>
      </w:r>
      <w:r w:rsidR="008E185F" w:rsidRPr="0087554B">
        <w:rPr>
          <w:rFonts w:ascii="Times New Roman" w:hAnsi="Times New Roman" w:cs="Times New Roman"/>
          <w:sz w:val="24"/>
          <w:szCs w:val="24"/>
        </w:rPr>
        <w:t xml:space="preserve">Moreover, </w:t>
      </w:r>
      <w:r w:rsidR="00053B24" w:rsidRPr="0087554B">
        <w:rPr>
          <w:rFonts w:ascii="Times New Roman" w:hAnsi="Times New Roman" w:cs="Times New Roman"/>
          <w:sz w:val="24"/>
          <w:szCs w:val="24"/>
        </w:rPr>
        <w:t xml:space="preserve">grammar is not the only branch of linguistics to which dependency theory has been applied.  Consequently, we give a number for dependency linguistics on the same level as those for structural linguistics, formal linguistics, and functional linguistics.  We order these so generative grammar and dependency grammar can retain the same notation they have now.  </w:t>
      </w:r>
    </w:p>
    <w:p w:rsidR="008C042C" w:rsidRPr="0087554B" w:rsidRDefault="008C042C">
      <w:pPr>
        <w:rPr>
          <w:rFonts w:ascii="Times New Roman" w:hAnsi="Times New Roman" w:cs="Times New Roman"/>
          <w:sz w:val="24"/>
          <w:szCs w:val="24"/>
        </w:rPr>
      </w:pPr>
      <w:r w:rsidRPr="0087554B">
        <w:rPr>
          <w:rFonts w:ascii="Times New Roman" w:hAnsi="Times New Roman" w:cs="Times New Roman"/>
          <w:sz w:val="24"/>
          <w:szCs w:val="24"/>
        </w:rPr>
        <w:t xml:space="preserve">Starting on the next page, we show the proposed developments </w:t>
      </w:r>
      <w:r w:rsidR="00FE6EB8" w:rsidRPr="0087554B">
        <w:rPr>
          <w:rFonts w:ascii="Times New Roman" w:hAnsi="Times New Roman" w:cs="Times New Roman"/>
          <w:sz w:val="24"/>
          <w:szCs w:val="24"/>
        </w:rPr>
        <w:t xml:space="preserve">for </w:t>
      </w:r>
      <w:r w:rsidRPr="0087554B">
        <w:rPr>
          <w:rFonts w:ascii="Times New Roman" w:hAnsi="Times New Roman" w:cs="Times New Roman"/>
          <w:sz w:val="24"/>
          <w:szCs w:val="24"/>
        </w:rPr>
        <w:t>Table 4; the developments under 401.43018, 410.18, 414.018, and 415</w:t>
      </w:r>
      <w:r w:rsidR="005B01D7" w:rsidRPr="0087554B">
        <w:rPr>
          <w:rFonts w:ascii="Times New Roman" w:hAnsi="Times New Roman" w:cs="Times New Roman"/>
          <w:sz w:val="24"/>
          <w:szCs w:val="24"/>
        </w:rPr>
        <w:t>.</w:t>
      </w:r>
      <w:r w:rsidRPr="0087554B">
        <w:rPr>
          <w:rFonts w:ascii="Times New Roman" w:hAnsi="Times New Roman" w:cs="Times New Roman"/>
          <w:sz w:val="24"/>
          <w:szCs w:val="24"/>
        </w:rPr>
        <w:t>018 would be fully parallel.</w:t>
      </w:r>
    </w:p>
    <w:p w:rsidR="008C042C" w:rsidRPr="0087554B" w:rsidRDefault="008C042C">
      <w:pPr>
        <w:rPr>
          <w:rFonts w:ascii="Times New Roman" w:hAnsi="Times New Roman" w:cs="Times New Roman"/>
          <w:sz w:val="24"/>
          <w:szCs w:val="24"/>
        </w:rPr>
      </w:pPr>
      <w:r w:rsidRPr="0087554B">
        <w:rPr>
          <w:rFonts w:ascii="Times New Roman" w:hAnsi="Times New Roman" w:cs="Times New Roman"/>
          <w:sz w:val="24"/>
          <w:szCs w:val="24"/>
        </w:rPr>
        <w:br w:type="page"/>
      </w:r>
    </w:p>
    <w:p w:rsidR="00F7605A" w:rsidRPr="0087554B" w:rsidRDefault="008C042C" w:rsidP="00F7605A">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lastRenderedPageBreak/>
        <w:t>T4—014 3</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Semantics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T4—014 301 8</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Schools, theories, methodologies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T4—014 301 82</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Formal linguistics</w:t>
      </w:r>
    </w:p>
    <w:p w:rsidR="00FB6705" w:rsidRPr="0087554B" w:rsidRDefault="00FB6705"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t>Including generative semantics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T4—014 301 83</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Functional linguistics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T4—010 301 835</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Cognitive semantics</w:t>
      </w:r>
    </w:p>
    <w:p w:rsidR="00FB6705" w:rsidRPr="0087554B" w:rsidRDefault="00FB6705" w:rsidP="00FB6705">
      <w:pPr>
        <w:tabs>
          <w:tab w:val="left" w:pos="0"/>
        </w:tabs>
        <w:spacing w:after="120" w:line="22" w:lineRule="atLeast"/>
        <w:rPr>
          <w:rFonts w:ascii="Times New Roman" w:hAnsi="Times New Roman" w:cs="Times New Roman"/>
          <w:sz w:val="24"/>
          <w:szCs w:val="24"/>
        </w:rPr>
      </w:pP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t>Class here frame semantics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 . .</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T4—018</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Schools, theories, methodologies</w:t>
      </w:r>
    </w:p>
    <w:p w:rsidR="00FB6705" w:rsidRPr="0087554B" w:rsidRDefault="00FB6705" w:rsidP="00FB6705">
      <w:pPr>
        <w:spacing w:line="22" w:lineRule="atLeast"/>
        <w:ind w:left="2160"/>
        <w:rPr>
          <w:rFonts w:ascii="Times New Roman" w:hAnsi="Times New Roman" w:cs="Times New Roman"/>
          <w:i/>
          <w:iCs/>
          <w:sz w:val="24"/>
          <w:szCs w:val="24"/>
        </w:rPr>
      </w:pPr>
      <w:r w:rsidRPr="0087554B">
        <w:rPr>
          <w:rFonts w:ascii="Times New Roman" w:hAnsi="Times New Roman" w:cs="Times New Roman"/>
          <w:i/>
          <w:iCs/>
          <w:sz w:val="24"/>
          <w:szCs w:val="24"/>
        </w:rPr>
        <w:t>For works on schools, theories, methodologies that stress semantics, see —0143018</w:t>
      </w:r>
      <w:r w:rsidR="00054EBA" w:rsidRPr="0087554B">
        <w:rPr>
          <w:rFonts w:ascii="Times New Roman" w:hAnsi="Times New Roman" w:cs="Times New Roman"/>
          <w:i/>
          <w:iCs/>
          <w:sz w:val="24"/>
          <w:szCs w:val="24"/>
        </w:rPr>
        <w:t>;</w:t>
      </w:r>
      <w:r w:rsidRPr="0087554B">
        <w:rPr>
          <w:rFonts w:ascii="Times New Roman" w:hAnsi="Times New Roman" w:cs="Times New Roman"/>
          <w:i/>
          <w:iCs/>
          <w:sz w:val="24"/>
          <w:szCs w:val="24"/>
        </w:rPr>
        <w:t xml:space="preserve"> </w:t>
      </w:r>
      <w:r w:rsidR="00054EBA" w:rsidRPr="0087554B">
        <w:rPr>
          <w:rFonts w:ascii="Times New Roman" w:hAnsi="Times New Roman" w:cs="Times New Roman"/>
          <w:i/>
          <w:iCs/>
          <w:sz w:val="24"/>
          <w:szCs w:val="24"/>
        </w:rPr>
        <w:t>f</w:t>
      </w:r>
      <w:r w:rsidRPr="0087554B">
        <w:rPr>
          <w:rFonts w:ascii="Times New Roman" w:hAnsi="Times New Roman" w:cs="Times New Roman"/>
          <w:i/>
          <w:iCs/>
          <w:sz w:val="24"/>
          <w:szCs w:val="24"/>
        </w:rPr>
        <w:t>or works on schools, theories, methodologies that stress phonology, see —15018</w:t>
      </w:r>
      <w:r w:rsidR="00054EBA" w:rsidRPr="0087554B">
        <w:rPr>
          <w:rFonts w:ascii="Times New Roman" w:hAnsi="Times New Roman" w:cs="Times New Roman"/>
          <w:i/>
          <w:iCs/>
          <w:sz w:val="24"/>
          <w:szCs w:val="24"/>
        </w:rPr>
        <w:t>;</w:t>
      </w:r>
      <w:r w:rsidRPr="0087554B">
        <w:rPr>
          <w:rFonts w:ascii="Times New Roman" w:hAnsi="Times New Roman" w:cs="Times New Roman"/>
          <w:i/>
          <w:iCs/>
          <w:sz w:val="24"/>
          <w:szCs w:val="24"/>
        </w:rPr>
        <w:t xml:space="preserve"> </w:t>
      </w:r>
      <w:r w:rsidR="00054EBA" w:rsidRPr="0087554B">
        <w:rPr>
          <w:rFonts w:ascii="Times New Roman" w:hAnsi="Times New Roman" w:cs="Times New Roman"/>
          <w:i/>
          <w:iCs/>
          <w:sz w:val="24"/>
          <w:szCs w:val="24"/>
        </w:rPr>
        <w:t>f</w:t>
      </w:r>
      <w:r w:rsidRPr="0087554B">
        <w:rPr>
          <w:rFonts w:ascii="Times New Roman" w:hAnsi="Times New Roman" w:cs="Times New Roman"/>
          <w:i/>
          <w:iCs/>
          <w:sz w:val="24"/>
          <w:szCs w:val="24"/>
        </w:rPr>
        <w:t>or works on schools, theories, methodologies that stress syntax, or syntax and phonology, see —5018</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T4—018 1</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Structural linguistics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T4—018 2</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Formal linguistics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T4—018 22</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Generative linguistics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T4—018 3</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Functional linguistics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T4—018 33</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Systemic functional linguistics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T4—018 35</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Cognitive linguistics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T4—018 4</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 xml:space="preserve">Dependency </w:t>
      </w:r>
      <w:r w:rsidR="00FE6EB8" w:rsidRPr="0087554B">
        <w:rPr>
          <w:rFonts w:ascii="Times New Roman" w:hAnsi="Times New Roman" w:cs="Times New Roman"/>
          <w:sz w:val="24"/>
          <w:szCs w:val="24"/>
        </w:rPr>
        <w:t>linguistics</w:t>
      </w:r>
    </w:p>
    <w:p w:rsidR="008C042C" w:rsidRPr="0087554B" w:rsidRDefault="008C042C" w:rsidP="00FB6705">
      <w:pPr>
        <w:suppressLineNumbers/>
        <w:tabs>
          <w:tab w:val="left" w:pos="0"/>
        </w:tabs>
        <w:spacing w:after="120" w:line="22" w:lineRule="atLeast"/>
        <w:rPr>
          <w:rFonts w:ascii="Times New Roman" w:hAnsi="Times New Roman" w:cs="Times New Roman"/>
          <w:sz w:val="24"/>
          <w:szCs w:val="24"/>
        </w:rPr>
      </w:pPr>
      <w:r w:rsidRPr="0087554B">
        <w:rPr>
          <w:rFonts w:ascii="Times New Roman" w:hAnsi="Times New Roman" w:cs="Times New Roman"/>
          <w:sz w:val="24"/>
          <w:szCs w:val="24"/>
        </w:rPr>
        <w:t>T4—018 42</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Meaning-text theory</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 . .</w:t>
      </w:r>
    </w:p>
    <w:p w:rsidR="00FB6705" w:rsidRPr="0087554B" w:rsidRDefault="00FB6705"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 xml:space="preserve">T4—15 </w:t>
      </w:r>
      <w:r w:rsidRPr="0087554B">
        <w:rPr>
          <w:rFonts w:ascii="Times New Roman" w:hAnsi="Times New Roman" w:cs="Times New Roman"/>
          <w:sz w:val="24"/>
          <w:szCs w:val="24"/>
        </w:rPr>
        <w:tab/>
        <w:t>Phonology, phonetics, spelling</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T4—15</w:t>
      </w:r>
      <w:r w:rsidR="00FB6705" w:rsidRPr="0087554B">
        <w:rPr>
          <w:rFonts w:ascii="Times New Roman" w:hAnsi="Times New Roman" w:cs="Times New Roman"/>
          <w:sz w:val="24"/>
          <w:szCs w:val="24"/>
        </w:rPr>
        <w:t>0 18</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Schools, theories, methodologies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T4—15</w:t>
      </w:r>
      <w:r w:rsidR="00FB6705" w:rsidRPr="0087554B">
        <w:rPr>
          <w:rFonts w:ascii="Times New Roman" w:hAnsi="Times New Roman" w:cs="Times New Roman"/>
          <w:sz w:val="24"/>
          <w:szCs w:val="24"/>
        </w:rPr>
        <w:t>0 182</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Formal linguistics</w:t>
      </w:r>
    </w:p>
    <w:p w:rsidR="00FB6705" w:rsidRPr="0087554B" w:rsidRDefault="00FB6705"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t>Including generative phonology</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T4—15</w:t>
      </w:r>
      <w:r w:rsidR="00FB6705" w:rsidRPr="0087554B">
        <w:rPr>
          <w:rFonts w:ascii="Times New Roman" w:hAnsi="Times New Roman" w:cs="Times New Roman"/>
          <w:sz w:val="24"/>
          <w:szCs w:val="24"/>
        </w:rPr>
        <w:t>0 183</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Functional linguistics</w:t>
      </w:r>
    </w:p>
    <w:p w:rsidR="00FB6705" w:rsidRPr="0087554B" w:rsidRDefault="00FB6705" w:rsidP="00FB6705">
      <w:pPr>
        <w:tabs>
          <w:tab w:val="left" w:pos="0"/>
        </w:tabs>
        <w:spacing w:after="120" w:line="22" w:lineRule="atLeast"/>
        <w:rPr>
          <w:rFonts w:ascii="Times New Roman" w:hAnsi="Times New Roman" w:cs="Times New Roman"/>
          <w:sz w:val="24"/>
          <w:szCs w:val="24"/>
        </w:rPr>
      </w:pP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r>
      <w:r w:rsidRPr="0087554B">
        <w:rPr>
          <w:rFonts w:ascii="Times New Roman" w:hAnsi="Times New Roman" w:cs="Times New Roman"/>
          <w:sz w:val="24"/>
          <w:szCs w:val="24"/>
        </w:rPr>
        <w:tab/>
        <w:t>Including cognitive phonology</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 . .</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lastRenderedPageBreak/>
        <w:t>T4—5</w:t>
      </w:r>
      <w:r w:rsidR="00FB6705" w:rsidRPr="0087554B">
        <w:rPr>
          <w:rFonts w:ascii="Times New Roman" w:hAnsi="Times New Roman" w:cs="Times New Roman"/>
          <w:sz w:val="24"/>
          <w:szCs w:val="24"/>
        </w:rPr>
        <w:tab/>
        <w:t>Grammar of the standard form of the language</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Schools, theories, methodologies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1</w:t>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r>
      <w:r w:rsidR="00FB6705" w:rsidRPr="0087554B">
        <w:rPr>
          <w:rFonts w:ascii="Times New Roman" w:hAnsi="Times New Roman" w:cs="Times New Roman"/>
          <w:sz w:val="24"/>
          <w:szCs w:val="24"/>
        </w:rPr>
        <w:tab/>
        <w:t>Structural linguistics</w:t>
      </w:r>
    </w:p>
    <w:p w:rsidR="00FB6705" w:rsidRPr="0087554B" w:rsidRDefault="00FB6705" w:rsidP="00FB6705">
      <w:pPr>
        <w:tabs>
          <w:tab w:val="left" w:pos="0"/>
        </w:tabs>
        <w:spacing w:line="22" w:lineRule="atLeast"/>
        <w:ind w:left="2520"/>
        <w:rPr>
          <w:rFonts w:ascii="Times New Roman" w:hAnsi="Times New Roman" w:cs="Times New Roman"/>
          <w:sz w:val="24"/>
          <w:szCs w:val="24"/>
        </w:rPr>
      </w:pPr>
      <w:r w:rsidRPr="0087554B">
        <w:rPr>
          <w:rFonts w:ascii="Times New Roman" w:hAnsi="Times New Roman" w:cs="Times New Roman"/>
          <w:sz w:val="24"/>
          <w:szCs w:val="24"/>
        </w:rPr>
        <w:t xml:space="preserve">Class theories combining elements of structural linguistics and functional linguistics in –50183 </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2</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Formal linguistics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22</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Generative grammar</w:t>
      </w:r>
    </w:p>
    <w:p w:rsidR="00C344DE" w:rsidRPr="0087554B" w:rsidRDefault="00C344DE" w:rsidP="00C344DE">
      <w:pPr>
        <w:tabs>
          <w:tab w:val="left" w:pos="0"/>
        </w:tabs>
        <w:spacing w:line="22" w:lineRule="atLeast"/>
        <w:ind w:left="2880"/>
        <w:rPr>
          <w:rFonts w:ascii="Times New Roman" w:hAnsi="Times New Roman" w:cs="Times New Roman"/>
          <w:sz w:val="24"/>
          <w:szCs w:val="24"/>
        </w:rPr>
      </w:pPr>
      <w:r w:rsidRPr="0087554B">
        <w:rPr>
          <w:rFonts w:ascii="Times New Roman" w:hAnsi="Times New Roman" w:cs="Times New Roman"/>
          <w:sz w:val="24"/>
          <w:szCs w:val="24"/>
        </w:rPr>
        <w:t>Class here transformational grammar, government and binding theory, minimalist program</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23</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Constituency grammars</w:t>
      </w:r>
    </w:p>
    <w:p w:rsidR="00C344DE" w:rsidRPr="0087554B" w:rsidRDefault="00054EBA" w:rsidP="00C344DE">
      <w:pPr>
        <w:tabs>
          <w:tab w:val="left" w:pos="0"/>
        </w:tabs>
        <w:spacing w:line="22" w:lineRule="atLeast"/>
        <w:ind w:left="2880"/>
        <w:rPr>
          <w:rFonts w:ascii="Times New Roman" w:hAnsi="Times New Roman" w:cs="Times New Roman"/>
          <w:sz w:val="24"/>
          <w:szCs w:val="24"/>
        </w:rPr>
      </w:pPr>
      <w:r w:rsidRPr="0087554B">
        <w:rPr>
          <w:rFonts w:ascii="Times New Roman" w:hAnsi="Times New Roman" w:cs="Times New Roman"/>
          <w:sz w:val="24"/>
          <w:szCs w:val="24"/>
        </w:rPr>
        <w:t xml:space="preserve">Class here phrase </w:t>
      </w:r>
      <w:r w:rsidR="00C344DE" w:rsidRPr="0087554B">
        <w:rPr>
          <w:rFonts w:ascii="Times New Roman" w:hAnsi="Times New Roman" w:cs="Times New Roman"/>
          <w:sz w:val="24"/>
          <w:szCs w:val="24"/>
        </w:rPr>
        <w:t>structure grammars</w:t>
      </w:r>
    </w:p>
    <w:p w:rsidR="00C344DE" w:rsidRPr="0087554B" w:rsidRDefault="00C344DE" w:rsidP="00C344DE">
      <w:pPr>
        <w:tabs>
          <w:tab w:val="left" w:pos="0"/>
        </w:tabs>
        <w:spacing w:line="22" w:lineRule="atLeast"/>
        <w:ind w:left="2880"/>
        <w:rPr>
          <w:rFonts w:ascii="Times New Roman" w:hAnsi="Times New Roman" w:cs="Times New Roman"/>
          <w:i/>
          <w:sz w:val="24"/>
          <w:szCs w:val="24"/>
        </w:rPr>
      </w:pPr>
      <w:r w:rsidRPr="0087554B">
        <w:rPr>
          <w:rFonts w:ascii="Times New Roman" w:hAnsi="Times New Roman" w:cs="Times New Roman"/>
          <w:sz w:val="24"/>
          <w:szCs w:val="24"/>
        </w:rPr>
        <w:tab/>
      </w:r>
      <w:r w:rsidRPr="0087554B">
        <w:rPr>
          <w:rFonts w:ascii="Times New Roman" w:hAnsi="Times New Roman" w:cs="Times New Roman"/>
          <w:i/>
          <w:sz w:val="24"/>
          <w:szCs w:val="24"/>
        </w:rPr>
        <w:t xml:space="preserve">For generative grammar, see –501822 </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23 4</w:t>
      </w:r>
      <w:r w:rsidR="00054EBA" w:rsidRPr="0087554B">
        <w:rPr>
          <w:rFonts w:ascii="Times New Roman" w:hAnsi="Times New Roman" w:cs="Times New Roman"/>
          <w:sz w:val="24"/>
          <w:szCs w:val="24"/>
        </w:rPr>
        <w:tab/>
      </w:r>
      <w:r w:rsidR="00054EBA" w:rsidRPr="0087554B">
        <w:rPr>
          <w:rFonts w:ascii="Times New Roman" w:hAnsi="Times New Roman" w:cs="Times New Roman"/>
          <w:sz w:val="24"/>
          <w:szCs w:val="24"/>
        </w:rPr>
        <w:tab/>
      </w:r>
      <w:r w:rsidR="00054EBA" w:rsidRPr="0087554B">
        <w:rPr>
          <w:rFonts w:ascii="Times New Roman" w:hAnsi="Times New Roman" w:cs="Times New Roman"/>
          <w:sz w:val="24"/>
          <w:szCs w:val="24"/>
        </w:rPr>
        <w:tab/>
      </w:r>
      <w:r w:rsidR="00054EBA" w:rsidRPr="0087554B">
        <w:rPr>
          <w:rFonts w:ascii="Times New Roman" w:hAnsi="Times New Roman" w:cs="Times New Roman"/>
          <w:sz w:val="24"/>
          <w:szCs w:val="24"/>
        </w:rPr>
        <w:tab/>
        <w:t xml:space="preserve">Lexical </w:t>
      </w:r>
      <w:r w:rsidR="00C344DE" w:rsidRPr="0087554B">
        <w:rPr>
          <w:rFonts w:ascii="Times New Roman" w:hAnsi="Times New Roman" w:cs="Times New Roman"/>
          <w:sz w:val="24"/>
          <w:szCs w:val="24"/>
        </w:rPr>
        <w:t>functional grammar</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23 5</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proofErr w:type="spellStart"/>
      <w:r w:rsidR="00C344DE" w:rsidRPr="0087554B">
        <w:rPr>
          <w:rFonts w:ascii="Times New Roman" w:hAnsi="Times New Roman" w:cs="Times New Roman"/>
          <w:sz w:val="24"/>
          <w:szCs w:val="24"/>
        </w:rPr>
        <w:t>Categorial</w:t>
      </w:r>
      <w:proofErr w:type="spellEnd"/>
      <w:r w:rsidR="00C344DE" w:rsidRPr="0087554B">
        <w:rPr>
          <w:rFonts w:ascii="Times New Roman" w:hAnsi="Times New Roman" w:cs="Times New Roman"/>
          <w:sz w:val="24"/>
          <w:szCs w:val="24"/>
        </w:rPr>
        <w:t xml:space="preserve"> grammar</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24</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Case grammar</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25</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Relational grammar</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26</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Tree-adjoining grammar</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3</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Functional linguistics</w:t>
      </w:r>
    </w:p>
    <w:p w:rsidR="00C344DE" w:rsidRPr="0087554B" w:rsidRDefault="00C344DE" w:rsidP="00C344DE">
      <w:pPr>
        <w:tabs>
          <w:tab w:val="left" w:pos="0"/>
        </w:tabs>
        <w:spacing w:line="22" w:lineRule="atLeast"/>
        <w:ind w:left="2520"/>
        <w:rPr>
          <w:rFonts w:ascii="Times New Roman" w:hAnsi="Times New Roman" w:cs="Times New Roman"/>
          <w:sz w:val="24"/>
          <w:szCs w:val="24"/>
        </w:rPr>
      </w:pPr>
      <w:r w:rsidRPr="0087554B">
        <w:rPr>
          <w:rFonts w:ascii="Times New Roman" w:hAnsi="Times New Roman" w:cs="Times New Roman"/>
          <w:sz w:val="24"/>
          <w:szCs w:val="24"/>
        </w:rPr>
        <w:t>Class here theories combining elements of structural linguistics and functional linguistics</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32</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Functional discourse grammar</w:t>
      </w:r>
    </w:p>
    <w:p w:rsidR="00C344DE" w:rsidRPr="0087554B" w:rsidRDefault="00C344DE" w:rsidP="00C344DE">
      <w:pPr>
        <w:tabs>
          <w:tab w:val="left" w:pos="0"/>
        </w:tabs>
        <w:spacing w:line="22" w:lineRule="atLeast"/>
        <w:ind w:left="2880"/>
        <w:rPr>
          <w:rFonts w:ascii="Times New Roman" w:hAnsi="Times New Roman" w:cs="Times New Roman"/>
          <w:sz w:val="24"/>
          <w:szCs w:val="24"/>
        </w:rPr>
      </w:pPr>
      <w:r w:rsidRPr="0087554B">
        <w:rPr>
          <w:rFonts w:ascii="Times New Roman" w:hAnsi="Times New Roman" w:cs="Times New Roman"/>
          <w:sz w:val="24"/>
          <w:szCs w:val="24"/>
        </w:rPr>
        <w:t xml:space="preserve">Class here functional grammar as a linguistic theory (e.g., the theory of Simon </w:t>
      </w:r>
      <w:proofErr w:type="spellStart"/>
      <w:r w:rsidRPr="0087554B">
        <w:rPr>
          <w:rFonts w:ascii="Times New Roman" w:hAnsi="Times New Roman" w:cs="Times New Roman"/>
          <w:sz w:val="24"/>
          <w:szCs w:val="24"/>
        </w:rPr>
        <w:t>Dik</w:t>
      </w:r>
      <w:proofErr w:type="spellEnd"/>
      <w:r w:rsidRPr="0087554B">
        <w:rPr>
          <w:rFonts w:ascii="Times New Roman" w:hAnsi="Times New Roman" w:cs="Times New Roman"/>
          <w:sz w:val="24"/>
          <w:szCs w:val="24"/>
        </w:rPr>
        <w:t>)</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33</w:t>
      </w:r>
      <w:r w:rsidR="00054EBA" w:rsidRPr="0087554B">
        <w:rPr>
          <w:rFonts w:ascii="Times New Roman" w:hAnsi="Times New Roman" w:cs="Times New Roman"/>
          <w:sz w:val="24"/>
          <w:szCs w:val="24"/>
        </w:rPr>
        <w:tab/>
      </w:r>
      <w:r w:rsidR="00054EBA" w:rsidRPr="0087554B">
        <w:rPr>
          <w:rFonts w:ascii="Times New Roman" w:hAnsi="Times New Roman" w:cs="Times New Roman"/>
          <w:sz w:val="24"/>
          <w:szCs w:val="24"/>
        </w:rPr>
        <w:tab/>
      </w:r>
      <w:r w:rsidR="00054EBA" w:rsidRPr="0087554B">
        <w:rPr>
          <w:rFonts w:ascii="Times New Roman" w:hAnsi="Times New Roman" w:cs="Times New Roman"/>
          <w:sz w:val="24"/>
          <w:szCs w:val="24"/>
        </w:rPr>
        <w:tab/>
      </w:r>
      <w:r w:rsidR="00054EBA" w:rsidRPr="0087554B">
        <w:rPr>
          <w:rFonts w:ascii="Times New Roman" w:hAnsi="Times New Roman" w:cs="Times New Roman"/>
          <w:sz w:val="24"/>
          <w:szCs w:val="24"/>
        </w:rPr>
        <w:tab/>
        <w:t xml:space="preserve">Systemic </w:t>
      </w:r>
      <w:r w:rsidR="00C344DE" w:rsidRPr="0087554B">
        <w:rPr>
          <w:rFonts w:ascii="Times New Roman" w:hAnsi="Times New Roman" w:cs="Times New Roman"/>
          <w:sz w:val="24"/>
          <w:szCs w:val="24"/>
        </w:rPr>
        <w:t>functional grammar</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34</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Role and reference grammar</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35</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Cognitive grammar</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36</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Construction grammar</w:t>
      </w:r>
    </w:p>
    <w:p w:rsidR="008C042C" w:rsidRPr="0087554B" w:rsidRDefault="008C042C" w:rsidP="008C042C">
      <w:pPr>
        <w:tabs>
          <w:tab w:val="left" w:pos="0"/>
        </w:tabs>
        <w:spacing w:line="22" w:lineRule="atLeast"/>
        <w:rPr>
          <w:rFonts w:ascii="Times New Roman" w:hAnsi="Times New Roman" w:cs="Times New Roman"/>
          <w:sz w:val="24"/>
          <w:szCs w:val="24"/>
        </w:rPr>
      </w:pPr>
      <w:r w:rsidRPr="0087554B">
        <w:rPr>
          <w:rFonts w:ascii="Times New Roman" w:hAnsi="Times New Roman" w:cs="Times New Roman"/>
          <w:sz w:val="24"/>
          <w:szCs w:val="24"/>
        </w:rPr>
        <w:t>T4—501 8</w:t>
      </w:r>
      <w:r w:rsidR="00FB6705" w:rsidRPr="0087554B">
        <w:rPr>
          <w:rFonts w:ascii="Times New Roman" w:hAnsi="Times New Roman" w:cs="Times New Roman"/>
          <w:sz w:val="24"/>
          <w:szCs w:val="24"/>
        </w:rPr>
        <w:t>4</w:t>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r>
      <w:r w:rsidR="00C344DE" w:rsidRPr="0087554B">
        <w:rPr>
          <w:rFonts w:ascii="Times New Roman" w:hAnsi="Times New Roman" w:cs="Times New Roman"/>
          <w:sz w:val="24"/>
          <w:szCs w:val="24"/>
        </w:rPr>
        <w:tab/>
        <w:t>Dependency grammar</w:t>
      </w:r>
    </w:p>
    <w:p w:rsidR="00B7003F" w:rsidRPr="0087554B" w:rsidRDefault="00C344DE" w:rsidP="00C344DE">
      <w:pPr>
        <w:tabs>
          <w:tab w:val="left" w:pos="0"/>
        </w:tabs>
        <w:spacing w:line="22" w:lineRule="atLeast"/>
        <w:ind w:left="2520"/>
        <w:rPr>
          <w:rFonts w:ascii="Times New Roman" w:hAnsi="Times New Roman" w:cs="Times New Roman"/>
          <w:sz w:val="24"/>
          <w:szCs w:val="24"/>
        </w:rPr>
      </w:pPr>
      <w:r w:rsidRPr="0087554B">
        <w:rPr>
          <w:rFonts w:ascii="Times New Roman" w:hAnsi="Times New Roman" w:cs="Times New Roman"/>
          <w:sz w:val="24"/>
          <w:szCs w:val="24"/>
        </w:rPr>
        <w:t>Including word grammar</w:t>
      </w:r>
    </w:p>
    <w:p w:rsidR="00C344DE" w:rsidRPr="0087554B" w:rsidRDefault="00B7003F" w:rsidP="00B7003F">
      <w:pPr>
        <w:jc w:val="center"/>
        <w:rPr>
          <w:rFonts w:ascii="Times New Roman" w:hAnsi="Times New Roman" w:cs="Times New Roman"/>
          <w:sz w:val="24"/>
          <w:szCs w:val="24"/>
        </w:rPr>
      </w:pPr>
      <w:r w:rsidRPr="0087554B">
        <w:rPr>
          <w:rFonts w:ascii="Times New Roman" w:hAnsi="Times New Roman" w:cs="Times New Roman"/>
          <w:b/>
          <w:sz w:val="24"/>
          <w:szCs w:val="24"/>
        </w:rPr>
        <w:lastRenderedPageBreak/>
        <w:t>Appendix</w:t>
      </w:r>
    </w:p>
    <w:p w:rsidR="008C042C" w:rsidRPr="00F7605A" w:rsidRDefault="003C6416" w:rsidP="003C6416">
      <w:pPr>
        <w:rPr>
          <w:rFonts w:ascii="Times New Roman" w:hAnsi="Times New Roman" w:cs="Times New Roman"/>
          <w:sz w:val="24"/>
          <w:szCs w:val="24"/>
        </w:rPr>
      </w:pPr>
      <w:r w:rsidRPr="0087554B">
        <w:rPr>
          <w:rFonts w:ascii="Times New Roman" w:hAnsi="Times New Roman" w:cs="Times New Roman"/>
          <w:sz w:val="24"/>
          <w:szCs w:val="24"/>
        </w:rPr>
        <w:t xml:space="preserve">     </w:t>
      </w:r>
      <w:r w:rsidR="00B7003F" w:rsidRPr="0087554B">
        <w:rPr>
          <w:rFonts w:ascii="Times New Roman" w:hAnsi="Times New Roman" w:cs="Times New Roman"/>
          <w:noProof/>
          <w:sz w:val="24"/>
          <w:szCs w:val="24"/>
        </w:rPr>
        <w:drawing>
          <wp:inline distT="0" distB="0" distL="0" distR="0">
            <wp:extent cx="5440846" cy="7583359"/>
            <wp:effectExtent l="19050" t="0" r="745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41809" cy="7584701"/>
                    </a:xfrm>
                    <a:prstGeom prst="rect">
                      <a:avLst/>
                    </a:prstGeom>
                    <a:noFill/>
                    <a:ln w="9525">
                      <a:noFill/>
                      <a:miter lim="800000"/>
                      <a:headEnd/>
                      <a:tailEnd/>
                    </a:ln>
                  </pic:spPr>
                </pic:pic>
              </a:graphicData>
            </a:graphic>
          </wp:inline>
        </w:drawing>
      </w:r>
    </w:p>
    <w:sectPr w:rsidR="008C042C" w:rsidRPr="00F7605A" w:rsidSect="00B86DB9">
      <w:pgSz w:w="12240" w:h="15840" w:code="1"/>
      <w:pgMar w:top="1440" w:right="1440" w:bottom="1440" w:left="1440" w:header="23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16" w:rsidRDefault="004D0416" w:rsidP="00141985">
      <w:pPr>
        <w:spacing w:after="0" w:line="240" w:lineRule="auto"/>
      </w:pPr>
      <w:r>
        <w:separator/>
      </w:r>
    </w:p>
  </w:endnote>
  <w:endnote w:type="continuationSeparator" w:id="0">
    <w:p w:rsidR="004D0416" w:rsidRDefault="004D0416" w:rsidP="00141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1881"/>
      <w:docPartObj>
        <w:docPartGallery w:val="Page Numbers (Bottom of Page)"/>
        <w:docPartUnique/>
      </w:docPartObj>
    </w:sdtPr>
    <w:sdtContent>
      <w:p w:rsidR="00B7003F" w:rsidRDefault="00961680">
        <w:pPr>
          <w:pStyle w:val="Footer"/>
          <w:jc w:val="center"/>
        </w:pPr>
        <w:fldSimple w:instr=" PAGE   \* MERGEFORMAT ">
          <w:r w:rsidR="003C7A30">
            <w:rPr>
              <w:noProof/>
            </w:rPr>
            <w:t>7</w:t>
          </w:r>
        </w:fldSimple>
      </w:p>
    </w:sdtContent>
  </w:sdt>
  <w:p w:rsidR="00B7003F" w:rsidRDefault="00B700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1880"/>
      <w:docPartObj>
        <w:docPartGallery w:val="Page Numbers (Bottom of Page)"/>
        <w:docPartUnique/>
      </w:docPartObj>
    </w:sdtPr>
    <w:sdtContent>
      <w:p w:rsidR="00B7003F" w:rsidRDefault="00961680">
        <w:pPr>
          <w:pStyle w:val="Footer"/>
          <w:jc w:val="center"/>
        </w:pPr>
        <w:fldSimple w:instr=" PAGE   \* MERGEFORMAT ">
          <w:r w:rsidR="00B7003F">
            <w:rPr>
              <w:noProof/>
            </w:rPr>
            <w:t>1</w:t>
          </w:r>
        </w:fldSimple>
      </w:p>
    </w:sdtContent>
  </w:sdt>
  <w:p w:rsidR="00B7003F" w:rsidRDefault="00B70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16" w:rsidRDefault="004D0416" w:rsidP="00141985">
      <w:pPr>
        <w:spacing w:after="0" w:line="240" w:lineRule="auto"/>
      </w:pPr>
      <w:r>
        <w:separator/>
      </w:r>
    </w:p>
  </w:footnote>
  <w:footnote w:type="continuationSeparator" w:id="0">
    <w:p w:rsidR="004D0416" w:rsidRDefault="004D0416" w:rsidP="00141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F7A72"/>
    <w:multiLevelType w:val="hybridMultilevel"/>
    <w:tmpl w:val="5A0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C3EBC"/>
    <w:multiLevelType w:val="hybridMultilevel"/>
    <w:tmpl w:val="D4BC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D0B43"/>
    <w:multiLevelType w:val="hybridMultilevel"/>
    <w:tmpl w:val="0100C19C"/>
    <w:lvl w:ilvl="0" w:tplc="37E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86891"/>
    <w:multiLevelType w:val="hybridMultilevel"/>
    <w:tmpl w:val="B90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B0E89"/>
    <w:multiLevelType w:val="hybridMultilevel"/>
    <w:tmpl w:val="B46E5916"/>
    <w:lvl w:ilvl="0" w:tplc="37E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360"/>
  <w:drawingGridHorizontalSpacing w:val="110"/>
  <w:displayHorizontalDrawingGridEvery w:val="2"/>
  <w:characterSpacingControl w:val="doNotCompress"/>
  <w:footnotePr>
    <w:footnote w:id="-1"/>
    <w:footnote w:id="0"/>
  </w:footnotePr>
  <w:endnotePr>
    <w:endnote w:id="-1"/>
    <w:endnote w:id="0"/>
  </w:endnotePr>
  <w:compat/>
  <w:rsids>
    <w:rsidRoot w:val="002E5BF8"/>
    <w:rsid w:val="0000566D"/>
    <w:rsid w:val="0001102A"/>
    <w:rsid w:val="00016868"/>
    <w:rsid w:val="000256C6"/>
    <w:rsid w:val="00035DA5"/>
    <w:rsid w:val="0004101A"/>
    <w:rsid w:val="00042D0D"/>
    <w:rsid w:val="00051223"/>
    <w:rsid w:val="000529B8"/>
    <w:rsid w:val="00053B24"/>
    <w:rsid w:val="00054EBA"/>
    <w:rsid w:val="00066D60"/>
    <w:rsid w:val="000878EF"/>
    <w:rsid w:val="00093B45"/>
    <w:rsid w:val="0009579E"/>
    <w:rsid w:val="000B342A"/>
    <w:rsid w:val="000B42F6"/>
    <w:rsid w:val="000B7C4C"/>
    <w:rsid w:val="000C0C29"/>
    <w:rsid w:val="000D2033"/>
    <w:rsid w:val="000E2360"/>
    <w:rsid w:val="000F003E"/>
    <w:rsid w:val="000F5541"/>
    <w:rsid w:val="00101621"/>
    <w:rsid w:val="00105665"/>
    <w:rsid w:val="00110683"/>
    <w:rsid w:val="00112ADD"/>
    <w:rsid w:val="00120E16"/>
    <w:rsid w:val="00132432"/>
    <w:rsid w:val="00141985"/>
    <w:rsid w:val="001449D8"/>
    <w:rsid w:val="00165679"/>
    <w:rsid w:val="00171627"/>
    <w:rsid w:val="00173AC9"/>
    <w:rsid w:val="00182D8E"/>
    <w:rsid w:val="0018443B"/>
    <w:rsid w:val="001A6987"/>
    <w:rsid w:val="001B0C0A"/>
    <w:rsid w:val="001B71D1"/>
    <w:rsid w:val="001C1760"/>
    <w:rsid w:val="001F7782"/>
    <w:rsid w:val="00204F5F"/>
    <w:rsid w:val="00205B6C"/>
    <w:rsid w:val="00206C45"/>
    <w:rsid w:val="00212E11"/>
    <w:rsid w:val="00215644"/>
    <w:rsid w:val="0023777A"/>
    <w:rsid w:val="0024483B"/>
    <w:rsid w:val="002520E3"/>
    <w:rsid w:val="00252F4D"/>
    <w:rsid w:val="00257AFF"/>
    <w:rsid w:val="0026164D"/>
    <w:rsid w:val="002651EC"/>
    <w:rsid w:val="00273BCB"/>
    <w:rsid w:val="002740E5"/>
    <w:rsid w:val="00280803"/>
    <w:rsid w:val="002854E1"/>
    <w:rsid w:val="002A2DB1"/>
    <w:rsid w:val="002C301B"/>
    <w:rsid w:val="002C3A02"/>
    <w:rsid w:val="002D7F59"/>
    <w:rsid w:val="002E0F70"/>
    <w:rsid w:val="002E5BF8"/>
    <w:rsid w:val="002F7C49"/>
    <w:rsid w:val="00305EAB"/>
    <w:rsid w:val="00306A1B"/>
    <w:rsid w:val="003126CB"/>
    <w:rsid w:val="00325888"/>
    <w:rsid w:val="00352A2A"/>
    <w:rsid w:val="00352B96"/>
    <w:rsid w:val="00372E88"/>
    <w:rsid w:val="0037374E"/>
    <w:rsid w:val="00387AEC"/>
    <w:rsid w:val="003A3866"/>
    <w:rsid w:val="003B5890"/>
    <w:rsid w:val="003B7AF3"/>
    <w:rsid w:val="003C6416"/>
    <w:rsid w:val="003C7A30"/>
    <w:rsid w:val="003F1698"/>
    <w:rsid w:val="003F2E0D"/>
    <w:rsid w:val="003F7949"/>
    <w:rsid w:val="0040749C"/>
    <w:rsid w:val="00411D71"/>
    <w:rsid w:val="00426A92"/>
    <w:rsid w:val="00436595"/>
    <w:rsid w:val="00437887"/>
    <w:rsid w:val="00445EE2"/>
    <w:rsid w:val="00446DB2"/>
    <w:rsid w:val="00486852"/>
    <w:rsid w:val="004C37F8"/>
    <w:rsid w:val="004C6033"/>
    <w:rsid w:val="004D0416"/>
    <w:rsid w:val="004D6934"/>
    <w:rsid w:val="004E3960"/>
    <w:rsid w:val="004F1FEC"/>
    <w:rsid w:val="005035F7"/>
    <w:rsid w:val="00506685"/>
    <w:rsid w:val="005157C2"/>
    <w:rsid w:val="00524E0C"/>
    <w:rsid w:val="00554D9C"/>
    <w:rsid w:val="00557C9C"/>
    <w:rsid w:val="005717DB"/>
    <w:rsid w:val="0059102B"/>
    <w:rsid w:val="005B01D7"/>
    <w:rsid w:val="005B288A"/>
    <w:rsid w:val="005E7506"/>
    <w:rsid w:val="005F3257"/>
    <w:rsid w:val="005F55CB"/>
    <w:rsid w:val="00621393"/>
    <w:rsid w:val="00621D7E"/>
    <w:rsid w:val="00635313"/>
    <w:rsid w:val="00644232"/>
    <w:rsid w:val="00646E46"/>
    <w:rsid w:val="00666C7B"/>
    <w:rsid w:val="00677BDF"/>
    <w:rsid w:val="006863D9"/>
    <w:rsid w:val="00686BAA"/>
    <w:rsid w:val="006902BD"/>
    <w:rsid w:val="0069142A"/>
    <w:rsid w:val="006A0AA6"/>
    <w:rsid w:val="006A3470"/>
    <w:rsid w:val="006A4ACB"/>
    <w:rsid w:val="006B5C07"/>
    <w:rsid w:val="006F2836"/>
    <w:rsid w:val="006F7291"/>
    <w:rsid w:val="00711009"/>
    <w:rsid w:val="00721725"/>
    <w:rsid w:val="00730352"/>
    <w:rsid w:val="00743D21"/>
    <w:rsid w:val="007442B3"/>
    <w:rsid w:val="00756B59"/>
    <w:rsid w:val="007652DF"/>
    <w:rsid w:val="0076567F"/>
    <w:rsid w:val="007773B1"/>
    <w:rsid w:val="00795B88"/>
    <w:rsid w:val="007B3973"/>
    <w:rsid w:val="007B62B2"/>
    <w:rsid w:val="007F267E"/>
    <w:rsid w:val="007F70BF"/>
    <w:rsid w:val="008078DE"/>
    <w:rsid w:val="00817A08"/>
    <w:rsid w:val="008330B8"/>
    <w:rsid w:val="00844624"/>
    <w:rsid w:val="00867E9C"/>
    <w:rsid w:val="0087554B"/>
    <w:rsid w:val="008811CF"/>
    <w:rsid w:val="00891A9D"/>
    <w:rsid w:val="00894254"/>
    <w:rsid w:val="008B02F4"/>
    <w:rsid w:val="008C042C"/>
    <w:rsid w:val="008D549F"/>
    <w:rsid w:val="008E185F"/>
    <w:rsid w:val="008F313F"/>
    <w:rsid w:val="008F755B"/>
    <w:rsid w:val="00910279"/>
    <w:rsid w:val="00910887"/>
    <w:rsid w:val="00914ABA"/>
    <w:rsid w:val="009157EC"/>
    <w:rsid w:val="00920808"/>
    <w:rsid w:val="00921888"/>
    <w:rsid w:val="00927B4D"/>
    <w:rsid w:val="00945F13"/>
    <w:rsid w:val="00946918"/>
    <w:rsid w:val="00961680"/>
    <w:rsid w:val="009653DA"/>
    <w:rsid w:val="009875BE"/>
    <w:rsid w:val="009B265B"/>
    <w:rsid w:val="009B7ADB"/>
    <w:rsid w:val="009D0C56"/>
    <w:rsid w:val="009D1794"/>
    <w:rsid w:val="009D3FF0"/>
    <w:rsid w:val="009E26BB"/>
    <w:rsid w:val="00A021BF"/>
    <w:rsid w:val="00A0264B"/>
    <w:rsid w:val="00A04112"/>
    <w:rsid w:val="00A112FA"/>
    <w:rsid w:val="00A30B79"/>
    <w:rsid w:val="00A32D0D"/>
    <w:rsid w:val="00A5383F"/>
    <w:rsid w:val="00A53CC5"/>
    <w:rsid w:val="00A554D4"/>
    <w:rsid w:val="00A65C1E"/>
    <w:rsid w:val="00A712FA"/>
    <w:rsid w:val="00A93F23"/>
    <w:rsid w:val="00AA2B64"/>
    <w:rsid w:val="00AA2D8D"/>
    <w:rsid w:val="00AA5BE7"/>
    <w:rsid w:val="00AB034B"/>
    <w:rsid w:val="00AD0FA8"/>
    <w:rsid w:val="00AD4FAF"/>
    <w:rsid w:val="00AD6CB6"/>
    <w:rsid w:val="00AE59F8"/>
    <w:rsid w:val="00AF37B8"/>
    <w:rsid w:val="00B20707"/>
    <w:rsid w:val="00B374D5"/>
    <w:rsid w:val="00B46E53"/>
    <w:rsid w:val="00B47C76"/>
    <w:rsid w:val="00B573DB"/>
    <w:rsid w:val="00B6049B"/>
    <w:rsid w:val="00B7003F"/>
    <w:rsid w:val="00B86DB9"/>
    <w:rsid w:val="00B94D6A"/>
    <w:rsid w:val="00BA0423"/>
    <w:rsid w:val="00BA5190"/>
    <w:rsid w:val="00BB7EA4"/>
    <w:rsid w:val="00BC31D3"/>
    <w:rsid w:val="00BC33E2"/>
    <w:rsid w:val="00BC61E7"/>
    <w:rsid w:val="00BD6762"/>
    <w:rsid w:val="00BD706F"/>
    <w:rsid w:val="00C13CDC"/>
    <w:rsid w:val="00C160DF"/>
    <w:rsid w:val="00C2168E"/>
    <w:rsid w:val="00C26C2B"/>
    <w:rsid w:val="00C3430D"/>
    <w:rsid w:val="00C344DE"/>
    <w:rsid w:val="00C45D35"/>
    <w:rsid w:val="00C928A2"/>
    <w:rsid w:val="00C95548"/>
    <w:rsid w:val="00CB0F9A"/>
    <w:rsid w:val="00CC1B0E"/>
    <w:rsid w:val="00CC3795"/>
    <w:rsid w:val="00CC476C"/>
    <w:rsid w:val="00CC7BE3"/>
    <w:rsid w:val="00CC7C3D"/>
    <w:rsid w:val="00CD2CA2"/>
    <w:rsid w:val="00CD6E14"/>
    <w:rsid w:val="00CD7AAE"/>
    <w:rsid w:val="00CE44E8"/>
    <w:rsid w:val="00CF1EC6"/>
    <w:rsid w:val="00D0651E"/>
    <w:rsid w:val="00D10310"/>
    <w:rsid w:val="00D10544"/>
    <w:rsid w:val="00D35855"/>
    <w:rsid w:val="00D57109"/>
    <w:rsid w:val="00D61E5D"/>
    <w:rsid w:val="00D8057F"/>
    <w:rsid w:val="00D85947"/>
    <w:rsid w:val="00D96048"/>
    <w:rsid w:val="00DA005B"/>
    <w:rsid w:val="00DA67A0"/>
    <w:rsid w:val="00DB5C31"/>
    <w:rsid w:val="00DD04CA"/>
    <w:rsid w:val="00DD27E1"/>
    <w:rsid w:val="00DD3B88"/>
    <w:rsid w:val="00DD4FAA"/>
    <w:rsid w:val="00DF0A0B"/>
    <w:rsid w:val="00DF7BC8"/>
    <w:rsid w:val="00E008B6"/>
    <w:rsid w:val="00E1230C"/>
    <w:rsid w:val="00E15421"/>
    <w:rsid w:val="00E5229B"/>
    <w:rsid w:val="00E72795"/>
    <w:rsid w:val="00E76348"/>
    <w:rsid w:val="00E86E88"/>
    <w:rsid w:val="00EA0D74"/>
    <w:rsid w:val="00EB5E16"/>
    <w:rsid w:val="00ED70DB"/>
    <w:rsid w:val="00F2636D"/>
    <w:rsid w:val="00F62B1B"/>
    <w:rsid w:val="00F67F1A"/>
    <w:rsid w:val="00F7605A"/>
    <w:rsid w:val="00F81E26"/>
    <w:rsid w:val="00F8523B"/>
    <w:rsid w:val="00F87C01"/>
    <w:rsid w:val="00F90CB7"/>
    <w:rsid w:val="00F93540"/>
    <w:rsid w:val="00F95CE9"/>
    <w:rsid w:val="00F95E50"/>
    <w:rsid w:val="00FB6705"/>
    <w:rsid w:val="00FC16DA"/>
    <w:rsid w:val="00FD03E2"/>
    <w:rsid w:val="00FD384B"/>
    <w:rsid w:val="00FD4386"/>
    <w:rsid w:val="00FE1C9B"/>
    <w:rsid w:val="00FE6360"/>
    <w:rsid w:val="00FE6EB8"/>
    <w:rsid w:val="00FE795B"/>
    <w:rsid w:val="00FF2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47"/>
  </w:style>
  <w:style w:type="paragraph" w:styleId="Heading1">
    <w:name w:val="heading 1"/>
    <w:basedOn w:val="Normal"/>
    <w:next w:val="Normal"/>
    <w:link w:val="Heading1Char"/>
    <w:uiPriority w:val="9"/>
    <w:qFormat/>
    <w:rsid w:val="001F7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1F7782"/>
    <w:pPr>
      <w:widowControl w:val="0"/>
      <w:suppressAutoHyphens/>
      <w:spacing w:before="120" w:line="240" w:lineRule="auto"/>
      <w:jc w:val="both"/>
      <w:outlineLvl w:val="1"/>
    </w:pPr>
    <w:rPr>
      <w:rFonts w:ascii="Arial" w:eastAsia="Times New Roman" w:hAnsi="Arial" w:cs="Arial"/>
      <w:bCs w:val="0"/>
      <w:color w:val="auto"/>
      <w:kern w:val="1"/>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85"/>
  </w:style>
  <w:style w:type="paragraph" w:styleId="Footer">
    <w:name w:val="footer"/>
    <w:basedOn w:val="Normal"/>
    <w:link w:val="FooterChar"/>
    <w:uiPriority w:val="99"/>
    <w:unhideWhenUsed/>
    <w:rsid w:val="0014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85"/>
  </w:style>
  <w:style w:type="character" w:styleId="HTMLCite">
    <w:name w:val="HTML Cite"/>
    <w:basedOn w:val="DefaultParagraphFont"/>
    <w:uiPriority w:val="99"/>
    <w:semiHidden/>
    <w:unhideWhenUsed/>
    <w:rsid w:val="00141985"/>
    <w:rPr>
      <w:i/>
      <w:iCs/>
    </w:rPr>
  </w:style>
  <w:style w:type="character" w:styleId="Emphasis">
    <w:name w:val="Emphasis"/>
    <w:basedOn w:val="DefaultParagraphFont"/>
    <w:uiPriority w:val="20"/>
    <w:qFormat/>
    <w:rsid w:val="00141985"/>
    <w:rPr>
      <w:i/>
      <w:iCs/>
    </w:rPr>
  </w:style>
  <w:style w:type="paragraph" w:styleId="FootnoteText">
    <w:name w:val="footnote text"/>
    <w:basedOn w:val="Normal"/>
    <w:link w:val="FootnoteTextChar"/>
    <w:unhideWhenUsed/>
    <w:rsid w:val="002377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77A"/>
    <w:rPr>
      <w:sz w:val="20"/>
      <w:szCs w:val="20"/>
    </w:rPr>
  </w:style>
  <w:style w:type="character" w:styleId="FootnoteReference">
    <w:name w:val="footnote reference"/>
    <w:basedOn w:val="DefaultParagraphFont"/>
    <w:unhideWhenUsed/>
    <w:rsid w:val="0023777A"/>
    <w:rPr>
      <w:vertAlign w:val="superscript"/>
    </w:rPr>
  </w:style>
  <w:style w:type="paragraph" w:styleId="ListParagraph">
    <w:name w:val="List Paragraph"/>
    <w:basedOn w:val="Normal"/>
    <w:uiPriority w:val="34"/>
    <w:qFormat/>
    <w:rsid w:val="00B6049B"/>
    <w:pPr>
      <w:ind w:left="720"/>
      <w:contextualSpacing/>
    </w:pPr>
  </w:style>
  <w:style w:type="character" w:styleId="Hyperlink">
    <w:name w:val="Hyperlink"/>
    <w:basedOn w:val="DefaultParagraphFont"/>
    <w:uiPriority w:val="99"/>
    <w:unhideWhenUsed/>
    <w:rsid w:val="00721725"/>
    <w:rPr>
      <w:color w:val="0000FF" w:themeColor="hyperlink"/>
      <w:u w:val="single"/>
    </w:rPr>
  </w:style>
  <w:style w:type="paragraph" w:styleId="PlainText">
    <w:name w:val="Plain Text"/>
    <w:basedOn w:val="Normal"/>
    <w:link w:val="PlainTextChar"/>
    <w:uiPriority w:val="99"/>
    <w:unhideWhenUsed/>
    <w:rsid w:val="007303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30352"/>
    <w:rPr>
      <w:rFonts w:ascii="Consolas" w:hAnsi="Consolas" w:cs="Consolas"/>
      <w:sz w:val="21"/>
      <w:szCs w:val="21"/>
    </w:rPr>
  </w:style>
  <w:style w:type="paragraph" w:styleId="BalloonText">
    <w:name w:val="Balloon Text"/>
    <w:basedOn w:val="Normal"/>
    <w:link w:val="BalloonTextChar"/>
    <w:uiPriority w:val="99"/>
    <w:semiHidden/>
    <w:unhideWhenUsed/>
    <w:rsid w:val="0064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E46"/>
    <w:rPr>
      <w:rFonts w:ascii="Tahoma" w:hAnsi="Tahoma" w:cs="Tahoma"/>
      <w:sz w:val="16"/>
      <w:szCs w:val="16"/>
    </w:rPr>
  </w:style>
  <w:style w:type="table" w:styleId="TableGrid">
    <w:name w:val="Table Grid"/>
    <w:basedOn w:val="TableNormal"/>
    <w:uiPriority w:val="59"/>
    <w:rsid w:val="00646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F7782"/>
    <w:rPr>
      <w:rFonts w:ascii="Arial" w:eastAsia="Times New Roman" w:hAnsi="Arial" w:cs="Arial"/>
      <w:b/>
      <w:kern w:val="1"/>
      <w:sz w:val="18"/>
      <w:szCs w:val="20"/>
      <w:lang w:eastAsia="ar-SA"/>
    </w:rPr>
  </w:style>
  <w:style w:type="paragraph" w:styleId="NormalWeb">
    <w:name w:val="Normal (Web)"/>
    <w:basedOn w:val="Normal"/>
    <w:uiPriority w:val="99"/>
    <w:rsid w:val="001F7782"/>
    <w:pPr>
      <w:widowControl w:val="0"/>
      <w:suppressAutoHyphens/>
      <w:spacing w:after="120" w:line="240" w:lineRule="auto"/>
      <w:jc w:val="both"/>
    </w:pPr>
    <w:rPr>
      <w:rFonts w:ascii="Times New Roman" w:eastAsia="Times New Roman" w:hAnsi="Times New Roman" w:cs="Times New Roman"/>
      <w:sz w:val="20"/>
      <w:szCs w:val="20"/>
      <w:lang w:eastAsia="ar-SA"/>
    </w:rPr>
  </w:style>
  <w:style w:type="character" w:customStyle="1" w:styleId="Heading1Char">
    <w:name w:val="Heading 1 Char"/>
    <w:basedOn w:val="DefaultParagraphFont"/>
    <w:link w:val="Heading1"/>
    <w:uiPriority w:val="9"/>
    <w:rsid w:val="001F77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3932411">
      <w:bodyDiv w:val="1"/>
      <w:marLeft w:val="0"/>
      <w:marRight w:val="0"/>
      <w:marTop w:val="0"/>
      <w:marBottom w:val="0"/>
      <w:divBdr>
        <w:top w:val="none" w:sz="0" w:space="0" w:color="auto"/>
        <w:left w:val="none" w:sz="0" w:space="0" w:color="auto"/>
        <w:bottom w:val="none" w:sz="0" w:space="0" w:color="auto"/>
        <w:right w:val="none" w:sz="0" w:space="0" w:color="auto"/>
      </w:divBdr>
    </w:div>
    <w:div w:id="253982057">
      <w:bodyDiv w:val="1"/>
      <w:marLeft w:val="0"/>
      <w:marRight w:val="0"/>
      <w:marTop w:val="0"/>
      <w:marBottom w:val="0"/>
      <w:divBdr>
        <w:top w:val="none" w:sz="0" w:space="0" w:color="auto"/>
        <w:left w:val="none" w:sz="0" w:space="0" w:color="auto"/>
        <w:bottom w:val="none" w:sz="0" w:space="0" w:color="auto"/>
        <w:right w:val="none" w:sz="0" w:space="0" w:color="auto"/>
      </w:divBdr>
    </w:div>
    <w:div w:id="267737701">
      <w:bodyDiv w:val="1"/>
      <w:marLeft w:val="0"/>
      <w:marRight w:val="0"/>
      <w:marTop w:val="0"/>
      <w:marBottom w:val="0"/>
      <w:divBdr>
        <w:top w:val="none" w:sz="0" w:space="0" w:color="auto"/>
        <w:left w:val="none" w:sz="0" w:space="0" w:color="auto"/>
        <w:bottom w:val="none" w:sz="0" w:space="0" w:color="auto"/>
        <w:right w:val="none" w:sz="0" w:space="0" w:color="auto"/>
      </w:divBdr>
    </w:div>
    <w:div w:id="524055425">
      <w:bodyDiv w:val="1"/>
      <w:marLeft w:val="0"/>
      <w:marRight w:val="0"/>
      <w:marTop w:val="0"/>
      <w:marBottom w:val="0"/>
      <w:divBdr>
        <w:top w:val="none" w:sz="0" w:space="0" w:color="auto"/>
        <w:left w:val="none" w:sz="0" w:space="0" w:color="auto"/>
        <w:bottom w:val="none" w:sz="0" w:space="0" w:color="auto"/>
        <w:right w:val="none" w:sz="0" w:space="0" w:color="auto"/>
      </w:divBdr>
    </w:div>
    <w:div w:id="581960300">
      <w:bodyDiv w:val="1"/>
      <w:marLeft w:val="0"/>
      <w:marRight w:val="0"/>
      <w:marTop w:val="0"/>
      <w:marBottom w:val="0"/>
      <w:divBdr>
        <w:top w:val="none" w:sz="0" w:space="0" w:color="auto"/>
        <w:left w:val="none" w:sz="0" w:space="0" w:color="auto"/>
        <w:bottom w:val="none" w:sz="0" w:space="0" w:color="auto"/>
        <w:right w:val="none" w:sz="0" w:space="0" w:color="auto"/>
      </w:divBdr>
    </w:div>
    <w:div w:id="643237392">
      <w:bodyDiv w:val="1"/>
      <w:marLeft w:val="0"/>
      <w:marRight w:val="0"/>
      <w:marTop w:val="0"/>
      <w:marBottom w:val="0"/>
      <w:divBdr>
        <w:top w:val="none" w:sz="0" w:space="0" w:color="auto"/>
        <w:left w:val="none" w:sz="0" w:space="0" w:color="auto"/>
        <w:bottom w:val="none" w:sz="0" w:space="0" w:color="auto"/>
        <w:right w:val="none" w:sz="0" w:space="0" w:color="auto"/>
      </w:divBdr>
    </w:div>
    <w:div w:id="685524461">
      <w:bodyDiv w:val="1"/>
      <w:marLeft w:val="0"/>
      <w:marRight w:val="0"/>
      <w:marTop w:val="0"/>
      <w:marBottom w:val="0"/>
      <w:divBdr>
        <w:top w:val="none" w:sz="0" w:space="0" w:color="auto"/>
        <w:left w:val="none" w:sz="0" w:space="0" w:color="auto"/>
        <w:bottom w:val="none" w:sz="0" w:space="0" w:color="auto"/>
        <w:right w:val="none" w:sz="0" w:space="0" w:color="auto"/>
      </w:divBdr>
    </w:div>
    <w:div w:id="736705850">
      <w:bodyDiv w:val="1"/>
      <w:marLeft w:val="0"/>
      <w:marRight w:val="0"/>
      <w:marTop w:val="0"/>
      <w:marBottom w:val="0"/>
      <w:divBdr>
        <w:top w:val="none" w:sz="0" w:space="0" w:color="auto"/>
        <w:left w:val="none" w:sz="0" w:space="0" w:color="auto"/>
        <w:bottom w:val="none" w:sz="0" w:space="0" w:color="auto"/>
        <w:right w:val="none" w:sz="0" w:space="0" w:color="auto"/>
      </w:divBdr>
    </w:div>
    <w:div w:id="798455147">
      <w:bodyDiv w:val="1"/>
      <w:marLeft w:val="0"/>
      <w:marRight w:val="0"/>
      <w:marTop w:val="0"/>
      <w:marBottom w:val="0"/>
      <w:divBdr>
        <w:top w:val="none" w:sz="0" w:space="0" w:color="auto"/>
        <w:left w:val="none" w:sz="0" w:space="0" w:color="auto"/>
        <w:bottom w:val="none" w:sz="0" w:space="0" w:color="auto"/>
        <w:right w:val="none" w:sz="0" w:space="0" w:color="auto"/>
      </w:divBdr>
    </w:div>
    <w:div w:id="801312402">
      <w:bodyDiv w:val="1"/>
      <w:marLeft w:val="0"/>
      <w:marRight w:val="0"/>
      <w:marTop w:val="0"/>
      <w:marBottom w:val="0"/>
      <w:divBdr>
        <w:top w:val="none" w:sz="0" w:space="0" w:color="auto"/>
        <w:left w:val="none" w:sz="0" w:space="0" w:color="auto"/>
        <w:bottom w:val="none" w:sz="0" w:space="0" w:color="auto"/>
        <w:right w:val="none" w:sz="0" w:space="0" w:color="auto"/>
      </w:divBdr>
    </w:div>
    <w:div w:id="804785052">
      <w:bodyDiv w:val="1"/>
      <w:marLeft w:val="0"/>
      <w:marRight w:val="0"/>
      <w:marTop w:val="0"/>
      <w:marBottom w:val="0"/>
      <w:divBdr>
        <w:top w:val="none" w:sz="0" w:space="0" w:color="auto"/>
        <w:left w:val="none" w:sz="0" w:space="0" w:color="auto"/>
        <w:bottom w:val="none" w:sz="0" w:space="0" w:color="auto"/>
        <w:right w:val="none" w:sz="0" w:space="0" w:color="auto"/>
      </w:divBdr>
    </w:div>
    <w:div w:id="853038579">
      <w:bodyDiv w:val="1"/>
      <w:marLeft w:val="0"/>
      <w:marRight w:val="0"/>
      <w:marTop w:val="0"/>
      <w:marBottom w:val="0"/>
      <w:divBdr>
        <w:top w:val="none" w:sz="0" w:space="0" w:color="auto"/>
        <w:left w:val="none" w:sz="0" w:space="0" w:color="auto"/>
        <w:bottom w:val="none" w:sz="0" w:space="0" w:color="auto"/>
        <w:right w:val="none" w:sz="0" w:space="0" w:color="auto"/>
      </w:divBdr>
    </w:div>
    <w:div w:id="1197698169">
      <w:bodyDiv w:val="1"/>
      <w:marLeft w:val="0"/>
      <w:marRight w:val="0"/>
      <w:marTop w:val="0"/>
      <w:marBottom w:val="0"/>
      <w:divBdr>
        <w:top w:val="none" w:sz="0" w:space="0" w:color="auto"/>
        <w:left w:val="none" w:sz="0" w:space="0" w:color="auto"/>
        <w:bottom w:val="none" w:sz="0" w:space="0" w:color="auto"/>
        <w:right w:val="none" w:sz="0" w:space="0" w:color="auto"/>
      </w:divBdr>
    </w:div>
    <w:div w:id="1759131409">
      <w:bodyDiv w:val="1"/>
      <w:marLeft w:val="0"/>
      <w:marRight w:val="0"/>
      <w:marTop w:val="0"/>
      <w:marBottom w:val="0"/>
      <w:divBdr>
        <w:top w:val="none" w:sz="0" w:space="0" w:color="auto"/>
        <w:left w:val="none" w:sz="0" w:space="0" w:color="auto"/>
        <w:bottom w:val="none" w:sz="0" w:space="0" w:color="auto"/>
        <w:right w:val="none" w:sz="0" w:space="0" w:color="auto"/>
      </w:divBdr>
    </w:div>
    <w:div w:id="18039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1e867eb-0ccf-46b3-a8be-678a344b5681"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3DA1E-44B1-4454-872A-09373292237D}"/>
</file>

<file path=customXml/itemProps2.xml><?xml version="1.0" encoding="utf-8"?>
<ds:datastoreItem xmlns:ds="http://schemas.openxmlformats.org/officeDocument/2006/customXml" ds:itemID="{A3D82BAA-297E-4F83-862A-2035F4077BB0}"/>
</file>

<file path=customXml/itemProps3.xml><?xml version="1.0" encoding="utf-8"?>
<ds:datastoreItem xmlns:ds="http://schemas.openxmlformats.org/officeDocument/2006/customXml" ds:itemID="{5FC2BDFA-4F54-45C1-9C71-44C22B191FCB}"/>
</file>

<file path=customXml/itemProps4.xml><?xml version="1.0" encoding="utf-8"?>
<ds:datastoreItem xmlns:ds="http://schemas.openxmlformats.org/officeDocument/2006/customXml" ds:itemID="{5E4D8FD2-FDE4-4523-B0CA-2BE573386D83}"/>
</file>

<file path=customXml/itemProps5.xml><?xml version="1.0" encoding="utf-8"?>
<ds:datastoreItem xmlns:ds="http://schemas.openxmlformats.org/officeDocument/2006/customXml" ds:itemID="{DC96C807-568C-4E65-BF33-C06E1BC5EA8A}"/>
</file>

<file path=docProps/app.xml><?xml version="1.0" encoding="utf-8"?>
<Properties xmlns="http://schemas.openxmlformats.org/officeDocument/2006/extended-properties" xmlns:vt="http://schemas.openxmlformats.org/officeDocument/2006/docPropsVTypes">
  <Template>Normal.dotm</Template>
  <TotalTime>99</TotalTime>
  <Pages>7</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Green</dc:creator>
  <cp:keywords/>
  <dc:description/>
  <cp:lastModifiedBy>Rebecca Green</cp:lastModifiedBy>
  <cp:revision>11</cp:revision>
  <cp:lastPrinted>2014-03-06T17:12:00Z</cp:lastPrinted>
  <dcterms:created xsi:type="dcterms:W3CDTF">2014-03-05T15:03:00Z</dcterms:created>
  <dcterms:modified xsi:type="dcterms:W3CDTF">2014-03-19T11:19:00Z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